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6FEB" w14:textId="77777777" w:rsidR="003B1E29" w:rsidRDefault="004901CD">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357505A2" w14:textId="048CE560" w:rsidR="004901CD" w:rsidRPr="00577DE5" w:rsidRDefault="003B1E29">
      <w:pPr>
        <w:rPr>
          <w:rFonts w:ascii="Times New Roman" w:hAnsi="Times New Roman" w:cs="Times New Roman"/>
          <w:b/>
          <w:bCs/>
          <w:sz w:val="36"/>
          <w:szCs w:val="36"/>
          <w:u w:val="single"/>
        </w:rPr>
      </w:pPr>
      <w:r>
        <w:rPr>
          <w:rFonts w:ascii="Times New Roman" w:hAnsi="Times New Roman" w:cs="Times New Roman"/>
          <w:b/>
          <w:bCs/>
          <w:sz w:val="36"/>
          <w:szCs w:val="36"/>
        </w:rPr>
        <w:t xml:space="preserve">    </w:t>
      </w:r>
      <w:r w:rsidR="004901CD">
        <w:rPr>
          <w:rFonts w:ascii="Times New Roman" w:hAnsi="Times New Roman" w:cs="Times New Roman"/>
          <w:b/>
          <w:bCs/>
          <w:sz w:val="36"/>
          <w:szCs w:val="36"/>
        </w:rPr>
        <w:t xml:space="preserve">  </w:t>
      </w:r>
      <w:r w:rsidR="004901CD" w:rsidRPr="00577DE5">
        <w:rPr>
          <w:rFonts w:ascii="Times New Roman" w:hAnsi="Times New Roman" w:cs="Times New Roman"/>
          <w:b/>
          <w:bCs/>
          <w:sz w:val="36"/>
          <w:szCs w:val="36"/>
          <w:u w:val="single"/>
        </w:rPr>
        <w:t>SPSS MODELER AND PYTHON: MODEL COMPARISON</w:t>
      </w:r>
    </w:p>
    <w:p w14:paraId="4EF816C7" w14:textId="54B10344" w:rsidR="004901CD" w:rsidRDefault="004901CD" w:rsidP="003B1E29">
      <w:pPr>
        <w:jc w:val="both"/>
        <w:rPr>
          <w:rFonts w:ascii="Times New Roman" w:hAnsi="Times New Roman" w:cs="Times New Roman"/>
          <w:b/>
          <w:bCs/>
          <w:sz w:val="36"/>
          <w:szCs w:val="36"/>
        </w:rPr>
      </w:pPr>
    </w:p>
    <w:p w14:paraId="4D3C547B" w14:textId="3B08F6CC" w:rsidR="003B1E29" w:rsidRDefault="00577DE5" w:rsidP="003B1E29">
      <w:pPr>
        <w:jc w:val="both"/>
        <w:rPr>
          <w:rFonts w:ascii="Bookman Old Style" w:hAnsi="Bookman Old Style" w:cs="Times New Roman"/>
          <w:b/>
          <w:bCs/>
          <w:sz w:val="36"/>
          <w:szCs w:val="36"/>
        </w:rPr>
      </w:pPr>
      <w:r w:rsidRPr="00577DE5">
        <w:rPr>
          <w:rFonts w:ascii="Bookman Old Style" w:hAnsi="Bookman Old Style" w:cs="Times New Roman"/>
          <w:b/>
          <w:bCs/>
          <w:sz w:val="36"/>
          <w:szCs w:val="36"/>
        </w:rPr>
        <w:t>Student Performance Prediction</w:t>
      </w:r>
    </w:p>
    <w:p w14:paraId="09DD5518" w14:textId="77777777" w:rsidR="00577DE5" w:rsidRPr="00577DE5" w:rsidRDefault="00577DE5" w:rsidP="003B1E29">
      <w:pPr>
        <w:jc w:val="both"/>
        <w:rPr>
          <w:rFonts w:ascii="Bookman Old Style" w:hAnsi="Bookman Old Style" w:cs="Times New Roman"/>
          <w:b/>
          <w:bCs/>
          <w:sz w:val="2"/>
          <w:szCs w:val="2"/>
        </w:rPr>
      </w:pPr>
    </w:p>
    <w:p w14:paraId="75C39483" w14:textId="018F2739" w:rsidR="003B1E29" w:rsidRPr="00125AB3" w:rsidRDefault="003B1E29" w:rsidP="00125AB3">
      <w:pPr>
        <w:pStyle w:val="ListParagraph"/>
        <w:numPr>
          <w:ilvl w:val="0"/>
          <w:numId w:val="1"/>
        </w:numPr>
        <w:jc w:val="both"/>
        <w:rPr>
          <w:rFonts w:ascii="Times New Roman" w:hAnsi="Times New Roman" w:cs="Times New Roman"/>
          <w:b/>
          <w:bCs/>
          <w:sz w:val="32"/>
          <w:szCs w:val="32"/>
        </w:rPr>
      </w:pPr>
      <w:r w:rsidRPr="00125AB3">
        <w:rPr>
          <w:rFonts w:ascii="Times New Roman" w:hAnsi="Times New Roman" w:cs="Times New Roman"/>
          <w:b/>
          <w:bCs/>
          <w:sz w:val="32"/>
          <w:szCs w:val="32"/>
        </w:rPr>
        <w:t>Model Comparison</w:t>
      </w:r>
    </w:p>
    <w:tbl>
      <w:tblPr>
        <w:tblStyle w:val="TableGrid"/>
        <w:tblW w:w="0" w:type="auto"/>
        <w:tblLook w:val="04A0" w:firstRow="1" w:lastRow="0" w:firstColumn="1" w:lastColumn="0" w:noHBand="0" w:noVBand="1"/>
      </w:tblPr>
      <w:tblGrid>
        <w:gridCol w:w="3485"/>
        <w:gridCol w:w="3485"/>
        <w:gridCol w:w="3486"/>
      </w:tblGrid>
      <w:tr w:rsidR="003B1E29" w14:paraId="5B4B627D" w14:textId="77777777" w:rsidTr="00125AB3">
        <w:tc>
          <w:tcPr>
            <w:tcW w:w="3485" w:type="dxa"/>
          </w:tcPr>
          <w:p w14:paraId="7BCCD0A3" w14:textId="713F06AC" w:rsidR="003B1E29" w:rsidRPr="003B1E29" w:rsidRDefault="003B1E29" w:rsidP="003B1E29">
            <w:pPr>
              <w:jc w:val="center"/>
              <w:rPr>
                <w:rFonts w:ascii="Times New Roman" w:hAnsi="Times New Roman" w:cs="Times New Roman"/>
                <w:b/>
                <w:bCs/>
              </w:rPr>
            </w:pPr>
            <w:r w:rsidRPr="003B1E29">
              <w:rPr>
                <w:rFonts w:ascii="Times New Roman" w:hAnsi="Times New Roman" w:cs="Times New Roman"/>
                <w:b/>
                <w:bCs/>
                <w:sz w:val="28"/>
                <w:szCs w:val="28"/>
              </w:rPr>
              <w:t>Aspect</w:t>
            </w:r>
          </w:p>
        </w:tc>
        <w:tc>
          <w:tcPr>
            <w:tcW w:w="3485" w:type="dxa"/>
          </w:tcPr>
          <w:p w14:paraId="7B6D01C2" w14:textId="54C6296F" w:rsidR="003B1E29" w:rsidRPr="003B1E29" w:rsidRDefault="003B1E29" w:rsidP="003B1E29">
            <w:pPr>
              <w:jc w:val="center"/>
              <w:rPr>
                <w:rFonts w:ascii="Times New Roman" w:hAnsi="Times New Roman" w:cs="Times New Roman"/>
                <w:b/>
                <w:bCs/>
                <w:sz w:val="28"/>
                <w:szCs w:val="28"/>
              </w:rPr>
            </w:pPr>
            <w:r w:rsidRPr="003B1E29">
              <w:rPr>
                <w:rFonts w:ascii="Times New Roman" w:hAnsi="Times New Roman" w:cs="Times New Roman"/>
                <w:b/>
                <w:bCs/>
                <w:sz w:val="28"/>
                <w:szCs w:val="28"/>
              </w:rPr>
              <w:t>IBM SPSS Modeler</w:t>
            </w:r>
          </w:p>
        </w:tc>
        <w:tc>
          <w:tcPr>
            <w:tcW w:w="3486" w:type="dxa"/>
          </w:tcPr>
          <w:p w14:paraId="1FE97C1F" w14:textId="680635D8" w:rsidR="003B1E29" w:rsidRPr="003B1E29" w:rsidRDefault="003B1E29" w:rsidP="003B1E29">
            <w:pPr>
              <w:jc w:val="center"/>
              <w:rPr>
                <w:rFonts w:ascii="Times New Roman" w:hAnsi="Times New Roman" w:cs="Times New Roman"/>
                <w:b/>
                <w:bCs/>
                <w:sz w:val="28"/>
                <w:szCs w:val="28"/>
              </w:rPr>
            </w:pPr>
            <w:r>
              <w:rPr>
                <w:rFonts w:ascii="Times New Roman" w:hAnsi="Times New Roman" w:cs="Times New Roman"/>
                <w:b/>
                <w:bCs/>
                <w:sz w:val="28"/>
                <w:szCs w:val="28"/>
              </w:rPr>
              <w:t>Jupyter Python</w:t>
            </w:r>
          </w:p>
        </w:tc>
      </w:tr>
      <w:tr w:rsidR="003B1E29" w14:paraId="65B33ACC" w14:textId="77777777" w:rsidTr="00125AB3">
        <w:tc>
          <w:tcPr>
            <w:tcW w:w="3485" w:type="dxa"/>
          </w:tcPr>
          <w:p w14:paraId="760E3C35" w14:textId="6AABB7B8" w:rsidR="003B1E29" w:rsidRPr="003B1E29" w:rsidRDefault="00125AB3" w:rsidP="003B1E29">
            <w:pPr>
              <w:jc w:val="center"/>
              <w:rPr>
                <w:rFonts w:ascii="Times New Roman" w:hAnsi="Times New Roman" w:cs="Times New Roman"/>
              </w:rPr>
            </w:pPr>
            <w:r>
              <w:rPr>
                <w:rFonts w:ascii="Times New Roman" w:hAnsi="Times New Roman" w:cs="Times New Roman"/>
              </w:rPr>
              <w:t>Dataset</w:t>
            </w:r>
          </w:p>
        </w:tc>
        <w:tc>
          <w:tcPr>
            <w:tcW w:w="3485" w:type="dxa"/>
          </w:tcPr>
          <w:p w14:paraId="1B28C58D" w14:textId="084E6343" w:rsidR="003B1E29" w:rsidRPr="00125AB3" w:rsidRDefault="00125AB3" w:rsidP="00125AB3">
            <w:pPr>
              <w:jc w:val="center"/>
              <w:rPr>
                <w:rFonts w:ascii="Times New Roman" w:hAnsi="Times New Roman" w:cs="Times New Roman"/>
              </w:rPr>
            </w:pPr>
            <w:r>
              <w:rPr>
                <w:rFonts w:ascii="Times New Roman" w:hAnsi="Times New Roman" w:cs="Times New Roman"/>
              </w:rPr>
              <w:t>Student Performance</w:t>
            </w:r>
          </w:p>
        </w:tc>
        <w:tc>
          <w:tcPr>
            <w:tcW w:w="3486" w:type="dxa"/>
          </w:tcPr>
          <w:p w14:paraId="062F754A" w14:textId="777719B9" w:rsidR="003B1E29" w:rsidRDefault="00125AB3" w:rsidP="00125AB3">
            <w:pPr>
              <w:jc w:val="center"/>
              <w:rPr>
                <w:rFonts w:ascii="Times New Roman" w:hAnsi="Times New Roman" w:cs="Times New Roman"/>
                <w:b/>
                <w:bCs/>
                <w:sz w:val="36"/>
                <w:szCs w:val="36"/>
              </w:rPr>
            </w:pPr>
            <w:r>
              <w:rPr>
                <w:rFonts w:ascii="Times New Roman" w:hAnsi="Times New Roman" w:cs="Times New Roman"/>
              </w:rPr>
              <w:t>Student Performance</w:t>
            </w:r>
          </w:p>
        </w:tc>
      </w:tr>
      <w:tr w:rsidR="003B1E29" w14:paraId="4BACEC42" w14:textId="77777777" w:rsidTr="00125AB3">
        <w:tc>
          <w:tcPr>
            <w:tcW w:w="3485" w:type="dxa"/>
          </w:tcPr>
          <w:p w14:paraId="27E396AD" w14:textId="2D8732A1" w:rsidR="003B1E29" w:rsidRPr="003B1E29" w:rsidRDefault="00125AB3" w:rsidP="003B1E29">
            <w:pPr>
              <w:jc w:val="center"/>
              <w:rPr>
                <w:rFonts w:ascii="Times New Roman" w:hAnsi="Times New Roman" w:cs="Times New Roman"/>
              </w:rPr>
            </w:pPr>
            <w:r>
              <w:rPr>
                <w:rFonts w:ascii="Times New Roman" w:hAnsi="Times New Roman" w:cs="Times New Roman"/>
              </w:rPr>
              <w:t>Model</w:t>
            </w:r>
          </w:p>
        </w:tc>
        <w:tc>
          <w:tcPr>
            <w:tcW w:w="3485" w:type="dxa"/>
          </w:tcPr>
          <w:p w14:paraId="61183A45" w14:textId="012C397B" w:rsidR="003B1E29" w:rsidRPr="00125AB3" w:rsidRDefault="00125AB3" w:rsidP="00125AB3">
            <w:pPr>
              <w:jc w:val="center"/>
              <w:rPr>
                <w:rFonts w:ascii="Times New Roman" w:hAnsi="Times New Roman" w:cs="Times New Roman"/>
              </w:rPr>
            </w:pPr>
            <w:r>
              <w:rPr>
                <w:rFonts w:ascii="Times New Roman" w:hAnsi="Times New Roman" w:cs="Times New Roman"/>
              </w:rPr>
              <w:t>C&amp;R Tree</w:t>
            </w:r>
          </w:p>
        </w:tc>
        <w:tc>
          <w:tcPr>
            <w:tcW w:w="3486" w:type="dxa"/>
          </w:tcPr>
          <w:p w14:paraId="79805795" w14:textId="35977A18" w:rsidR="003B1E29" w:rsidRPr="00125AB3" w:rsidRDefault="00125AB3" w:rsidP="00125AB3">
            <w:pPr>
              <w:jc w:val="center"/>
              <w:rPr>
                <w:rFonts w:ascii="Times New Roman" w:hAnsi="Times New Roman" w:cs="Times New Roman"/>
              </w:rPr>
            </w:pPr>
            <w:r>
              <w:rPr>
                <w:rFonts w:ascii="Times New Roman" w:hAnsi="Times New Roman" w:cs="Times New Roman"/>
              </w:rPr>
              <w:t>Decision Tree Classifier</w:t>
            </w:r>
          </w:p>
        </w:tc>
      </w:tr>
      <w:tr w:rsidR="003B1E29" w14:paraId="00C50873" w14:textId="77777777" w:rsidTr="00125AB3">
        <w:tc>
          <w:tcPr>
            <w:tcW w:w="3485" w:type="dxa"/>
          </w:tcPr>
          <w:p w14:paraId="43F08701" w14:textId="1FC63516" w:rsidR="003B1E29" w:rsidRPr="003B1E29" w:rsidRDefault="00125AB3" w:rsidP="003B1E29">
            <w:pPr>
              <w:jc w:val="center"/>
              <w:rPr>
                <w:rFonts w:ascii="Times New Roman" w:hAnsi="Times New Roman" w:cs="Times New Roman"/>
              </w:rPr>
            </w:pPr>
            <w:r>
              <w:rPr>
                <w:rFonts w:ascii="Times New Roman" w:hAnsi="Times New Roman" w:cs="Times New Roman"/>
              </w:rPr>
              <w:t>Target</w:t>
            </w:r>
          </w:p>
        </w:tc>
        <w:tc>
          <w:tcPr>
            <w:tcW w:w="3485" w:type="dxa"/>
          </w:tcPr>
          <w:p w14:paraId="7D7801D5" w14:textId="119961AF" w:rsidR="003B1E29" w:rsidRPr="00125AB3" w:rsidRDefault="00125AB3" w:rsidP="00125AB3">
            <w:pPr>
              <w:jc w:val="center"/>
              <w:rPr>
                <w:rFonts w:ascii="Times New Roman" w:hAnsi="Times New Roman" w:cs="Times New Roman"/>
              </w:rPr>
            </w:pPr>
            <w:r>
              <w:rPr>
                <w:rFonts w:ascii="Times New Roman" w:hAnsi="Times New Roman" w:cs="Times New Roman"/>
              </w:rPr>
              <w:t>Performance (Pass/Fail)</w:t>
            </w:r>
          </w:p>
        </w:tc>
        <w:tc>
          <w:tcPr>
            <w:tcW w:w="3486" w:type="dxa"/>
          </w:tcPr>
          <w:p w14:paraId="7FEB4BBA" w14:textId="44452D7F" w:rsidR="003B1E29" w:rsidRDefault="00125AB3" w:rsidP="00125AB3">
            <w:pPr>
              <w:jc w:val="center"/>
              <w:rPr>
                <w:rFonts w:ascii="Times New Roman" w:hAnsi="Times New Roman" w:cs="Times New Roman"/>
                <w:b/>
                <w:bCs/>
                <w:sz w:val="36"/>
                <w:szCs w:val="36"/>
              </w:rPr>
            </w:pPr>
            <w:r>
              <w:rPr>
                <w:rFonts w:ascii="Times New Roman" w:hAnsi="Times New Roman" w:cs="Times New Roman"/>
              </w:rPr>
              <w:t>Performance</w:t>
            </w:r>
            <w:r>
              <w:rPr>
                <w:rFonts w:ascii="Times New Roman" w:hAnsi="Times New Roman" w:cs="Times New Roman"/>
              </w:rPr>
              <w:t xml:space="preserve"> </w:t>
            </w:r>
            <w:r>
              <w:rPr>
                <w:rFonts w:ascii="Times New Roman" w:hAnsi="Times New Roman" w:cs="Times New Roman"/>
              </w:rPr>
              <w:t>(Pass/Fail)</w:t>
            </w:r>
          </w:p>
        </w:tc>
      </w:tr>
      <w:tr w:rsidR="003B1E29" w14:paraId="2A2EF0DA" w14:textId="77777777" w:rsidTr="00125AB3">
        <w:tc>
          <w:tcPr>
            <w:tcW w:w="3485" w:type="dxa"/>
          </w:tcPr>
          <w:p w14:paraId="21E1CA38" w14:textId="23580744" w:rsidR="003B1E29" w:rsidRPr="00125AB3" w:rsidRDefault="00125AB3" w:rsidP="00125AB3">
            <w:pPr>
              <w:jc w:val="center"/>
              <w:rPr>
                <w:rFonts w:ascii="Times New Roman" w:hAnsi="Times New Roman" w:cs="Times New Roman"/>
              </w:rPr>
            </w:pPr>
            <w:r>
              <w:rPr>
                <w:rFonts w:ascii="Times New Roman" w:hAnsi="Times New Roman" w:cs="Times New Roman"/>
              </w:rPr>
              <w:t>Testing Accuracy</w:t>
            </w:r>
          </w:p>
        </w:tc>
        <w:tc>
          <w:tcPr>
            <w:tcW w:w="3485" w:type="dxa"/>
          </w:tcPr>
          <w:p w14:paraId="6E1780C9" w14:textId="37C70E67" w:rsidR="003B1E29" w:rsidRPr="00125AB3" w:rsidRDefault="00125AB3" w:rsidP="00125AB3">
            <w:pPr>
              <w:jc w:val="center"/>
              <w:rPr>
                <w:rFonts w:ascii="Times New Roman" w:hAnsi="Times New Roman" w:cs="Times New Roman"/>
              </w:rPr>
            </w:pPr>
            <w:r>
              <w:rPr>
                <w:rFonts w:ascii="Times New Roman" w:hAnsi="Times New Roman" w:cs="Times New Roman"/>
              </w:rPr>
              <w:t>91.54%</w:t>
            </w:r>
          </w:p>
        </w:tc>
        <w:tc>
          <w:tcPr>
            <w:tcW w:w="3486" w:type="dxa"/>
          </w:tcPr>
          <w:p w14:paraId="16B49E70" w14:textId="60F23A1A" w:rsidR="00125AB3" w:rsidRPr="00125AB3" w:rsidRDefault="00125AB3" w:rsidP="00125AB3">
            <w:pPr>
              <w:jc w:val="center"/>
              <w:rPr>
                <w:rFonts w:ascii="Times New Roman" w:hAnsi="Times New Roman" w:cs="Times New Roman"/>
              </w:rPr>
            </w:pPr>
            <w:r>
              <w:rPr>
                <w:rFonts w:ascii="Times New Roman" w:hAnsi="Times New Roman" w:cs="Times New Roman"/>
              </w:rPr>
              <w:t>83.19%</w:t>
            </w:r>
          </w:p>
        </w:tc>
      </w:tr>
      <w:tr w:rsidR="003B1E29" w14:paraId="4AFEBD4F" w14:textId="77777777" w:rsidTr="00125AB3">
        <w:tc>
          <w:tcPr>
            <w:tcW w:w="3485" w:type="dxa"/>
          </w:tcPr>
          <w:p w14:paraId="65DA9D94" w14:textId="016B56E5" w:rsidR="003B1E29" w:rsidRPr="00125AB3" w:rsidRDefault="00125AB3" w:rsidP="00125AB3">
            <w:pPr>
              <w:jc w:val="center"/>
              <w:rPr>
                <w:rFonts w:ascii="Times New Roman" w:hAnsi="Times New Roman" w:cs="Times New Roman"/>
              </w:rPr>
            </w:pPr>
            <w:r>
              <w:rPr>
                <w:rFonts w:ascii="Times New Roman" w:hAnsi="Times New Roman" w:cs="Times New Roman"/>
              </w:rPr>
              <w:t>Testing Records</w:t>
            </w:r>
          </w:p>
        </w:tc>
        <w:tc>
          <w:tcPr>
            <w:tcW w:w="3485" w:type="dxa"/>
          </w:tcPr>
          <w:p w14:paraId="0EDC346C" w14:textId="4052F753" w:rsidR="003B1E29" w:rsidRPr="00125AB3" w:rsidRDefault="00125AB3" w:rsidP="00125AB3">
            <w:pPr>
              <w:jc w:val="center"/>
              <w:rPr>
                <w:rFonts w:ascii="Times New Roman" w:hAnsi="Times New Roman" w:cs="Times New Roman"/>
              </w:rPr>
            </w:pPr>
            <w:r>
              <w:rPr>
                <w:rFonts w:ascii="Times New Roman" w:hAnsi="Times New Roman" w:cs="Times New Roman"/>
              </w:rPr>
              <w:t>130</w:t>
            </w:r>
          </w:p>
        </w:tc>
        <w:tc>
          <w:tcPr>
            <w:tcW w:w="3486" w:type="dxa"/>
          </w:tcPr>
          <w:p w14:paraId="30D3DE2A" w14:textId="2F4E0962" w:rsidR="003B1E29" w:rsidRPr="00125AB3" w:rsidRDefault="00125AB3" w:rsidP="00125AB3">
            <w:pPr>
              <w:jc w:val="center"/>
              <w:rPr>
                <w:rFonts w:ascii="Times New Roman" w:hAnsi="Times New Roman" w:cs="Times New Roman"/>
              </w:rPr>
            </w:pPr>
            <w:r>
              <w:rPr>
                <w:rFonts w:ascii="Times New Roman" w:hAnsi="Times New Roman" w:cs="Times New Roman"/>
              </w:rPr>
              <w:t>119</w:t>
            </w:r>
          </w:p>
        </w:tc>
      </w:tr>
      <w:tr w:rsidR="003B1E29" w14:paraId="3262BCB8" w14:textId="77777777" w:rsidTr="00125AB3">
        <w:tc>
          <w:tcPr>
            <w:tcW w:w="3485" w:type="dxa"/>
          </w:tcPr>
          <w:p w14:paraId="3751D6FF" w14:textId="697B697D" w:rsidR="003B1E29" w:rsidRPr="00125AB3" w:rsidRDefault="00125AB3" w:rsidP="00125AB3">
            <w:pPr>
              <w:jc w:val="center"/>
              <w:rPr>
                <w:rFonts w:ascii="Times New Roman" w:hAnsi="Times New Roman" w:cs="Times New Roman"/>
              </w:rPr>
            </w:pPr>
            <w:r>
              <w:rPr>
                <w:rFonts w:ascii="Times New Roman" w:hAnsi="Times New Roman" w:cs="Times New Roman"/>
              </w:rPr>
              <w:t>Correct Predictions</w:t>
            </w:r>
          </w:p>
        </w:tc>
        <w:tc>
          <w:tcPr>
            <w:tcW w:w="3485" w:type="dxa"/>
          </w:tcPr>
          <w:p w14:paraId="59B1BDFE" w14:textId="2FD5E255" w:rsidR="003B1E29" w:rsidRPr="00125AB3" w:rsidRDefault="00125AB3" w:rsidP="00125AB3">
            <w:pPr>
              <w:jc w:val="center"/>
              <w:rPr>
                <w:rFonts w:ascii="Times New Roman" w:hAnsi="Times New Roman" w:cs="Times New Roman"/>
              </w:rPr>
            </w:pPr>
            <w:r>
              <w:rPr>
                <w:rFonts w:ascii="Times New Roman" w:hAnsi="Times New Roman" w:cs="Times New Roman"/>
              </w:rPr>
              <w:t>119</w:t>
            </w:r>
          </w:p>
        </w:tc>
        <w:tc>
          <w:tcPr>
            <w:tcW w:w="3486" w:type="dxa"/>
          </w:tcPr>
          <w:p w14:paraId="12D28C72" w14:textId="019736CD" w:rsidR="003B1E29" w:rsidRPr="00125AB3" w:rsidRDefault="00125AB3" w:rsidP="00125AB3">
            <w:pPr>
              <w:jc w:val="center"/>
              <w:rPr>
                <w:rFonts w:ascii="Times New Roman" w:hAnsi="Times New Roman" w:cs="Times New Roman"/>
              </w:rPr>
            </w:pPr>
            <w:r>
              <w:rPr>
                <w:rFonts w:ascii="Times New Roman" w:hAnsi="Times New Roman" w:cs="Times New Roman"/>
              </w:rPr>
              <w:t>99</w:t>
            </w:r>
          </w:p>
        </w:tc>
      </w:tr>
      <w:tr w:rsidR="00125AB3" w14:paraId="6CEA7EB0" w14:textId="77777777" w:rsidTr="00125AB3">
        <w:tc>
          <w:tcPr>
            <w:tcW w:w="3485" w:type="dxa"/>
          </w:tcPr>
          <w:p w14:paraId="373E648C" w14:textId="5803C093" w:rsidR="00125AB3" w:rsidRPr="00125AB3" w:rsidRDefault="00125AB3" w:rsidP="00125AB3">
            <w:pPr>
              <w:jc w:val="center"/>
              <w:rPr>
                <w:rFonts w:ascii="Times New Roman" w:hAnsi="Times New Roman" w:cs="Times New Roman"/>
              </w:rPr>
            </w:pPr>
            <w:r>
              <w:rPr>
                <w:rFonts w:ascii="Times New Roman" w:hAnsi="Times New Roman" w:cs="Times New Roman"/>
              </w:rPr>
              <w:t>Wrong Prediction</w:t>
            </w:r>
          </w:p>
        </w:tc>
        <w:tc>
          <w:tcPr>
            <w:tcW w:w="3485" w:type="dxa"/>
          </w:tcPr>
          <w:p w14:paraId="6FA42480" w14:textId="5BC9BF23" w:rsidR="00125AB3" w:rsidRDefault="00125AB3" w:rsidP="00125AB3">
            <w:pPr>
              <w:jc w:val="center"/>
              <w:rPr>
                <w:rFonts w:ascii="Times New Roman" w:hAnsi="Times New Roman" w:cs="Times New Roman"/>
                <w:b/>
                <w:bCs/>
                <w:sz w:val="36"/>
                <w:szCs w:val="36"/>
              </w:rPr>
            </w:pPr>
            <w:r>
              <w:rPr>
                <w:rFonts w:ascii="Times New Roman" w:hAnsi="Times New Roman" w:cs="Times New Roman"/>
              </w:rPr>
              <w:t>11</w:t>
            </w:r>
          </w:p>
        </w:tc>
        <w:tc>
          <w:tcPr>
            <w:tcW w:w="3486" w:type="dxa"/>
          </w:tcPr>
          <w:p w14:paraId="071933F2" w14:textId="6A253101" w:rsidR="00125AB3" w:rsidRDefault="00125AB3" w:rsidP="00125AB3">
            <w:pPr>
              <w:jc w:val="center"/>
              <w:rPr>
                <w:rFonts w:ascii="Times New Roman" w:hAnsi="Times New Roman" w:cs="Times New Roman"/>
                <w:b/>
                <w:bCs/>
                <w:sz w:val="36"/>
                <w:szCs w:val="36"/>
              </w:rPr>
            </w:pPr>
            <w:r>
              <w:rPr>
                <w:rFonts w:ascii="Times New Roman" w:hAnsi="Times New Roman" w:cs="Times New Roman"/>
              </w:rPr>
              <w:t>20</w:t>
            </w:r>
          </w:p>
        </w:tc>
      </w:tr>
    </w:tbl>
    <w:p w14:paraId="5A2D7959" w14:textId="77777777" w:rsidR="003B1E29" w:rsidRDefault="003B1E29" w:rsidP="003B1E29">
      <w:pPr>
        <w:jc w:val="both"/>
        <w:rPr>
          <w:rFonts w:ascii="Times New Roman" w:hAnsi="Times New Roman" w:cs="Times New Roman"/>
          <w:b/>
          <w:bCs/>
          <w:sz w:val="36"/>
          <w:szCs w:val="36"/>
        </w:rPr>
      </w:pPr>
    </w:p>
    <w:p w14:paraId="1E75A2E6" w14:textId="06CA0F82" w:rsidR="00125AB3" w:rsidRPr="00125AB3" w:rsidRDefault="00125AB3" w:rsidP="00125AB3">
      <w:pPr>
        <w:pStyle w:val="ListParagraph"/>
        <w:numPr>
          <w:ilvl w:val="0"/>
          <w:numId w:val="1"/>
        </w:numPr>
        <w:jc w:val="both"/>
        <w:rPr>
          <w:rFonts w:ascii="Times New Roman" w:hAnsi="Times New Roman" w:cs="Times New Roman"/>
          <w:b/>
          <w:bCs/>
          <w:sz w:val="32"/>
          <w:szCs w:val="32"/>
        </w:rPr>
      </w:pPr>
      <w:r w:rsidRPr="00125AB3">
        <w:rPr>
          <w:rFonts w:ascii="Times New Roman" w:hAnsi="Times New Roman" w:cs="Times New Roman"/>
          <w:b/>
          <w:bCs/>
          <w:sz w:val="32"/>
          <w:szCs w:val="32"/>
        </w:rPr>
        <w:t>Reason for Difference</w:t>
      </w:r>
    </w:p>
    <w:p w14:paraId="6DDB79C7" w14:textId="102BC0C1" w:rsidR="00125AB3" w:rsidRDefault="00577DE5" w:rsidP="00125AB3">
      <w:pPr>
        <w:pStyle w:val="ListParagraph"/>
        <w:jc w:val="both"/>
        <w:rPr>
          <w:rFonts w:ascii="Times New Roman" w:hAnsi="Times New Roman" w:cs="Times New Roman"/>
          <w:sz w:val="28"/>
          <w:szCs w:val="28"/>
        </w:rPr>
      </w:pPr>
      <w:r w:rsidRPr="00577DE5">
        <w:rPr>
          <w:rFonts w:ascii="Times New Roman" w:hAnsi="Times New Roman" w:cs="Times New Roman"/>
          <w:sz w:val="28"/>
          <w:szCs w:val="28"/>
        </w:rPr>
        <w:t>Both models used the same dataset and the same Pass/Fail definition. The difference in accuracy is due to differences in data partitioning, model implementation and model settings in SPSS Modeler and Python.</w:t>
      </w:r>
    </w:p>
    <w:p w14:paraId="53BE161A" w14:textId="49AF18C0" w:rsidR="00577DE5" w:rsidRDefault="00577DE5" w:rsidP="00577DE5">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Result Comparison</w:t>
      </w:r>
    </w:p>
    <w:p w14:paraId="2D549D47" w14:textId="2404C5A9" w:rsidR="00577DE5" w:rsidRDefault="00577DE5" w:rsidP="00577DE5">
      <w:pPr>
        <w:pStyle w:val="ListParagraph"/>
        <w:jc w:val="both"/>
        <w:rPr>
          <w:rFonts w:ascii="Times New Roman" w:hAnsi="Times New Roman" w:cs="Times New Roman"/>
          <w:sz w:val="28"/>
          <w:szCs w:val="28"/>
        </w:rPr>
      </w:pPr>
      <w:r w:rsidRPr="00577DE5">
        <w:rPr>
          <w:rFonts w:ascii="Times New Roman" w:hAnsi="Times New Roman" w:cs="Times New Roman"/>
          <w:sz w:val="28"/>
          <w:szCs w:val="28"/>
        </w:rPr>
        <w:t>IBM SPSS Modeler achieved 91.54% testing accuracy, while Python achieved 83.19%. Therefore, SPSS Modeler performed better in this experiment.</w:t>
      </w:r>
    </w:p>
    <w:p w14:paraId="6665486C" w14:textId="77777777" w:rsidR="00577DE5" w:rsidRPr="00577DE5" w:rsidRDefault="00577DE5" w:rsidP="00577DE5">
      <w:pPr>
        <w:pStyle w:val="ListParagraph"/>
        <w:jc w:val="both"/>
        <w:rPr>
          <w:rFonts w:ascii="Times New Roman" w:hAnsi="Times New Roman" w:cs="Times New Roman"/>
          <w:sz w:val="28"/>
          <w:szCs w:val="28"/>
        </w:rPr>
      </w:pPr>
    </w:p>
    <w:p w14:paraId="304A13CB" w14:textId="3E113750" w:rsidR="00577DE5" w:rsidRDefault="00577DE5" w:rsidP="00577DE5">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Conclusion</w:t>
      </w:r>
    </w:p>
    <w:p w14:paraId="296B62E2" w14:textId="07BDF6DD" w:rsidR="00577DE5" w:rsidRPr="00577DE5" w:rsidRDefault="00577DE5" w:rsidP="00577DE5">
      <w:pPr>
        <w:pStyle w:val="ListParagraph"/>
        <w:jc w:val="both"/>
        <w:rPr>
          <w:rFonts w:ascii="Times New Roman" w:hAnsi="Times New Roman" w:cs="Times New Roman"/>
          <w:sz w:val="28"/>
          <w:szCs w:val="28"/>
        </w:rPr>
      </w:pPr>
      <w:r w:rsidRPr="00577DE5">
        <w:rPr>
          <w:rFonts w:ascii="Times New Roman" w:hAnsi="Times New Roman" w:cs="Times New Roman"/>
          <w:sz w:val="28"/>
          <w:szCs w:val="28"/>
        </w:rPr>
        <w:t>Both IBM SPSS Modeler and Python successfully performed student Pass/Fail prediction. In this experiment, IBM SPSS Modeler achieved higher testing accuracy than Python. Python provides greater flexibility for coding and customization, while SPSS Modeler provides an easy visual modelling workflow.</w:t>
      </w:r>
    </w:p>
    <w:p w14:paraId="1B5510E6" w14:textId="77777777" w:rsidR="00577DE5" w:rsidRPr="00577DE5" w:rsidRDefault="00577DE5" w:rsidP="00577DE5">
      <w:pPr>
        <w:pStyle w:val="ListParagraph"/>
        <w:jc w:val="both"/>
        <w:rPr>
          <w:rFonts w:ascii="Times New Roman" w:hAnsi="Times New Roman" w:cs="Times New Roman"/>
          <w:b/>
          <w:bCs/>
          <w:sz w:val="32"/>
          <w:szCs w:val="32"/>
        </w:rPr>
      </w:pPr>
    </w:p>
    <w:p w14:paraId="67EA1F06" w14:textId="62B813AD" w:rsidR="00577DE5" w:rsidRPr="00577DE5" w:rsidRDefault="00577DE5" w:rsidP="00577DE5">
      <w:pPr>
        <w:jc w:val="both"/>
        <w:rPr>
          <w:rFonts w:ascii="Times New Roman" w:hAnsi="Times New Roman" w:cs="Times New Roman"/>
          <w:sz w:val="28"/>
          <w:szCs w:val="28"/>
        </w:rPr>
      </w:pPr>
    </w:p>
    <w:p w14:paraId="0CA71676" w14:textId="77777777" w:rsidR="00125AB3" w:rsidRPr="004901CD" w:rsidRDefault="00125AB3" w:rsidP="003B1E29">
      <w:pPr>
        <w:jc w:val="both"/>
        <w:rPr>
          <w:rFonts w:ascii="Times New Roman" w:hAnsi="Times New Roman" w:cs="Times New Roman"/>
          <w:b/>
          <w:bCs/>
          <w:sz w:val="36"/>
          <w:szCs w:val="36"/>
        </w:rPr>
      </w:pPr>
    </w:p>
    <w:sectPr w:rsidR="00125AB3" w:rsidRPr="004901CD" w:rsidSect="004901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F3B5A"/>
    <w:multiLevelType w:val="hybridMultilevel"/>
    <w:tmpl w:val="AA7E40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9633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1CD"/>
    <w:rsid w:val="00125AB3"/>
    <w:rsid w:val="003B1E29"/>
    <w:rsid w:val="003E18AC"/>
    <w:rsid w:val="004901CD"/>
    <w:rsid w:val="00577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6923A"/>
  <w15:chartTrackingRefBased/>
  <w15:docId w15:val="{5D8FCF2D-8360-4D53-A52B-EB1D7852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1CD"/>
    <w:rPr>
      <w:rFonts w:eastAsiaTheme="majorEastAsia" w:cstheme="majorBidi"/>
      <w:color w:val="272727" w:themeColor="text1" w:themeTint="D8"/>
    </w:rPr>
  </w:style>
  <w:style w:type="paragraph" w:styleId="Title">
    <w:name w:val="Title"/>
    <w:basedOn w:val="Normal"/>
    <w:next w:val="Normal"/>
    <w:link w:val="TitleChar"/>
    <w:uiPriority w:val="10"/>
    <w:qFormat/>
    <w:rsid w:val="00490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1CD"/>
    <w:pPr>
      <w:spacing w:before="160"/>
      <w:jc w:val="center"/>
    </w:pPr>
    <w:rPr>
      <w:i/>
      <w:iCs/>
      <w:color w:val="404040" w:themeColor="text1" w:themeTint="BF"/>
    </w:rPr>
  </w:style>
  <w:style w:type="character" w:customStyle="1" w:styleId="QuoteChar">
    <w:name w:val="Quote Char"/>
    <w:basedOn w:val="DefaultParagraphFont"/>
    <w:link w:val="Quote"/>
    <w:uiPriority w:val="29"/>
    <w:rsid w:val="004901CD"/>
    <w:rPr>
      <w:i/>
      <w:iCs/>
      <w:color w:val="404040" w:themeColor="text1" w:themeTint="BF"/>
    </w:rPr>
  </w:style>
  <w:style w:type="paragraph" w:styleId="ListParagraph">
    <w:name w:val="List Paragraph"/>
    <w:basedOn w:val="Normal"/>
    <w:uiPriority w:val="34"/>
    <w:qFormat/>
    <w:rsid w:val="004901CD"/>
    <w:pPr>
      <w:ind w:left="720"/>
      <w:contextualSpacing/>
    </w:pPr>
  </w:style>
  <w:style w:type="character" w:styleId="IntenseEmphasis">
    <w:name w:val="Intense Emphasis"/>
    <w:basedOn w:val="DefaultParagraphFont"/>
    <w:uiPriority w:val="21"/>
    <w:qFormat/>
    <w:rsid w:val="004901CD"/>
    <w:rPr>
      <w:i/>
      <w:iCs/>
      <w:color w:val="2F5496" w:themeColor="accent1" w:themeShade="BF"/>
    </w:rPr>
  </w:style>
  <w:style w:type="paragraph" w:styleId="IntenseQuote">
    <w:name w:val="Intense Quote"/>
    <w:basedOn w:val="Normal"/>
    <w:next w:val="Normal"/>
    <w:link w:val="IntenseQuoteChar"/>
    <w:uiPriority w:val="30"/>
    <w:qFormat/>
    <w:rsid w:val="00490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1CD"/>
    <w:rPr>
      <w:i/>
      <w:iCs/>
      <w:color w:val="2F5496" w:themeColor="accent1" w:themeShade="BF"/>
    </w:rPr>
  </w:style>
  <w:style w:type="character" w:styleId="IntenseReference">
    <w:name w:val="Intense Reference"/>
    <w:basedOn w:val="DefaultParagraphFont"/>
    <w:uiPriority w:val="32"/>
    <w:qFormat/>
    <w:rsid w:val="004901CD"/>
    <w:rPr>
      <w:b/>
      <w:bCs/>
      <w:smallCaps/>
      <w:color w:val="2F5496" w:themeColor="accent1" w:themeShade="BF"/>
      <w:spacing w:val="5"/>
    </w:rPr>
  </w:style>
  <w:style w:type="table" w:styleId="TableGrid">
    <w:name w:val="Table Grid"/>
    <w:basedOn w:val="TableNormal"/>
    <w:uiPriority w:val="39"/>
    <w:rsid w:val="003B1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164</Words>
  <Characters>936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Neetika Srivastava</dc:creator>
  <cp:keywords/>
  <dc:description/>
  <cp:lastModifiedBy>Neetika Srivastava</cp:lastModifiedBy>
  <cp:revision>1</cp:revision>
  <dcterms:created xsi:type="dcterms:W3CDTF">2026-10-05T11:16:00Z</dcterms:created>
  <dcterms:modified xsi:type="dcterms:W3CDTF">2026-10-05T11:52:00Z</dcterms:modified>
</cp:coreProperties>
</file>