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rPr>
          <w:b/>
        </w:rPr>
        <w:t>Table 1. Dataset composition and acoustic matching design. 45 curated tracks span 9 devotional traditions, with Indian practices (n = 35) serving as the primary hypothesis-generating layer and international practices (n = 10) as acoustically matched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Tradition</w:t>
            </w:r>
          </w:p>
        </w:tc>
        <w:tc>
          <w:tcPr>
            <w:tcW w:type="dxa" w:w="198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987"/>
          </w:tcPr>
          <w:p>
            <w:r>
              <w:rPr>
                <w:b/>
              </w:rPr>
              <w:t>n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Repetition range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Recitation style</w:t>
            </w:r>
          </w:p>
        </w:tc>
      </w:tr>
      <w:tr>
        <w:tc>
          <w:tcPr>
            <w:tcW w:type="dxa" w:w="1987"/>
          </w:tcPr>
          <w:p>
            <w:r>
              <w:t>Sanskrit Stotram</w:t>
            </w:r>
          </w:p>
        </w:tc>
        <w:tc>
          <w:tcPr>
            <w:tcW w:type="dxa" w:w="1987"/>
          </w:tcPr>
          <w:p>
            <w:r>
              <w:t>Indian primary</w:t>
            </w:r>
          </w:p>
        </w:tc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>
            <w:r>
              <w:t>1× – 108×</w:t>
            </w:r>
          </w:p>
        </w:tc>
        <w:tc>
          <w:tcPr>
            <w:tcW w:type="dxa" w:w="1987"/>
          </w:tcPr>
          <w:p>
            <w:r>
              <w:t>Monotone / melodic</w:t>
            </w:r>
          </w:p>
        </w:tc>
      </w:tr>
      <w:tr>
        <w:tc>
          <w:tcPr>
            <w:tcW w:type="dxa" w:w="1987"/>
          </w:tcPr>
          <w:p>
            <w:r>
              <w:t>Vedic chanting</w:t>
            </w:r>
          </w:p>
        </w:tc>
        <w:tc>
          <w:tcPr>
            <w:tcW w:type="dxa" w:w="1987"/>
          </w:tcPr>
          <w:p>
            <w:r>
              <w:t>Indian primary</w:t>
            </w:r>
          </w:p>
        </w:tc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11× – 108×</w:t>
            </w:r>
          </w:p>
        </w:tc>
        <w:tc>
          <w:tcPr>
            <w:tcW w:type="dxa" w:w="1987"/>
          </w:tcPr>
          <w:p>
            <w:r>
              <w:t>Monotone</w:t>
            </w:r>
          </w:p>
        </w:tc>
      </w:tr>
      <w:tr>
        <w:tc>
          <w:tcPr>
            <w:tcW w:type="dxa" w:w="1987"/>
          </w:tcPr>
          <w:p>
            <w:r>
              <w:t>Tamil Stotram</w:t>
            </w:r>
          </w:p>
        </w:tc>
        <w:tc>
          <w:tcPr>
            <w:tcW w:type="dxa" w:w="1987"/>
          </w:tcPr>
          <w:p>
            <w:r>
              <w:t>Indian primary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1× – 108×</w:t>
            </w:r>
          </w:p>
        </w:tc>
        <w:tc>
          <w:tcPr>
            <w:tcW w:type="dxa" w:w="1987"/>
          </w:tcPr>
          <w:p>
            <w:r>
              <w:t>Monotone / melodic</w:t>
            </w:r>
          </w:p>
        </w:tc>
      </w:tr>
      <w:tr>
        <w:tc>
          <w:tcPr>
            <w:tcW w:type="dxa" w:w="1987"/>
          </w:tcPr>
          <w:p>
            <w:r>
              <w:t>Bhajan</w:t>
            </w:r>
          </w:p>
        </w:tc>
        <w:tc>
          <w:tcPr>
            <w:tcW w:type="dxa" w:w="1987"/>
          </w:tcPr>
          <w:p>
            <w:r>
              <w:t>Indian primary</w:t>
            </w:r>
          </w:p>
        </w:tc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1× – 11×</w:t>
            </w:r>
          </w:p>
        </w:tc>
        <w:tc>
          <w:tcPr>
            <w:tcW w:type="dxa" w:w="1987"/>
          </w:tcPr>
          <w:p>
            <w:r>
              <w:t>Rhythmic / melodic</w:t>
            </w:r>
          </w:p>
        </w:tc>
      </w:tr>
      <w:tr>
        <w:tc>
          <w:tcPr>
            <w:tcW w:type="dxa" w:w="1987"/>
          </w:tcPr>
          <w:p>
            <w:r>
              <w:t>Shakta Tantric</w:t>
            </w:r>
          </w:p>
        </w:tc>
        <w:tc>
          <w:tcPr>
            <w:tcW w:type="dxa" w:w="1987"/>
          </w:tcPr>
          <w:p>
            <w:r>
              <w:t>Indian primary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108× – 1,25,000×</w:t>
            </w:r>
          </w:p>
        </w:tc>
        <w:tc>
          <w:tcPr>
            <w:tcW w:type="dxa" w:w="1987"/>
          </w:tcPr>
          <w:p>
            <w:r>
              <w:t>Monotone + hawan</w:t>
            </w:r>
          </w:p>
        </w:tc>
      </w:tr>
      <w:tr>
        <w:tc>
          <w:tcPr>
            <w:tcW w:type="dxa" w:w="1987"/>
          </w:tcPr>
          <w:p>
            <w:r>
              <w:t>Buddhist</w:t>
            </w:r>
          </w:p>
        </w:tc>
        <w:tc>
          <w:tcPr>
            <w:tcW w:type="dxa" w:w="1987"/>
          </w:tcPr>
          <w:p>
            <w:r>
              <w:t>International validation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108×</w:t>
            </w:r>
          </w:p>
        </w:tc>
        <w:tc>
          <w:tcPr>
            <w:tcW w:type="dxa" w:w="1987"/>
          </w:tcPr>
          <w:p>
            <w:r>
              <w:t>Monotone</w:t>
            </w:r>
          </w:p>
        </w:tc>
      </w:tr>
      <w:tr>
        <w:tc>
          <w:tcPr>
            <w:tcW w:type="dxa" w:w="1987"/>
          </w:tcPr>
          <w:p>
            <w:r>
              <w:t>Islamic</w:t>
            </w:r>
          </w:p>
        </w:tc>
        <w:tc>
          <w:tcPr>
            <w:tcW w:type="dxa" w:w="1987"/>
          </w:tcPr>
          <w:p>
            <w:r>
              <w:t>International validation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33× – 99×</w:t>
            </w:r>
          </w:p>
        </w:tc>
        <w:tc>
          <w:tcPr>
            <w:tcW w:type="dxa" w:w="1987"/>
          </w:tcPr>
          <w:p>
            <w:r>
              <w:t>Tonal recitation</w:t>
            </w:r>
          </w:p>
        </w:tc>
      </w:tr>
      <w:tr>
        <w:tc>
          <w:tcPr>
            <w:tcW w:type="dxa" w:w="1987"/>
          </w:tcPr>
          <w:p>
            <w:r>
              <w:t>Christian</w:t>
            </w:r>
          </w:p>
        </w:tc>
        <w:tc>
          <w:tcPr>
            <w:tcW w:type="dxa" w:w="1987"/>
          </w:tcPr>
          <w:p>
            <w:r>
              <w:t>International validation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50× – 150×</w:t>
            </w:r>
          </w:p>
        </w:tc>
        <w:tc>
          <w:tcPr>
            <w:tcW w:type="dxa" w:w="1987"/>
          </w:tcPr>
          <w:p>
            <w:r>
              <w:t>Melodic / chant</w:t>
            </w:r>
          </w:p>
        </w:tc>
      </w:tr>
      <w:tr>
        <w:tc>
          <w:tcPr>
            <w:tcW w:type="dxa" w:w="1987"/>
          </w:tcPr>
          <w:p>
            <w:r>
              <w:t>Jewish</w:t>
            </w:r>
          </w:p>
        </w:tc>
        <w:tc>
          <w:tcPr>
            <w:tcW w:type="dxa" w:w="1987"/>
          </w:tcPr>
          <w:p>
            <w:r>
              <w:t>International validation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1× – 40×</w:t>
            </w:r>
          </w:p>
        </w:tc>
        <w:tc>
          <w:tcPr>
            <w:tcW w:type="dxa" w:w="1987"/>
          </w:tcPr>
          <w:p>
            <w:r>
              <w:t>Cantorial / chant</w:t>
            </w:r>
          </w:p>
        </w:tc>
      </w:tr>
      <w:tr>
        <w:tc>
          <w:tcPr>
            <w:tcW w:type="dxa" w:w="1987"/>
          </w:tcPr>
          <w:p>
            <w:r>
              <w:t>Total</w:t>
            </w:r>
          </w:p>
        </w:tc>
        <w:tc>
          <w:tcPr>
            <w:tcW w:type="dxa" w:w="1987"/>
          </w:tcPr>
          <w:p>
            <w:r>
              <w:t>—</w:t>
            </w:r>
          </w:p>
        </w:tc>
        <w:tc>
          <w:tcPr>
            <w:tcW w:type="dxa" w:w="1987"/>
          </w:tcPr>
          <w:p>
            <w:r>
              <w:t>45</w:t>
            </w:r>
          </w:p>
        </w:tc>
        <w:tc>
          <w:tcPr>
            <w:tcW w:type="dxa" w:w="1987"/>
          </w:tcPr>
          <w:p>
            <w:r>
              <w:t>1× – 1,25,000×</w:t>
            </w:r>
          </w:p>
        </w:tc>
        <w:tc>
          <w:tcPr>
            <w:tcW w:type="dxa" w:w="1987"/>
          </w:tcPr>
          <w:p>
            <w:r>
              <w:t>—</w:t>
            </w:r>
          </w:p>
        </w:tc>
      </w:tr>
    </w:tbl>
    <w:p/>
    <w:p>
      <w:r>
        <w:rPr>
          <w:b/>
        </w:rPr>
        <w:t>Table 2. Single-listen cross-cultural comparison of neuroacoustic scores. International tracks score higher under a single exposure because the curated international subset already consists of slow, monotone, high-repetition forms that match the model’s optimal acoustic profile.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656"/>
          </w:tcPr>
          <w:p>
            <w:r>
              <w:rPr>
                <w:b/>
              </w:rPr>
              <w:t>n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Mean neuroacoustic score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SD</w:t>
            </w:r>
          </w:p>
        </w:tc>
        <w:tc>
          <w:tcPr>
            <w:tcW w:type="dxa" w:w="165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Statistic</w:t>
            </w:r>
          </w:p>
        </w:tc>
      </w:tr>
      <w:tr>
        <w:tc>
          <w:tcPr>
            <w:tcW w:type="dxa" w:w="1656"/>
          </w:tcPr>
          <w:p>
            <w:r>
              <w:t>Indian primary</w:t>
            </w:r>
          </w:p>
        </w:tc>
        <w:tc>
          <w:tcPr>
            <w:tcW w:type="dxa" w:w="1656"/>
          </w:tcPr>
          <w:p>
            <w:r>
              <w:t>35</w:t>
            </w:r>
          </w:p>
        </w:tc>
        <w:tc>
          <w:tcPr>
            <w:tcW w:type="dxa" w:w="1656"/>
          </w:tcPr>
          <w:p>
            <w:r>
              <w:t>45.5</w:t>
            </w:r>
          </w:p>
        </w:tc>
        <w:tc>
          <w:tcPr>
            <w:tcW w:type="dxa" w:w="1656"/>
          </w:tcPr>
          <w:p>
            <w:r>
              <w:t>7.1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International validation</w:t>
            </w:r>
          </w:p>
        </w:tc>
        <w:tc>
          <w:tcPr>
            <w:tcW w:type="dxa" w:w="1656"/>
          </w:tcPr>
          <w:p>
            <w:r>
              <w:t>10</w:t>
            </w:r>
          </w:p>
        </w:tc>
        <w:tc>
          <w:tcPr>
            <w:tcW w:type="dxa" w:w="1656"/>
          </w:tcPr>
          <w:p>
            <w:r>
              <w:t>56.7</w:t>
            </w:r>
          </w:p>
        </w:tc>
        <w:tc>
          <w:tcPr>
            <w:tcW w:type="dxa" w:w="1656"/>
          </w:tcPr>
          <w:p>
            <w:r>
              <w:t>5.2</w:t>
            </w:r>
          </w:p>
        </w:tc>
        <w:tc>
          <w:tcPr>
            <w:tcW w:type="dxa" w:w="1656"/>
          </w:tcPr>
          <w:p>
            <w:r>
              <w:t>t-test</w:t>
            </w:r>
          </w:p>
        </w:tc>
        <w:tc>
          <w:tcPr>
            <w:tcW w:type="dxa" w:w="1656"/>
          </w:tcPr>
          <w:p>
            <w:r>
              <w:t>t = −4.69, p &lt; 0.001</w:t>
            </w:r>
          </w:p>
        </w:tc>
      </w:tr>
      <w:tr>
        <w:tc>
          <w:tcPr>
            <w:tcW w:type="dxa" w:w="1656"/>
          </w:tcPr>
          <w:p>
            <w:r>
              <w:t>Effect size</w:t>
            </w:r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/>
          </w:p>
        </w:tc>
        <w:tc>
          <w:tcPr>
            <w:tcW w:type="dxa" w:w="1656"/>
          </w:tcPr>
          <w:p>
            <w:r>
              <w:t>Cohen's d</w:t>
            </w:r>
          </w:p>
        </w:tc>
        <w:tc>
          <w:tcPr>
            <w:tcW w:type="dxa" w:w="1656"/>
          </w:tcPr>
          <w:p>
            <w:r>
              <w:t>1.64 (large)</w:t>
            </w:r>
          </w:p>
        </w:tc>
      </w:tr>
    </w:tbl>
    <w:p/>
    <w:p>
      <w:r>
        <w:rPr>
          <w:b/>
        </w:rPr>
        <w:t>Table 3. Acoustic predictors of neuroacoustic score. Spectral centroid is the strongest and most consistent predictor across both the Indian and international subsets; tempo shows no significant relationship, reinforcing that repetition (not speed) drives entrainment.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Acoustic feature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Pearson r (all)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Indian subset r</w:t>
            </w:r>
          </w:p>
        </w:tc>
        <w:tc>
          <w:tcPr>
            <w:tcW w:type="dxa" w:w="1987"/>
          </w:tcPr>
          <w:p>
            <w:r>
              <w:rPr>
                <w:b/>
              </w:rPr>
              <w:t>International subset r</w:t>
            </w:r>
          </w:p>
        </w:tc>
      </w:tr>
      <w:tr>
        <w:tc>
          <w:tcPr>
            <w:tcW w:type="dxa" w:w="1987"/>
          </w:tcPr>
          <w:p>
            <w:r>
              <w:t>Spectral centroid</w:t>
            </w:r>
          </w:p>
        </w:tc>
        <w:tc>
          <w:tcPr>
            <w:tcW w:type="dxa" w:w="1987"/>
          </w:tcPr>
          <w:p>
            <w:r>
              <w:t>−0.685</w:t>
            </w:r>
          </w:p>
        </w:tc>
        <w:tc>
          <w:tcPr>
            <w:tcW w:type="dxa" w:w="1987"/>
          </w:tcPr>
          <w:p>
            <w:r>
              <w:t>&lt; 0.001</w:t>
            </w:r>
          </w:p>
        </w:tc>
        <w:tc>
          <w:tcPr>
            <w:tcW w:type="dxa" w:w="1987"/>
          </w:tcPr>
          <w:p>
            <w:r>
              <w:t>−0.661</w:t>
            </w:r>
          </w:p>
        </w:tc>
        <w:tc>
          <w:tcPr>
            <w:tcW w:type="dxa" w:w="1987"/>
          </w:tcPr>
          <w:p>
            <w:r>
              <w:t>−0.714</w:t>
            </w:r>
          </w:p>
        </w:tc>
      </w:tr>
      <w:tr>
        <w:tc>
          <w:tcPr>
            <w:tcW w:type="dxa" w:w="1987"/>
          </w:tcPr>
          <w:p>
            <w:r>
              <w:t>Zero-crossing rate</w:t>
            </w:r>
          </w:p>
        </w:tc>
        <w:tc>
          <w:tcPr>
            <w:tcW w:type="dxa" w:w="1987"/>
          </w:tcPr>
          <w:p>
            <w:r>
              <w:t>+0.31</w:t>
            </w:r>
          </w:p>
        </w:tc>
        <w:tc>
          <w:tcPr>
            <w:tcW w:type="dxa" w:w="1987"/>
          </w:tcPr>
          <w:p>
            <w:r>
              <w:t>0.04</w:t>
            </w:r>
          </w:p>
        </w:tc>
        <w:tc>
          <w:tcPr>
            <w:tcW w:type="dxa" w:w="1987"/>
          </w:tcPr>
          <w:p>
            <w:r>
              <w:t>+0.28</w:t>
            </w:r>
          </w:p>
        </w:tc>
        <w:tc>
          <w:tcPr>
            <w:tcW w:type="dxa" w:w="1987"/>
          </w:tcPr>
          <w:p>
            <w:r>
              <w:t>+0.35</w:t>
            </w:r>
          </w:p>
        </w:tc>
      </w:tr>
      <w:tr>
        <w:tc>
          <w:tcPr>
            <w:tcW w:type="dxa" w:w="1987"/>
          </w:tcPr>
          <w:p>
            <w:r>
              <w:t>Spectral rolloff</w:t>
            </w:r>
          </w:p>
        </w:tc>
        <w:tc>
          <w:tcPr>
            <w:tcW w:type="dxa" w:w="1987"/>
          </w:tcPr>
          <w:p>
            <w:r>
              <w:t>−0.42</w:t>
            </w:r>
          </w:p>
        </w:tc>
        <w:tc>
          <w:tcPr>
            <w:tcW w:type="dxa" w:w="1987"/>
          </w:tcPr>
          <w:p>
            <w:r>
              <w:t>0.004</w:t>
            </w:r>
          </w:p>
        </w:tc>
        <w:tc>
          <w:tcPr>
            <w:tcW w:type="dxa" w:w="1987"/>
          </w:tcPr>
          <w:p>
            <w:r>
              <w:t>−0.39</w:t>
            </w:r>
          </w:p>
        </w:tc>
        <w:tc>
          <w:tcPr>
            <w:tcW w:type="dxa" w:w="1987"/>
          </w:tcPr>
          <w:p>
            <w:r>
              <w:t>−0.48</w:t>
            </w:r>
          </w:p>
        </w:tc>
      </w:tr>
      <w:tr>
        <w:tc>
          <w:tcPr>
            <w:tcW w:type="dxa" w:w="1987"/>
          </w:tcPr>
          <w:p>
            <w:r>
              <w:t>Tempo (BPM)</w:t>
            </w:r>
          </w:p>
        </w:tc>
        <w:tc>
          <w:tcPr>
            <w:tcW w:type="dxa" w:w="1987"/>
          </w:tcPr>
          <w:p>
            <w:r>
              <w:t>−0.18</w:t>
            </w:r>
          </w:p>
        </w:tc>
        <w:tc>
          <w:tcPr>
            <w:tcW w:type="dxa" w:w="1987"/>
          </w:tcPr>
          <w:p>
            <w:r>
              <w:t>ns</w:t>
            </w:r>
          </w:p>
        </w:tc>
        <w:tc>
          <w:tcPr>
            <w:tcW w:type="dxa" w:w="1987"/>
          </w:tcPr>
          <w:p>
            <w:r>
              <w:t>−0.20</w:t>
            </w:r>
          </w:p>
        </w:tc>
        <w:tc>
          <w:tcPr>
            <w:tcW w:type="dxa" w:w="1987"/>
          </w:tcPr>
          <w:p>
            <w:r>
              <w:t>−0.12</w:t>
            </w:r>
          </w:p>
        </w:tc>
      </w:tr>
      <w:tr>
        <w:tc>
          <w:tcPr>
            <w:tcW w:type="dxa" w:w="1987"/>
          </w:tcPr>
          <w:p>
            <w:r>
              <w:t>F0 (Hz)</w:t>
            </w:r>
          </w:p>
        </w:tc>
        <w:tc>
          <w:tcPr>
            <w:tcW w:type="dxa" w:w="1987"/>
          </w:tcPr>
          <w:p>
            <w:r>
              <w:t>−0.25</w:t>
            </w:r>
          </w:p>
        </w:tc>
        <w:tc>
          <w:tcPr>
            <w:tcW w:type="dxa" w:w="1987"/>
          </w:tcPr>
          <w:p>
            <w:r>
              <w:t>ns</w:t>
            </w:r>
          </w:p>
        </w:tc>
        <w:tc>
          <w:tcPr>
            <w:tcW w:type="dxa" w:w="1987"/>
          </w:tcPr>
          <w:p>
            <w:r>
              <w:t>−0.22</w:t>
            </w:r>
          </w:p>
        </w:tc>
        <w:tc>
          <w:tcPr>
            <w:tcW w:type="dxa" w:w="1987"/>
          </w:tcPr>
          <w:p>
            <w:r>
              <w:t>−0.29</w:t>
            </w:r>
          </w:p>
        </w:tc>
      </w:tr>
      <w:tr>
        <w:tc>
          <w:tcPr>
            <w:tcW w:type="dxa" w:w="1987"/>
          </w:tcPr>
          <w:p>
            <w:r>
              <w:t>RMS energy</w:t>
            </w:r>
          </w:p>
        </w:tc>
        <w:tc>
          <w:tcPr>
            <w:tcW w:type="dxa" w:w="1987"/>
          </w:tcPr>
          <w:p>
            <w:r>
              <w:t>+0.09</w:t>
            </w:r>
          </w:p>
        </w:tc>
        <w:tc>
          <w:tcPr>
            <w:tcW w:type="dxa" w:w="1987"/>
          </w:tcPr>
          <w:p>
            <w:r>
              <w:t>ns</w:t>
            </w:r>
          </w:p>
        </w:tc>
        <w:tc>
          <w:tcPr>
            <w:tcW w:type="dxa" w:w="1987"/>
          </w:tcPr>
          <w:p>
            <w:r>
              <w:t>+0.10</w:t>
            </w:r>
          </w:p>
        </w:tc>
        <w:tc>
          <w:tcPr>
            <w:tcW w:type="dxa" w:w="1987"/>
          </w:tcPr>
          <w:p>
            <w:r>
              <w:t>+0.06</w:t>
            </w:r>
          </w:p>
        </w:tc>
      </w:tr>
    </w:tbl>
    <w:p/>
    <w:p>
      <w:r>
        <w:rPr>
          <w:b/>
        </w:rPr>
        <w:t>Table 4. Repetition dose–response classification. Scores scale logarithmically with repetition, with a clear plateau beyond ~108 repetitions consistent with steady-state evoked-potential saturation.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Repetition category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Representative tracks</w:t>
            </w:r>
          </w:p>
        </w:tc>
        <w:tc>
          <w:tcPr>
            <w:tcW w:type="dxa" w:w="1987"/>
          </w:tcPr>
          <w:p>
            <w:r>
              <w:rPr>
                <w:b/>
              </w:rPr>
              <w:t>Mean score range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Dominant bands</w:t>
            </w:r>
          </w:p>
        </w:tc>
      </w:tr>
      <w:tr>
        <w:tc>
          <w:tcPr>
            <w:tcW w:type="dxa" w:w="1987"/>
          </w:tcPr>
          <w:p>
            <w:r>
              <w:t>Low</w:t>
            </w:r>
          </w:p>
        </w:tc>
        <w:tc>
          <w:tcPr>
            <w:tcW w:type="dxa" w:w="1987"/>
          </w:tcPr>
          <w:p>
            <w:r>
              <w:t>1× – 10×</w:t>
            </w:r>
          </w:p>
        </w:tc>
        <w:tc>
          <w:tcPr>
            <w:tcW w:type="dxa" w:w="1987"/>
          </w:tcPr>
          <w:p>
            <w:r>
              <w:t>Jai Ambe Gauri, Vaishnav Jan To</w:t>
            </w:r>
          </w:p>
        </w:tc>
        <w:tc>
          <w:tcPr>
            <w:tcW w:type="dxa" w:w="1987"/>
          </w:tcPr>
          <w:p>
            <w:r>
              <w:t>30–45</w:t>
            </w:r>
          </w:p>
        </w:tc>
        <w:tc>
          <w:tcPr>
            <w:tcW w:type="dxa" w:w="1987"/>
          </w:tcPr>
          <w:p>
            <w:r>
              <w:t>Alpha / Beta</w:t>
            </w:r>
          </w:p>
        </w:tc>
      </w:tr>
      <w:tr>
        <w:tc>
          <w:tcPr>
            <w:tcW w:type="dxa" w:w="1987"/>
          </w:tcPr>
          <w:p>
            <w:r>
              <w:t>Moderate</w:t>
            </w:r>
          </w:p>
        </w:tc>
        <w:tc>
          <w:tcPr>
            <w:tcW w:type="dxa" w:w="1987"/>
          </w:tcPr>
          <w:p>
            <w:r>
              <w:t>11× – 107×</w:t>
            </w:r>
          </w:p>
        </w:tc>
        <w:tc>
          <w:tcPr>
            <w:tcW w:type="dxa" w:w="1987"/>
          </w:tcPr>
          <w:p>
            <w:r>
              <w:t>Shri Rudram (11×), Hanuman Chalisa (7×)</w:t>
            </w:r>
          </w:p>
        </w:tc>
        <w:tc>
          <w:tcPr>
            <w:tcW w:type="dxa" w:w="1987"/>
          </w:tcPr>
          <w:p>
            <w:r>
              <w:t>45–60</w:t>
            </w:r>
          </w:p>
        </w:tc>
        <w:tc>
          <w:tcPr>
            <w:tcW w:type="dxa" w:w="1987"/>
          </w:tcPr>
          <w:p>
            <w:r>
              <w:t>Theta / Alpha</w:t>
            </w:r>
          </w:p>
        </w:tc>
      </w:tr>
      <w:tr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108× – 1,007×</w:t>
            </w:r>
          </w:p>
        </w:tc>
        <w:tc>
          <w:tcPr>
            <w:tcW w:type="dxa" w:w="1987"/>
          </w:tcPr>
          <w:p>
            <w:r>
              <w:t>Gayatri Mantra (108×), Christian Rosary (150×)</w:t>
            </w:r>
          </w:p>
        </w:tc>
        <w:tc>
          <w:tcPr>
            <w:tcW w:type="dxa" w:w="1987"/>
          </w:tcPr>
          <w:p>
            <w:r>
              <w:t>60–72</w:t>
            </w:r>
          </w:p>
        </w:tc>
        <w:tc>
          <w:tcPr>
            <w:tcW w:type="dxa" w:w="1987"/>
          </w:tcPr>
          <w:p>
            <w:r>
              <w:t>Theta-dominant</w:t>
            </w:r>
          </w:p>
        </w:tc>
      </w:tr>
      <w:tr>
        <w:tc>
          <w:tcPr>
            <w:tcW w:type="dxa" w:w="1987"/>
          </w:tcPr>
          <w:p>
            <w:r>
              <w:t>Extreme</w:t>
            </w:r>
          </w:p>
        </w:tc>
        <w:tc>
          <w:tcPr>
            <w:tcW w:type="dxa" w:w="1987"/>
          </w:tcPr>
          <w:p>
            <w:r>
              <w:t>&gt; 1,008×</w:t>
            </w:r>
          </w:p>
        </w:tc>
        <w:tc>
          <w:tcPr>
            <w:tcW w:type="dxa" w:w="1987"/>
          </w:tcPr>
          <w:p>
            <w:r>
              <w:t>Baglamukhi Mantra (1,25,000×)</w:t>
            </w:r>
          </w:p>
        </w:tc>
        <w:tc>
          <w:tcPr>
            <w:tcW w:type="dxa" w:w="1987"/>
          </w:tcPr>
          <w:p>
            <w:r>
              <w:t>70–75 (plateau)</w:t>
            </w:r>
          </w:p>
        </w:tc>
        <w:tc>
          <w:tcPr>
            <w:tcW w:type="dxa" w:w="1987"/>
          </w:tcPr>
          <w:p>
            <w:r>
              <w:t>Delta + Theta</w:t>
            </w:r>
          </w:p>
        </w:tc>
      </w:tr>
    </w:tbl>
    <w:p/>
    <w:p>
      <w:r>
        <w:rPr>
          <w:b/>
        </w:rPr>
        <w:t>Table 5. Predicted PHQ-9 reduction derived from the clinical proxy model. Baglamukhi Mantra (1,25,000×) and Gayatri Mantra (108×) are the only tracks that exceed the conventional ≥5-point clinical-significance threshold.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Tradition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Repetition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Predicted PHQ-9 reduction (pts)</w:t>
            </w:r>
          </w:p>
        </w:tc>
      </w:tr>
      <w:tr>
        <w:tc>
          <w:tcPr>
            <w:tcW w:type="dxa" w:w="2484"/>
          </w:tcPr>
          <w:p>
            <w:r>
              <w:t>Baglamukhi Mantra</w:t>
            </w:r>
          </w:p>
        </w:tc>
        <w:tc>
          <w:tcPr>
            <w:tcW w:type="dxa" w:w="2484"/>
          </w:tcPr>
          <w:p>
            <w:r>
              <w:t>Shakta</w:t>
            </w:r>
          </w:p>
        </w:tc>
        <w:tc>
          <w:tcPr>
            <w:tcW w:type="dxa" w:w="2484"/>
          </w:tcPr>
          <w:p>
            <w:r>
              <w:t>1,25,000×</w:t>
            </w:r>
          </w:p>
        </w:tc>
        <w:tc>
          <w:tcPr>
            <w:tcW w:type="dxa" w:w="2484"/>
          </w:tcPr>
          <w:p>
            <w:r>
              <w:t>6.55</w:t>
            </w:r>
          </w:p>
        </w:tc>
      </w:tr>
      <w:tr>
        <w:tc>
          <w:tcPr>
            <w:tcW w:type="dxa" w:w="2484"/>
          </w:tcPr>
          <w:p>
            <w:r>
              <w:t>Gayatri Mantra</w:t>
            </w:r>
          </w:p>
        </w:tc>
        <w:tc>
          <w:tcPr>
            <w:tcW w:type="dxa" w:w="2484"/>
          </w:tcPr>
          <w:p>
            <w:r>
              <w:t>Vedic</w:t>
            </w:r>
          </w:p>
        </w:tc>
        <w:tc>
          <w:tcPr>
            <w:tcW w:type="dxa" w:w="2484"/>
          </w:tcPr>
          <w:p>
            <w:r>
              <w:t>108×</w:t>
            </w:r>
          </w:p>
        </w:tc>
        <w:tc>
          <w:tcPr>
            <w:tcW w:type="dxa" w:w="2484"/>
          </w:tcPr>
          <w:p>
            <w:r>
              <w:t>5.47</w:t>
            </w:r>
          </w:p>
        </w:tc>
      </w:tr>
      <w:tr>
        <w:tc>
          <w:tcPr>
            <w:tcW w:type="dxa" w:w="2484"/>
          </w:tcPr>
          <w:p>
            <w:r>
              <w:t>Mahamrityunjaya</w:t>
            </w:r>
          </w:p>
        </w:tc>
        <w:tc>
          <w:tcPr>
            <w:tcW w:type="dxa" w:w="2484"/>
          </w:tcPr>
          <w:p>
            <w:r>
              <w:t>Vedic</w:t>
            </w:r>
          </w:p>
        </w:tc>
        <w:tc>
          <w:tcPr>
            <w:tcW w:type="dxa" w:w="2484"/>
          </w:tcPr>
          <w:p>
            <w:r>
              <w:t>108×</w:t>
            </w:r>
          </w:p>
        </w:tc>
        <w:tc>
          <w:tcPr>
            <w:tcW w:type="dxa" w:w="2484"/>
          </w:tcPr>
          <w:p>
            <w:r>
              <w:t>4.92</w:t>
            </w:r>
          </w:p>
        </w:tc>
      </w:tr>
      <w:tr>
        <w:tc>
          <w:tcPr>
            <w:tcW w:type="dxa" w:w="2484"/>
          </w:tcPr>
          <w:p>
            <w:r>
              <w:t>Om Mani Padme Hum</w:t>
            </w:r>
          </w:p>
        </w:tc>
        <w:tc>
          <w:tcPr>
            <w:tcW w:type="dxa" w:w="2484"/>
          </w:tcPr>
          <w:p>
            <w:r>
              <w:t>Buddhist</w:t>
            </w:r>
          </w:p>
        </w:tc>
        <w:tc>
          <w:tcPr>
            <w:tcW w:type="dxa" w:w="2484"/>
          </w:tcPr>
          <w:p>
            <w:r>
              <w:t>108×</w:t>
            </w:r>
          </w:p>
        </w:tc>
        <w:tc>
          <w:tcPr>
            <w:tcW w:type="dxa" w:w="2484"/>
          </w:tcPr>
          <w:p>
            <w:r>
              <w:t>4.10</w:t>
            </w:r>
          </w:p>
        </w:tc>
      </w:tr>
      <w:tr>
        <w:tc>
          <w:tcPr>
            <w:tcW w:type="dxa" w:w="2484"/>
          </w:tcPr>
          <w:p>
            <w:r>
              <w:t>Chandi Path</w:t>
            </w:r>
          </w:p>
        </w:tc>
        <w:tc>
          <w:tcPr>
            <w:tcW w:type="dxa" w:w="2484"/>
          </w:tcPr>
          <w:p>
            <w:r>
              <w:t>Shakta</w:t>
            </w:r>
          </w:p>
        </w:tc>
        <w:tc>
          <w:tcPr>
            <w:tcW w:type="dxa" w:w="2484"/>
          </w:tcPr>
          <w:p>
            <w:r>
              <w:t>108×</w:t>
            </w:r>
          </w:p>
        </w:tc>
        <w:tc>
          <w:tcPr>
            <w:tcW w:type="dxa" w:w="2484"/>
          </w:tcPr>
          <w:p>
            <w:r>
              <w:t>3.88</w:t>
            </w:r>
          </w:p>
        </w:tc>
      </w:tr>
      <w:tr>
        <w:tc>
          <w:tcPr>
            <w:tcW w:type="dxa" w:w="2484"/>
          </w:tcPr>
          <w:p>
            <w:r>
              <w:t>Shri Rudram</w:t>
            </w:r>
          </w:p>
        </w:tc>
        <w:tc>
          <w:tcPr>
            <w:tcW w:type="dxa" w:w="2484"/>
          </w:tcPr>
          <w:p>
            <w:r>
              <w:t>Vedic</w:t>
            </w:r>
          </w:p>
        </w:tc>
        <w:tc>
          <w:tcPr>
            <w:tcW w:type="dxa" w:w="2484"/>
          </w:tcPr>
          <w:p>
            <w:r>
              <w:t>11×</w:t>
            </w:r>
          </w:p>
        </w:tc>
        <w:tc>
          <w:tcPr>
            <w:tcW w:type="dxa" w:w="2484"/>
          </w:tcPr>
          <w:p>
            <w:r>
              <w:t>2.40</w:t>
            </w:r>
          </w:p>
        </w:tc>
      </w:tr>
      <w:tr>
        <w:tc>
          <w:tcPr>
            <w:tcW w:type="dxa" w:w="2484"/>
          </w:tcPr>
          <w:p>
            <w:r>
              <w:t>Hanuman Chalisa</w:t>
            </w:r>
          </w:p>
        </w:tc>
        <w:tc>
          <w:tcPr>
            <w:tcW w:type="dxa" w:w="2484"/>
          </w:tcPr>
          <w:p>
            <w:r>
              <w:t>Bhajan</w:t>
            </w:r>
          </w:p>
        </w:tc>
        <w:tc>
          <w:tcPr>
            <w:tcW w:type="dxa" w:w="2484"/>
          </w:tcPr>
          <w:p>
            <w:r>
              <w:t>7×</w:t>
            </w:r>
          </w:p>
        </w:tc>
        <w:tc>
          <w:tcPr>
            <w:tcW w:type="dxa" w:w="2484"/>
          </w:tcPr>
          <w:p>
            <w:r>
              <w:t>1.05</w:t>
            </w:r>
          </w:p>
        </w:tc>
      </w:tr>
      <w:tr>
        <w:tc>
          <w:tcPr>
            <w:tcW w:type="dxa" w:w="2484"/>
          </w:tcPr>
          <w:p>
            <w:r>
              <w:t>Vaishnav Jan To</w:t>
            </w:r>
          </w:p>
        </w:tc>
        <w:tc>
          <w:tcPr>
            <w:tcW w:type="dxa" w:w="2484"/>
          </w:tcPr>
          <w:p>
            <w:r>
              <w:t>Bhajan</w:t>
            </w:r>
          </w:p>
        </w:tc>
        <w:tc>
          <w:tcPr>
            <w:tcW w:type="dxa" w:w="2484"/>
          </w:tcPr>
          <w:p>
            <w:r>
              <w:t>1×</w:t>
            </w:r>
          </w:p>
        </w:tc>
        <w:tc>
          <w:tcPr>
            <w:tcW w:type="dxa" w:w="2484"/>
          </w:tcPr>
          <w:p>
            <w:r>
              <w:t>0.21</w:t>
            </w:r>
          </w:p>
        </w:tc>
      </w:tr>
      <w:tr>
        <w:tc>
          <w:tcPr>
            <w:tcW w:type="dxa" w:w="2484"/>
          </w:tcPr>
          <w:p>
            <w:r>
              <w:t>Mean (all 45 tracks)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2.25</w:t>
            </w:r>
          </w:p>
        </w:tc>
      </w:tr>
    </w:tbl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