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97CD5" w14:textId="77777777" w:rsidR="009365BA" w:rsidRPr="00275577" w:rsidRDefault="00000000">
      <w:pPr>
        <w:spacing w:after="240"/>
        <w:jc w:val="center"/>
        <w:rPr>
          <w:rFonts w:ascii="Times New Roman" w:hAnsi="Times New Roman" w:cs="Times New Roman"/>
          <w:sz w:val="24"/>
          <w:szCs w:val="24"/>
        </w:rPr>
      </w:pPr>
      <w:r w:rsidRPr="00275577">
        <w:rPr>
          <w:rFonts w:ascii="Times New Roman" w:hAnsi="Times New Roman" w:cs="Times New Roman"/>
          <w:b/>
          <w:bCs/>
          <w:color w:val="1F3864"/>
          <w:sz w:val="24"/>
          <w:szCs w:val="24"/>
        </w:rPr>
        <w:t>Met-3DNet-VI</w:t>
      </w:r>
    </w:p>
    <w:p w14:paraId="2F36E620" w14:textId="77777777" w:rsidR="009365BA" w:rsidRPr="00275577" w:rsidRDefault="00000000">
      <w:pPr>
        <w:spacing w:after="480"/>
        <w:jc w:val="center"/>
        <w:rPr>
          <w:rFonts w:ascii="Times New Roman" w:hAnsi="Times New Roman" w:cs="Times New Roman"/>
          <w:sz w:val="24"/>
          <w:szCs w:val="24"/>
        </w:rPr>
      </w:pPr>
      <w:r w:rsidRPr="00275577">
        <w:rPr>
          <w:rFonts w:ascii="Times New Roman" w:hAnsi="Times New Roman" w:cs="Times New Roman"/>
          <w:b/>
          <w:bCs/>
          <w:sz w:val="24"/>
          <w:szCs w:val="24"/>
        </w:rPr>
        <w:t>Table 1. Dataset Composition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39"/>
        <w:gridCol w:w="1107"/>
        <w:gridCol w:w="1666"/>
        <w:gridCol w:w="1676"/>
        <w:gridCol w:w="1632"/>
        <w:gridCol w:w="1340"/>
      </w:tblGrid>
      <w:tr w:rsidR="009365BA" w:rsidRPr="00275577" w14:paraId="0617F46C" w14:textId="77777777"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71EEE" w14:textId="77777777" w:rsidR="009365BA" w:rsidRPr="0027557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55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Dataset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A9157" w14:textId="77777777" w:rsidR="009365BA" w:rsidRPr="0027557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55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Peptides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67A44" w14:textId="77777777" w:rsidR="009365BA" w:rsidRPr="0027557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55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Immunogenic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D5D5D" w14:textId="77777777" w:rsidR="009365BA" w:rsidRPr="0027557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55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Non-immunogenic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3B0BF" w14:textId="77777777" w:rsidR="009365BA" w:rsidRPr="0027557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55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Validated by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061E2" w14:textId="77777777" w:rsidR="009365BA" w:rsidRPr="0027557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55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Reference</w:t>
            </w:r>
          </w:p>
        </w:tc>
      </w:tr>
      <w:tr w:rsidR="009365BA" w:rsidRPr="00275577" w14:paraId="428FE9B7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87420" w14:textId="77777777" w:rsidR="009365BA" w:rsidRPr="0027557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5577">
              <w:rPr>
                <w:rFonts w:ascii="Times New Roman" w:hAnsi="Times New Roman" w:cs="Times New Roman"/>
                <w:sz w:val="24"/>
                <w:szCs w:val="24"/>
              </w:rPr>
              <w:t>IEDB v3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BE5DD" w14:textId="77777777" w:rsidR="009365BA" w:rsidRPr="0027557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5577">
              <w:rPr>
                <w:rFonts w:ascii="Times New Roman" w:hAnsi="Times New Roman" w:cs="Times New Roman"/>
                <w:sz w:val="24"/>
                <w:szCs w:val="24"/>
              </w:rPr>
              <w:t>7,996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E1AE3" w14:textId="77777777" w:rsidR="009365BA" w:rsidRPr="0027557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5577">
              <w:rPr>
                <w:rFonts w:ascii="Times New Roman" w:hAnsi="Times New Roman" w:cs="Times New Roman"/>
                <w:sz w:val="24"/>
                <w:szCs w:val="24"/>
              </w:rPr>
              <w:t>1,999 (25.0%)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A5ADF" w14:textId="77777777" w:rsidR="009365BA" w:rsidRPr="0027557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5577">
              <w:rPr>
                <w:rFonts w:ascii="Times New Roman" w:hAnsi="Times New Roman" w:cs="Times New Roman"/>
                <w:sz w:val="24"/>
                <w:szCs w:val="24"/>
              </w:rPr>
              <w:t>5,997 (75.0%)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CDFC6" w14:textId="241DC721" w:rsidR="009365BA" w:rsidRPr="0027557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5577">
              <w:rPr>
                <w:rFonts w:ascii="Times New Roman" w:hAnsi="Times New Roman" w:cs="Times New Roman"/>
                <w:sz w:val="24"/>
                <w:szCs w:val="24"/>
              </w:rPr>
              <w:t xml:space="preserve">T cell </w:t>
            </w:r>
            <w:r w:rsidR="00275577" w:rsidRPr="00275577">
              <w:rPr>
                <w:rFonts w:ascii="Times New Roman" w:hAnsi="Times New Roman" w:cs="Times New Roman"/>
                <w:sz w:val="24"/>
                <w:szCs w:val="24"/>
              </w:rPr>
              <w:t xml:space="preserve">functional </w:t>
            </w:r>
            <w:r w:rsidRPr="00275577">
              <w:rPr>
                <w:rFonts w:ascii="Times New Roman" w:hAnsi="Times New Roman" w:cs="Times New Roman"/>
                <w:sz w:val="24"/>
                <w:szCs w:val="24"/>
              </w:rPr>
              <w:t>assay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182B3" w14:textId="77777777" w:rsidR="009365BA" w:rsidRPr="0027557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5577">
              <w:rPr>
                <w:rFonts w:ascii="Times New Roman" w:hAnsi="Times New Roman" w:cs="Times New Roman"/>
                <w:sz w:val="24"/>
                <w:szCs w:val="24"/>
              </w:rPr>
              <w:t>Vita et al., 2019</w:t>
            </w:r>
          </w:p>
        </w:tc>
      </w:tr>
      <w:tr w:rsidR="009365BA" w:rsidRPr="00275577" w14:paraId="59504AB2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5DF68" w14:textId="77777777" w:rsidR="009365BA" w:rsidRPr="0027557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5577">
              <w:rPr>
                <w:rFonts w:ascii="Times New Roman" w:hAnsi="Times New Roman" w:cs="Times New Roman"/>
                <w:sz w:val="24"/>
                <w:szCs w:val="24"/>
              </w:rPr>
              <w:t>TumorAgDB1.0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86F06" w14:textId="77777777" w:rsidR="009365BA" w:rsidRPr="0027557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5577">
              <w:rPr>
                <w:rFonts w:ascii="Times New Roman" w:hAnsi="Times New Roman" w:cs="Times New Roman"/>
                <w:sz w:val="24"/>
                <w:szCs w:val="24"/>
              </w:rPr>
              <w:t>12,079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815A4" w14:textId="77777777" w:rsidR="009365BA" w:rsidRPr="0027557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5577">
              <w:rPr>
                <w:rFonts w:ascii="Times New Roman" w:hAnsi="Times New Roman" w:cs="Times New Roman"/>
                <w:sz w:val="24"/>
                <w:szCs w:val="24"/>
              </w:rPr>
              <w:t>9,464 (78.3%)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313F5" w14:textId="77777777" w:rsidR="009365BA" w:rsidRPr="0027557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5577">
              <w:rPr>
                <w:rFonts w:ascii="Times New Roman" w:hAnsi="Times New Roman" w:cs="Times New Roman"/>
                <w:sz w:val="24"/>
                <w:szCs w:val="24"/>
              </w:rPr>
              <w:t>2,615 (21.7%)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1A6F9" w14:textId="77777777" w:rsidR="009365BA" w:rsidRPr="0027557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5577">
              <w:rPr>
                <w:rFonts w:ascii="Times New Roman" w:hAnsi="Times New Roman" w:cs="Times New Roman"/>
                <w:sz w:val="24"/>
                <w:szCs w:val="24"/>
              </w:rPr>
              <w:t>TSA + T cell activation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F79CC" w14:textId="77777777" w:rsidR="009365BA" w:rsidRPr="0027557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5577">
              <w:rPr>
                <w:rFonts w:ascii="Times New Roman" w:hAnsi="Times New Roman" w:cs="Times New Roman"/>
                <w:sz w:val="24"/>
                <w:szCs w:val="24"/>
              </w:rPr>
              <w:t>Shao et al., 2025</w:t>
            </w:r>
          </w:p>
        </w:tc>
      </w:tr>
      <w:tr w:rsidR="009365BA" w:rsidRPr="00275577" w14:paraId="4E0FD061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E625B" w14:textId="77777777" w:rsidR="009365BA" w:rsidRPr="0027557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5577">
              <w:rPr>
                <w:rFonts w:ascii="Times New Roman" w:hAnsi="Times New Roman" w:cs="Times New Roman"/>
                <w:sz w:val="24"/>
                <w:szCs w:val="24"/>
              </w:rPr>
              <w:t>TESLA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03923" w14:textId="77777777" w:rsidR="009365BA" w:rsidRPr="0027557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5577">
              <w:rPr>
                <w:rFonts w:ascii="Times New Roman" w:hAnsi="Times New Roman" w:cs="Times New Roman"/>
                <w:sz w:val="24"/>
                <w:szCs w:val="24"/>
              </w:rPr>
              <w:t>915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CEC20" w14:textId="77777777" w:rsidR="009365BA" w:rsidRPr="0027557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5577">
              <w:rPr>
                <w:rFonts w:ascii="Times New Roman" w:hAnsi="Times New Roman" w:cs="Times New Roman"/>
                <w:sz w:val="24"/>
                <w:szCs w:val="24"/>
              </w:rPr>
              <w:t>41 (4.5%)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B5D92" w14:textId="77777777" w:rsidR="009365BA" w:rsidRPr="0027557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5577">
              <w:rPr>
                <w:rFonts w:ascii="Times New Roman" w:hAnsi="Times New Roman" w:cs="Times New Roman"/>
                <w:sz w:val="24"/>
                <w:szCs w:val="24"/>
              </w:rPr>
              <w:t>874 (95.5%)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16AA1" w14:textId="77777777" w:rsidR="009365BA" w:rsidRPr="0027557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5577">
              <w:rPr>
                <w:rFonts w:ascii="Times New Roman" w:hAnsi="Times New Roman" w:cs="Times New Roman"/>
                <w:sz w:val="24"/>
                <w:szCs w:val="24"/>
              </w:rPr>
              <w:t>IFN-γ ELISpot + multimer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46BFE" w14:textId="77777777" w:rsidR="009365BA" w:rsidRPr="0027557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5577">
              <w:rPr>
                <w:rFonts w:ascii="Times New Roman" w:hAnsi="Times New Roman" w:cs="Times New Roman"/>
                <w:sz w:val="24"/>
                <w:szCs w:val="24"/>
              </w:rPr>
              <w:t>Wells et al., 2020</w:t>
            </w:r>
          </w:p>
        </w:tc>
      </w:tr>
      <w:tr w:rsidR="009365BA" w:rsidRPr="00275577" w14:paraId="44BC2553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A02A9" w14:textId="77777777" w:rsidR="009365BA" w:rsidRPr="0027557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5577">
              <w:rPr>
                <w:rFonts w:ascii="Times New Roman" w:hAnsi="Times New Roman" w:cs="Times New Roman"/>
                <w:sz w:val="24"/>
                <w:szCs w:val="24"/>
              </w:rPr>
              <w:t>NCI/</w:t>
            </w:r>
            <w:proofErr w:type="spellStart"/>
            <w:r w:rsidRPr="00275577">
              <w:rPr>
                <w:rFonts w:ascii="Times New Roman" w:hAnsi="Times New Roman" w:cs="Times New Roman"/>
                <w:sz w:val="24"/>
                <w:szCs w:val="24"/>
              </w:rPr>
              <w:t>HiTIDE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4FD0A" w14:textId="77777777" w:rsidR="009365BA" w:rsidRPr="0027557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5577">
              <w:rPr>
                <w:rFonts w:ascii="Times New Roman" w:hAnsi="Times New Roman" w:cs="Times New Roman"/>
                <w:sz w:val="24"/>
                <w:szCs w:val="24"/>
              </w:rPr>
              <w:t>5,176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C34D7" w14:textId="77777777" w:rsidR="009365BA" w:rsidRPr="0027557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5577">
              <w:rPr>
                <w:rFonts w:ascii="Times New Roman" w:hAnsi="Times New Roman" w:cs="Times New Roman"/>
                <w:sz w:val="24"/>
                <w:szCs w:val="24"/>
              </w:rPr>
              <w:t>176 (3.4%)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3C52B" w14:textId="77777777" w:rsidR="009365BA" w:rsidRPr="0027557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5577">
              <w:rPr>
                <w:rFonts w:ascii="Times New Roman" w:hAnsi="Times New Roman" w:cs="Times New Roman"/>
                <w:sz w:val="24"/>
                <w:szCs w:val="24"/>
              </w:rPr>
              <w:t>5,000 (96.6%)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FCAC7" w14:textId="77777777" w:rsidR="009365BA" w:rsidRPr="0027557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5577">
              <w:rPr>
                <w:rFonts w:ascii="Times New Roman" w:hAnsi="Times New Roman" w:cs="Times New Roman"/>
                <w:sz w:val="24"/>
                <w:szCs w:val="24"/>
              </w:rPr>
              <w:t>CD8⁺ T cell IFN-γ ELISpot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30B0F" w14:textId="77777777" w:rsidR="009365BA" w:rsidRPr="0027557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5577">
              <w:rPr>
                <w:rFonts w:ascii="Times New Roman" w:hAnsi="Times New Roman" w:cs="Times New Roman"/>
                <w:sz w:val="24"/>
                <w:szCs w:val="24"/>
              </w:rPr>
              <w:t>Müller et al., 2023</w:t>
            </w:r>
          </w:p>
        </w:tc>
      </w:tr>
      <w:tr w:rsidR="009365BA" w:rsidRPr="00275577" w14:paraId="7DE9D62A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0CA0E" w14:textId="77777777" w:rsidR="009365BA" w:rsidRPr="0027557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55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Combined training set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439F4" w14:textId="77777777" w:rsidR="009365BA" w:rsidRPr="0027557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55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23,315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00854" w14:textId="77777777" w:rsidR="009365BA" w:rsidRPr="0027557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55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10,643 (45.6%)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C56D2" w14:textId="77777777" w:rsidR="009365BA" w:rsidRPr="0027557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55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12,672 (54.4%)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B7F6C" w14:textId="77777777" w:rsidR="009365BA" w:rsidRPr="0027557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55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All above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41081" w14:textId="77777777" w:rsidR="009365BA" w:rsidRPr="00275577" w:rsidRDefault="009365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5BA" w:rsidRPr="00275577" w14:paraId="3BBAADD4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9F708" w14:textId="77777777" w:rsidR="009365BA" w:rsidRPr="0027557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5577">
              <w:rPr>
                <w:rFonts w:ascii="Times New Roman" w:hAnsi="Times New Roman" w:cs="Times New Roman"/>
                <w:sz w:val="24"/>
                <w:szCs w:val="24"/>
              </w:rPr>
              <w:t>Validation set (re-split 20%)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6A56D" w14:textId="77777777" w:rsidR="009365BA" w:rsidRPr="0027557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5577">
              <w:rPr>
                <w:rFonts w:ascii="Times New Roman" w:hAnsi="Times New Roman" w:cs="Times New Roman"/>
                <w:sz w:val="24"/>
                <w:szCs w:val="24"/>
              </w:rPr>
              <w:t>≈4,663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5374B" w14:textId="77777777" w:rsidR="009365BA" w:rsidRPr="0027557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5577">
              <w:rPr>
                <w:rFonts w:ascii="Times New Roman" w:hAnsi="Times New Roman" w:cs="Times New Roman"/>
                <w:sz w:val="24"/>
                <w:szCs w:val="24"/>
              </w:rPr>
              <w:t>≈45% positive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6F2EB" w14:textId="77777777" w:rsidR="009365BA" w:rsidRPr="0027557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5577">
              <w:rPr>
                <w:rFonts w:ascii="Times New Roman" w:hAnsi="Times New Roman" w:cs="Times New Roman"/>
                <w:sz w:val="24"/>
                <w:szCs w:val="24"/>
              </w:rPr>
              <w:t>≈55% negative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1DD78" w14:textId="77777777" w:rsidR="009365BA" w:rsidRPr="0027557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5577">
              <w:rPr>
                <w:rFonts w:ascii="Times New Roman" w:hAnsi="Times New Roman" w:cs="Times New Roman"/>
                <w:sz w:val="24"/>
                <w:szCs w:val="24"/>
              </w:rPr>
              <w:t>— distribution-matched to train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9F722" w14:textId="77777777" w:rsidR="009365BA" w:rsidRPr="00275577" w:rsidRDefault="009365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5BA" w:rsidRPr="00275577" w14:paraId="48C21F59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B716A" w14:textId="77777777" w:rsidR="009365BA" w:rsidRPr="0027557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5577">
              <w:rPr>
                <w:rFonts w:ascii="Times New Roman" w:hAnsi="Times New Roman" w:cs="Times New Roman"/>
                <w:sz w:val="24"/>
                <w:szCs w:val="24"/>
              </w:rPr>
              <w:t>Test set (original IEDB split)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AA95A" w14:textId="77777777" w:rsidR="009365BA" w:rsidRPr="0027557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5577">
              <w:rPr>
                <w:rFonts w:ascii="Times New Roman" w:hAnsi="Times New Roman" w:cs="Times New Roman"/>
                <w:sz w:val="24"/>
                <w:szCs w:val="24"/>
              </w:rPr>
              <w:t>1,200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FC439" w14:textId="77777777" w:rsidR="009365BA" w:rsidRPr="0027557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5577">
              <w:rPr>
                <w:rFonts w:ascii="Times New Roman" w:hAnsi="Times New Roman" w:cs="Times New Roman"/>
                <w:sz w:val="24"/>
                <w:szCs w:val="24"/>
              </w:rPr>
              <w:t>300 (25.0%)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7B970" w14:textId="77777777" w:rsidR="009365BA" w:rsidRPr="0027557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5577">
              <w:rPr>
                <w:rFonts w:ascii="Times New Roman" w:hAnsi="Times New Roman" w:cs="Times New Roman"/>
                <w:sz w:val="24"/>
                <w:szCs w:val="24"/>
              </w:rPr>
              <w:t>900 (75.0%)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1EBC2" w14:textId="77777777" w:rsidR="009365BA" w:rsidRPr="0027557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5577">
              <w:rPr>
                <w:rFonts w:ascii="Times New Roman" w:hAnsi="Times New Roman" w:cs="Times New Roman"/>
                <w:sz w:val="24"/>
                <w:szCs w:val="24"/>
              </w:rPr>
              <w:t>— conservative comparison set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E44CB" w14:textId="77777777" w:rsidR="009365BA" w:rsidRPr="00275577" w:rsidRDefault="009365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A39800F" w14:textId="77777777" w:rsidR="009365BA" w:rsidRPr="00275577" w:rsidRDefault="00000000">
      <w:pPr>
        <w:rPr>
          <w:rFonts w:ascii="Times New Roman" w:hAnsi="Times New Roman" w:cs="Times New Roman"/>
          <w:sz w:val="24"/>
          <w:szCs w:val="24"/>
        </w:rPr>
      </w:pPr>
      <w:r w:rsidRPr="0027557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AF29A69" w14:textId="77777777" w:rsidR="009365BA" w:rsidRPr="00275577" w:rsidRDefault="0000000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275577">
        <w:rPr>
          <w:rFonts w:ascii="Times New Roman" w:hAnsi="Times New Roman" w:cs="Times New Roman"/>
          <w:i/>
          <w:iCs/>
          <w:color w:val="444444"/>
          <w:sz w:val="24"/>
          <w:szCs w:val="24"/>
        </w:rPr>
        <w:t>Table 1. Four-source dataset composition for Met-3DNet-VI v0.7.</w:t>
      </w:r>
    </w:p>
    <w:p w14:paraId="781A9B9D" w14:textId="77777777" w:rsidR="009365BA" w:rsidRPr="00275577" w:rsidRDefault="0000000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275577">
        <w:rPr>
          <w:rFonts w:ascii="Times New Roman" w:hAnsi="Times New Roman" w:cs="Times New Roman"/>
          <w:i/>
          <w:iCs/>
          <w:color w:val="444444"/>
          <w:sz w:val="24"/>
          <w:szCs w:val="24"/>
        </w:rPr>
        <w:t>TESLA (Wells et al., 2020) and NCI/</w:t>
      </w:r>
      <w:proofErr w:type="spellStart"/>
      <w:r w:rsidRPr="00275577">
        <w:rPr>
          <w:rFonts w:ascii="Times New Roman" w:hAnsi="Times New Roman" w:cs="Times New Roman"/>
          <w:i/>
          <w:iCs/>
          <w:color w:val="444444"/>
          <w:sz w:val="24"/>
          <w:szCs w:val="24"/>
        </w:rPr>
        <w:t>HiTIDE</w:t>
      </w:r>
      <w:proofErr w:type="spellEnd"/>
      <w:r w:rsidRPr="00275577">
        <w:rPr>
          <w:rFonts w:ascii="Times New Roman" w:hAnsi="Times New Roman" w:cs="Times New Roman"/>
          <w:i/>
          <w:iCs/>
          <w:color w:val="444444"/>
          <w:sz w:val="24"/>
          <w:szCs w:val="24"/>
        </w:rPr>
        <w:t xml:space="preserve"> (Müller et al., 2023) contribute 217 new IFN-γ-validated immunogenic peptides not present in prior versions.</w:t>
      </w:r>
    </w:p>
    <w:p w14:paraId="2FD0BE69" w14:textId="77777777" w:rsidR="009365BA" w:rsidRPr="00275577" w:rsidRDefault="0000000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275577">
        <w:rPr>
          <w:rFonts w:ascii="Times New Roman" w:hAnsi="Times New Roman" w:cs="Times New Roman"/>
          <w:i/>
          <w:iCs/>
          <w:color w:val="444444"/>
          <w:sz w:val="24"/>
          <w:szCs w:val="24"/>
        </w:rPr>
        <w:t>Validation set re-split 80/20 at peptide sequence level (stratified) from combined training dataset to match training distribution (45% positive) and eliminate train–</w:t>
      </w:r>
      <w:proofErr w:type="spellStart"/>
      <w:r w:rsidRPr="00275577">
        <w:rPr>
          <w:rFonts w:ascii="Times New Roman" w:hAnsi="Times New Roman" w:cs="Times New Roman"/>
          <w:i/>
          <w:iCs/>
          <w:color w:val="444444"/>
          <w:sz w:val="24"/>
          <w:szCs w:val="24"/>
        </w:rPr>
        <w:t>val</w:t>
      </w:r>
      <w:proofErr w:type="spellEnd"/>
      <w:r w:rsidRPr="00275577">
        <w:rPr>
          <w:rFonts w:ascii="Times New Roman" w:hAnsi="Times New Roman" w:cs="Times New Roman"/>
          <w:i/>
          <w:iCs/>
          <w:color w:val="444444"/>
          <w:sz w:val="24"/>
          <w:szCs w:val="24"/>
        </w:rPr>
        <w:t xml:space="preserve"> distribution mismatch.</w:t>
      </w:r>
    </w:p>
    <w:p w14:paraId="76259D08" w14:textId="77777777" w:rsidR="009365BA" w:rsidRPr="00275577" w:rsidRDefault="0000000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275577">
        <w:rPr>
          <w:rFonts w:ascii="Times New Roman" w:hAnsi="Times New Roman" w:cs="Times New Roman"/>
          <w:i/>
          <w:iCs/>
          <w:color w:val="444444"/>
          <w:sz w:val="24"/>
          <w:szCs w:val="24"/>
        </w:rPr>
        <w:t>Test set uses the original IEDB stratified split (25% positive) for conservative comparison with published baselines (v0.2 AUROC=0.756; v0.3-best AUROC=0.798).</w:t>
      </w:r>
    </w:p>
    <w:p w14:paraId="1C062269" w14:textId="77777777" w:rsidR="009365BA" w:rsidRPr="00275577" w:rsidRDefault="0000000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275577">
        <w:rPr>
          <w:rFonts w:ascii="Times New Roman" w:hAnsi="Times New Roman" w:cs="Times New Roman"/>
          <w:i/>
          <w:iCs/>
          <w:color w:val="444444"/>
          <w:sz w:val="24"/>
          <w:szCs w:val="24"/>
        </w:rPr>
        <w:t>HLA-A*02:01 accounts for 53.6% of IEDB-derived pairs, reflecting historical assay bias (Vita et al., 2019). The TESLA and NCI/</w:t>
      </w:r>
      <w:proofErr w:type="spellStart"/>
      <w:r w:rsidRPr="00275577">
        <w:rPr>
          <w:rFonts w:ascii="Times New Roman" w:hAnsi="Times New Roman" w:cs="Times New Roman"/>
          <w:i/>
          <w:iCs/>
          <w:color w:val="444444"/>
          <w:sz w:val="24"/>
          <w:szCs w:val="24"/>
        </w:rPr>
        <w:t>HiTIDE</w:t>
      </w:r>
      <w:proofErr w:type="spellEnd"/>
      <w:r w:rsidRPr="00275577">
        <w:rPr>
          <w:rFonts w:ascii="Times New Roman" w:hAnsi="Times New Roman" w:cs="Times New Roman"/>
          <w:i/>
          <w:iCs/>
          <w:color w:val="444444"/>
          <w:sz w:val="24"/>
          <w:szCs w:val="24"/>
        </w:rPr>
        <w:t xml:space="preserve"> additions cover 80 additional HLA alleles.</w:t>
      </w:r>
    </w:p>
    <w:p w14:paraId="3262DC34" w14:textId="77777777" w:rsidR="009365BA" w:rsidRPr="00275577" w:rsidRDefault="0000000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275577">
        <w:rPr>
          <w:rFonts w:ascii="Times New Roman" w:hAnsi="Times New Roman" w:cs="Times New Roman"/>
          <w:i/>
          <w:iCs/>
          <w:color w:val="444444"/>
          <w:sz w:val="24"/>
          <w:szCs w:val="24"/>
        </w:rPr>
        <w:t xml:space="preserve">IFN-γ = interferon-gamma; ELISpot = enzyme-linked </w:t>
      </w:r>
      <w:proofErr w:type="spellStart"/>
      <w:r w:rsidRPr="00275577">
        <w:rPr>
          <w:rFonts w:ascii="Times New Roman" w:hAnsi="Times New Roman" w:cs="Times New Roman"/>
          <w:i/>
          <w:iCs/>
          <w:color w:val="444444"/>
          <w:sz w:val="24"/>
          <w:szCs w:val="24"/>
        </w:rPr>
        <w:t>immunospot</w:t>
      </w:r>
      <w:proofErr w:type="spellEnd"/>
      <w:r w:rsidRPr="00275577">
        <w:rPr>
          <w:rFonts w:ascii="Times New Roman" w:hAnsi="Times New Roman" w:cs="Times New Roman"/>
          <w:i/>
          <w:iCs/>
          <w:color w:val="444444"/>
          <w:sz w:val="24"/>
          <w:szCs w:val="24"/>
        </w:rPr>
        <w:t xml:space="preserve">; TSA = tumour-specific antigen; IEDB = Immune Epitope Database; TESLA = </w:t>
      </w:r>
      <w:proofErr w:type="spellStart"/>
      <w:r w:rsidRPr="00275577">
        <w:rPr>
          <w:rFonts w:ascii="Times New Roman" w:hAnsi="Times New Roman" w:cs="Times New Roman"/>
          <w:i/>
          <w:iCs/>
          <w:color w:val="444444"/>
          <w:sz w:val="24"/>
          <w:szCs w:val="24"/>
        </w:rPr>
        <w:t>Tumor</w:t>
      </w:r>
      <w:proofErr w:type="spellEnd"/>
      <w:r w:rsidRPr="00275577">
        <w:rPr>
          <w:rFonts w:ascii="Times New Roman" w:hAnsi="Times New Roman" w:cs="Times New Roman"/>
          <w:i/>
          <w:iCs/>
          <w:color w:val="444444"/>
          <w:sz w:val="24"/>
          <w:szCs w:val="24"/>
        </w:rPr>
        <w:t xml:space="preserve"> Epitope Selection Alliance.</w:t>
      </w:r>
    </w:p>
    <w:sectPr w:rsidR="009365BA" w:rsidRPr="0027557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902675"/>
    <w:multiLevelType w:val="hybridMultilevel"/>
    <w:tmpl w:val="FE22FF4A"/>
    <w:lvl w:ilvl="0" w:tplc="88C6888A">
      <w:start w:val="1"/>
      <w:numFmt w:val="bullet"/>
      <w:lvlText w:val="●"/>
      <w:lvlJc w:val="left"/>
      <w:pPr>
        <w:ind w:left="720" w:hanging="360"/>
      </w:pPr>
    </w:lvl>
    <w:lvl w:ilvl="1" w:tplc="7F5EBDCE">
      <w:start w:val="1"/>
      <w:numFmt w:val="bullet"/>
      <w:lvlText w:val="○"/>
      <w:lvlJc w:val="left"/>
      <w:pPr>
        <w:ind w:left="1440" w:hanging="360"/>
      </w:pPr>
    </w:lvl>
    <w:lvl w:ilvl="2" w:tplc="10E47332">
      <w:start w:val="1"/>
      <w:numFmt w:val="bullet"/>
      <w:lvlText w:val="■"/>
      <w:lvlJc w:val="left"/>
      <w:pPr>
        <w:ind w:left="2160" w:hanging="360"/>
      </w:pPr>
    </w:lvl>
    <w:lvl w:ilvl="3" w:tplc="D1DC8FD2">
      <w:start w:val="1"/>
      <w:numFmt w:val="bullet"/>
      <w:lvlText w:val="●"/>
      <w:lvlJc w:val="left"/>
      <w:pPr>
        <w:ind w:left="2880" w:hanging="360"/>
      </w:pPr>
    </w:lvl>
    <w:lvl w:ilvl="4" w:tplc="0EF67790">
      <w:start w:val="1"/>
      <w:numFmt w:val="bullet"/>
      <w:lvlText w:val="○"/>
      <w:lvlJc w:val="left"/>
      <w:pPr>
        <w:ind w:left="3600" w:hanging="360"/>
      </w:pPr>
    </w:lvl>
    <w:lvl w:ilvl="5" w:tplc="4A344420">
      <w:start w:val="1"/>
      <w:numFmt w:val="bullet"/>
      <w:lvlText w:val="■"/>
      <w:lvlJc w:val="left"/>
      <w:pPr>
        <w:ind w:left="4320" w:hanging="360"/>
      </w:pPr>
    </w:lvl>
    <w:lvl w:ilvl="6" w:tplc="FBD6FC02">
      <w:start w:val="1"/>
      <w:numFmt w:val="bullet"/>
      <w:lvlText w:val="●"/>
      <w:lvlJc w:val="left"/>
      <w:pPr>
        <w:ind w:left="5040" w:hanging="360"/>
      </w:pPr>
    </w:lvl>
    <w:lvl w:ilvl="7" w:tplc="67D6EDF6">
      <w:start w:val="1"/>
      <w:numFmt w:val="bullet"/>
      <w:lvlText w:val="●"/>
      <w:lvlJc w:val="left"/>
      <w:pPr>
        <w:ind w:left="5760" w:hanging="360"/>
      </w:pPr>
    </w:lvl>
    <w:lvl w:ilvl="8" w:tplc="8DCADFFA">
      <w:start w:val="1"/>
      <w:numFmt w:val="bullet"/>
      <w:lvlText w:val="●"/>
      <w:lvlJc w:val="left"/>
      <w:pPr>
        <w:ind w:left="6480" w:hanging="360"/>
      </w:pPr>
    </w:lvl>
  </w:abstractNum>
  <w:num w:numId="1" w16cid:durableId="16772241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65BA"/>
    <w:rsid w:val="00275577"/>
    <w:rsid w:val="005E3572"/>
    <w:rsid w:val="009365BA"/>
    <w:rsid w:val="00C11B9D"/>
    <w:rsid w:val="00DC7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4A8604"/>
  <w15:docId w15:val="{1F91EDCA-EAD4-2846-828C-3F7F9F069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230</Words>
  <Characters>1399</Characters>
  <Application>Microsoft Office Word</Application>
  <DocSecurity>0</DocSecurity>
  <Lines>77</Lines>
  <Paragraphs>62</Paragraphs>
  <ScaleCrop>false</ScaleCrop>
  <Company/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neetu singh</cp:lastModifiedBy>
  <cp:revision>3</cp:revision>
  <dcterms:created xsi:type="dcterms:W3CDTF">2026-04-14T08:07:00Z</dcterms:created>
  <dcterms:modified xsi:type="dcterms:W3CDTF">2026-04-26T12:31:00Z</dcterms:modified>
</cp:coreProperties>
</file>