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t xml:space="preserve"/>
      </w:r>
    </w:p>
    <w:p>
      <w:pPr>
        <w:spacing w:after="80" w:before="0"/>
        <w:jc w:val="center"/>
      </w:pPr>
      <w:r>
        <w:rPr>
          <w:rFonts w:ascii="Arial" w:cs="Arial" w:eastAsia="Arial" w:hAnsi="Arial"/>
          <w:b/>
          <w:bCs/>
          <w:color w:val="0F172A"/>
          <w:sz w:val="72"/>
          <w:szCs w:val="72"/>
        </w:rPr>
        <w:t xml:space="preserve">APIdex</w:t>
      </w:r>
    </w:p>
    <w:p>
      <w:pPr>
        <w:spacing w:after="80" w:before="0"/>
        <w:jc w:val="center"/>
      </w:pPr>
      <w:r>
        <w:rPr>
          <w:rFonts w:ascii="Arial" w:cs="Arial" w:eastAsia="Arial" w:hAnsi="Arial"/>
          <w:color w:val="0E7490"/>
          <w:sz w:val="36"/>
          <w:szCs w:val="36"/>
        </w:rPr>
        <w:t xml:space="preserve">API Universe Explorer</w:t>
      </w:r>
    </w:p>
    <w:p>
      <w:pPr>
        <w:spacing w:after="60" w:before="0"/>
        <w:jc w:val="center"/>
      </w:pPr>
      <w:r>
        <w:rPr>
          <w:rFonts w:ascii="Arial" w:cs="Arial" w:eastAsia="Arial" w:hAnsi="Arial"/>
          <w:i/>
          <w:iCs/>
          <w:color w:val="475569"/>
          <w:sz w:val="20"/>
          <w:szCs w:val="20"/>
        </w:rPr>
        <w:t xml:space="preserve">Project Abstract  |  v1.0</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Project Title</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APIdex — API Universe Explorer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Project Type</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Interactive Web Application (Frontend)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Domain</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Developer Tools / Software Engineering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Tech Stack</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HTML5, CSS3, Vanilla JavaScript (ES6+)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Target Users</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Developers, Students, Researchers, Entrepreneurs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APIs Covered</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60+ Public APIs across 12 categories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Deployment</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Single-file, browser-based — no backend required</w:t>
            </w:r>
          </w:p>
        </w:tc>
      </w:tr>
    </w:tbl>
    <w:p>
      <w:pPr>
        <w:spacing w:before="2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1. Overview</w:t>
      </w:r>
    </w:p>
    <w:p>
      <w:pPr>
        <w:spacing w:after="120" w:before="80" w:line="360"/>
        <w:jc w:val="both"/>
      </w:pPr>
      <w:r>
        <w:rPr>
          <w:rFonts w:ascii="Arial" w:cs="Arial" w:eastAsia="Arial" w:hAnsi="Arial"/>
          <w:color w:val="475569"/>
          <w:sz w:val="22"/>
          <w:szCs w:val="22"/>
        </w:rPr>
        <w:t xml:space="preserve">APIdex is an interactive, browser-based API discovery and exploration platform designed to help developers, students, and entrepreneurs efficiently discover, evaluate, and access the world's most widely used public APIs. In an ecosystem where thousands of APIs exist across dozens of categories, finding the right API for a given use case is often slow, fragmented, and unreliable.</w:t>
      </w:r>
    </w:p>
    <w:p>
      <w:pPr>
        <w:spacing w:after="120" w:before="80" w:line="360"/>
        <w:jc w:val="both"/>
      </w:pPr>
      <w:r>
        <w:rPr>
          <w:rFonts w:ascii="Arial" w:cs="Arial" w:eastAsia="Arial" w:hAnsi="Arial"/>
          <w:color w:val="475569"/>
          <w:sz w:val="22"/>
          <w:szCs w:val="22"/>
        </w:rPr>
        <w:t xml:space="preserve">APIdex solves this by consolidating 60+ curated public APIs into a single, searchable, filterable interface with expandable detail cards — allowing any user to go from 'I need a weather API' to having the base URL, auth method, pricing tier, and documentation link in under 10 seconds. No sign-up. No backend. No dependencies.</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2. Problem Statement</w:t>
      </w:r>
    </w:p>
    <w:p>
      <w:pPr>
        <w:spacing w:after="120" w:before="80" w:line="360"/>
        <w:jc w:val="both"/>
      </w:pPr>
      <w:r>
        <w:rPr>
          <w:rFonts w:ascii="Arial" w:cs="Arial" w:eastAsia="Arial" w:hAnsi="Arial"/>
          <w:color w:val="475569"/>
          <w:sz w:val="22"/>
          <w:szCs w:val="22"/>
        </w:rPr>
        <w:t xml:space="preserve">Developers and students building software projects face a consistent set of challenges when searching for APIs:</w:t>
      </w:r>
    </w:p>
    <w:p>
      <w:pPr>
        <w:spacing w:before="60"/>
      </w:pPr>
      <w:r>
        <w:t xml:space="preserve"/>
      </w:r>
    </w:p>
    <w:p>
      <w:pPr>
        <w:pStyle w:val="ListParagraph"/>
        <w:numPr>
          <w:ilvl w:val="0"/>
          <w:numId w:val="2"/>
        </w:numPr>
        <w:spacing w:after="60" w:before="60"/>
      </w:pPr>
      <w:r>
        <w:rPr>
          <w:rFonts w:ascii="Arial" w:cs="Arial" w:eastAsia="Arial" w:hAnsi="Arial"/>
          <w:color w:val="475569"/>
          <w:sz w:val="20"/>
          <w:szCs w:val="20"/>
        </w:rPr>
        <w:t xml:space="preserve">API directories are outdated, unorganized, or paywalled — RapidAPI requires login just to view pricing details.</w:t>
      </w:r>
    </w:p>
    <w:p>
      <w:pPr>
        <w:pStyle w:val="ListParagraph"/>
        <w:numPr>
          <w:ilvl w:val="0"/>
          <w:numId w:val="2"/>
        </w:numPr>
        <w:spacing w:after="60" w:before="60"/>
      </w:pPr>
      <w:r>
        <w:rPr>
          <w:rFonts w:ascii="Arial" w:cs="Arial" w:eastAsia="Arial" w:hAnsi="Arial"/>
          <w:color w:val="475569"/>
          <w:sz w:val="20"/>
          <w:szCs w:val="20"/>
        </w:rPr>
        <w:t xml:space="preserve">Search engines return scattered, inconsistent results with no reliable information on auth type or pricing tiers.</w:t>
      </w:r>
    </w:p>
    <w:p>
      <w:pPr>
        <w:pStyle w:val="ListParagraph"/>
        <w:numPr>
          <w:ilvl w:val="0"/>
          <w:numId w:val="2"/>
        </w:numPr>
        <w:spacing w:after="60" w:before="60"/>
      </w:pPr>
      <w:r>
        <w:rPr>
          <w:rFonts w:ascii="Arial" w:cs="Arial" w:eastAsia="Arial" w:hAnsi="Arial"/>
          <w:color w:val="475569"/>
          <w:sz w:val="20"/>
          <w:szCs w:val="20"/>
        </w:rPr>
        <w:t xml:space="preserve">No single tool provides a visual, interactive overview of APIs grouped by category with actionable per-API detail.</w:t>
      </w:r>
    </w:p>
    <w:p>
      <w:pPr>
        <w:pStyle w:val="ListParagraph"/>
        <w:numPr>
          <w:ilvl w:val="0"/>
          <w:numId w:val="2"/>
        </w:numPr>
        <w:spacing w:after="60" w:before="60"/>
      </w:pPr>
      <w:r>
        <w:rPr>
          <w:rFonts w:ascii="Arial" w:cs="Arial" w:eastAsia="Arial" w:hAnsi="Arial"/>
          <w:color w:val="475569"/>
          <w:sz w:val="20"/>
          <w:szCs w:val="20"/>
        </w:rPr>
        <w:t xml:space="preserve">Beginners struggle to understand the difference between Free, Freemium, and Paid — or OAuth vs API Key — in practice.</w:t>
      </w:r>
    </w:p>
    <w:p>
      <w:pPr>
        <w:pStyle w:val="ListParagraph"/>
        <w:numPr>
          <w:ilvl w:val="0"/>
          <w:numId w:val="2"/>
        </w:numPr>
        <w:spacing w:after="60" w:before="60"/>
      </w:pPr>
      <w:r>
        <w:rPr>
          <w:rFonts w:ascii="Arial" w:cs="Arial" w:eastAsia="Arial" w:hAnsi="Arial"/>
          <w:color w:val="475569"/>
          <w:sz w:val="20"/>
          <w:szCs w:val="20"/>
        </w:rPr>
        <w:t xml:space="preserve">Developers waste hours comparing APIs that could be evaluated side-by-side in minutes with the right tool.</w:t>
      </w:r>
    </w:p>
    <w:p>
      <w:pPr>
        <w:spacing w:before="120"/>
      </w:pPr>
      <w:r>
        <w:t xml:space="preserve"/>
      </w:r>
    </w:p>
    <w:p>
      <w:pPr>
        <w:spacing w:after="120" w:before="80" w:line="360"/>
        <w:jc w:val="both"/>
      </w:pPr>
      <w:r>
        <w:rPr>
          <w:rFonts w:ascii="Arial" w:cs="Arial" w:eastAsia="Arial" w:hAnsi="Arial"/>
          <w:color w:val="475569"/>
          <w:sz w:val="22"/>
          <w:szCs w:val="22"/>
        </w:rPr>
        <w:t xml:space="preserve">APIdex directly addresses these pain points by providing a clean, opinionated, curated interface — removing noise and surfacing only what a developer needs to make a confident decision.</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3. Objectives</w:t>
      </w:r>
    </w:p>
    <w:p>
      <w:pPr>
        <w:pStyle w:val="ListParagraph"/>
        <w:numPr>
          <w:ilvl w:val="0"/>
          <w:numId w:val="2"/>
        </w:numPr>
        <w:spacing w:after="60" w:before="60"/>
      </w:pPr>
      <w:r>
        <w:rPr>
          <w:rFonts w:ascii="Arial" w:cs="Arial" w:eastAsia="Arial" w:hAnsi="Arial"/>
          <w:color w:val="475569"/>
          <w:sz w:val="20"/>
          <w:szCs w:val="20"/>
        </w:rPr>
        <w:t xml:space="preserve">Build a fully client-side API explorer that works offline with zero backend infrastructure.</w:t>
      </w:r>
    </w:p>
    <w:p>
      <w:pPr>
        <w:pStyle w:val="ListParagraph"/>
        <w:numPr>
          <w:ilvl w:val="0"/>
          <w:numId w:val="2"/>
        </w:numPr>
        <w:spacing w:after="60" w:before="60"/>
      </w:pPr>
      <w:r>
        <w:rPr>
          <w:rFonts w:ascii="Arial" w:cs="Arial" w:eastAsia="Arial" w:hAnsi="Arial"/>
          <w:color w:val="475569"/>
          <w:sz w:val="20"/>
          <w:szCs w:val="20"/>
        </w:rPr>
        <w:t xml:space="preserve">Curate and catalog 60+ real, actively maintained public APIs across 12 distinct categories.</w:t>
      </w:r>
    </w:p>
    <w:p>
      <w:pPr>
        <w:pStyle w:val="ListParagraph"/>
        <w:numPr>
          <w:ilvl w:val="0"/>
          <w:numId w:val="2"/>
        </w:numPr>
        <w:spacing w:after="60" w:before="60"/>
      </w:pPr>
      <w:r>
        <w:rPr>
          <w:rFonts w:ascii="Arial" w:cs="Arial" w:eastAsia="Arial" w:hAnsi="Arial"/>
          <w:color w:val="475569"/>
          <w:sz w:val="20"/>
          <w:szCs w:val="20"/>
        </w:rPr>
        <w:t xml:space="preserve">Enable real-time search, category filtering, and sorting by name or pricing tier.</w:t>
      </w:r>
    </w:p>
    <w:p>
      <w:pPr>
        <w:pStyle w:val="ListParagraph"/>
        <w:numPr>
          <w:ilvl w:val="0"/>
          <w:numId w:val="2"/>
        </w:numPr>
        <w:spacing w:after="60" w:before="60"/>
      </w:pPr>
      <w:r>
        <w:rPr>
          <w:rFonts w:ascii="Arial" w:cs="Arial" w:eastAsia="Arial" w:hAnsi="Arial"/>
          <w:color w:val="475569"/>
          <w:sz w:val="20"/>
          <w:szCs w:val="20"/>
        </w:rPr>
        <w:t xml:space="preserve">Present each API with rich detail: base URL, auth type, pricing badge, use cases, and official documentation link.</w:t>
      </w:r>
    </w:p>
    <w:p>
      <w:pPr>
        <w:pStyle w:val="ListParagraph"/>
        <w:numPr>
          <w:ilvl w:val="0"/>
          <w:numId w:val="2"/>
        </w:numPr>
        <w:spacing w:after="60" w:before="60"/>
      </w:pPr>
      <w:r>
        <w:rPr>
          <w:rFonts w:ascii="Arial" w:cs="Arial" w:eastAsia="Arial" w:hAnsi="Arial"/>
          <w:color w:val="475569"/>
          <w:sz w:val="20"/>
          <w:szCs w:val="20"/>
        </w:rPr>
        <w:t xml:space="preserve">Allow users to copy base URLs to clipboard and bookmark favorite APIs within the session.</w:t>
      </w:r>
    </w:p>
    <w:p>
      <w:pPr>
        <w:pStyle w:val="ListParagraph"/>
        <w:numPr>
          <w:ilvl w:val="0"/>
          <w:numId w:val="2"/>
        </w:numPr>
        <w:spacing w:after="60" w:before="60"/>
      </w:pPr>
      <w:r>
        <w:rPr>
          <w:rFonts w:ascii="Arial" w:cs="Arial" w:eastAsia="Arial" w:hAnsi="Arial"/>
          <w:color w:val="475569"/>
          <w:sz w:val="20"/>
          <w:szCs w:val="20"/>
        </w:rPr>
        <w:t xml:space="preserve">Design a production-grade UI with a terminal/developer-native aesthetic that feels handcrafted, not AI-generated.</w:t>
      </w:r>
    </w:p>
    <w:p>
      <w:pPr>
        <w:pStyle w:val="ListParagraph"/>
        <w:numPr>
          <w:ilvl w:val="0"/>
          <w:numId w:val="2"/>
        </w:numPr>
        <w:spacing w:after="60" w:before="60"/>
      </w:pPr>
      <w:r>
        <w:rPr>
          <w:rFonts w:ascii="Arial" w:cs="Arial" w:eastAsia="Arial" w:hAnsi="Arial"/>
          <w:color w:val="475569"/>
          <w:sz w:val="20"/>
          <w:szCs w:val="20"/>
        </w:rPr>
        <w:t xml:space="preserve">Deliver as a single self-contained HTML file for maximum portability and ease of sharing.</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4. Scope of the Project</w:t>
      </w:r>
    </w:p>
    <w:p>
      <w:pPr>
        <w:pStyle w:val="Heading2"/>
        <w:spacing w:after="100" w:before="260"/>
      </w:pPr>
      <w:r>
        <w:rPr>
          <w:rFonts w:ascii="Arial" w:cs="Arial" w:eastAsia="Arial" w:hAnsi="Arial"/>
          <w:b/>
          <w:bCs/>
          <w:color w:val="0E7490"/>
          <w:sz w:val="22"/>
          <w:szCs w:val="22"/>
        </w:rPr>
        <w:t xml:space="preserve">4.1 Categories Covered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E7490"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7160"/>
            <w:tcBorders>
              <w:top w:val="single" w:color="CBD5E1" w:sz="1"/>
              <w:left w:val="single" w:color="CBD5E1" w:sz="1"/>
              <w:bottom w:val="single" w:color="CBD5E1" w:sz="1"/>
              <w:right w:val="single" w:color="CBD5E1" w:sz="1"/>
            </w:tcBorders>
            <w:shd w:fill="0E7490" w:val="clear"/>
            <w:tcMar>
              <w:top w:type="dxa" w:w="80"/>
              <w:left w:type="dxa" w:w="140"/>
              <w:bottom w:type="dxa" w:w="80"/>
              <w:right w:type="dxa" w:w="140"/>
            </w:tcMar>
          </w:tcPr>
          <w:p>
            <w:r>
              <w:rPr>
                <w:rFonts w:ascii="Arial" w:cs="Arial" w:eastAsia="Arial" w:hAnsi="Arial"/>
                <w:b/>
                <w:bCs/>
                <w:color w:val="FFFFFF"/>
                <w:sz w:val="18"/>
                <w:szCs w:val="18"/>
              </w:rPr>
              <w:t xml:space="preserve">Example APIs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0F172A"/>
                <w:sz w:val="18"/>
                <w:szCs w:val="18"/>
              </w:rPr>
              <w:t xml:space="preserve">AI / ML</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OpenAI, Anthropic Claude, Google Gemini, Hugging Face, ElevenLabs, Stability AI</w:t>
            </w:r>
          </w:p>
        </w:tc>
      </w:tr>
      <w:tr>
        <w:tc>
          <w:tcPr>
            <w:tcW w:type="dxa" w:w="2200"/>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Arial" w:cs="Arial" w:eastAsia="Arial" w:hAnsi="Arial"/>
                <w:b/>
                <w:bCs/>
                <w:color w:val="0F172A"/>
                <w:sz w:val="18"/>
                <w:szCs w:val="18"/>
              </w:rPr>
              <w:t xml:space="preserve">Weather</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OpenWeatherMap, Tomorrow.io, Open-Meteo (free, no auth required)</w:t>
            </w:r>
          </w:p>
        </w:tc>
      </w:tr>
      <w:tr>
        <w:tc>
          <w:tcPr>
            <w:tcW w:type="dxa" w:w="2200"/>
            <w:tcBorders>
              <w:top w:val="single" w:color="CBD5E1" w:sz="1"/>
              <w:left w:val="single" w:color="CBD5E1" w:sz="1"/>
              <w:bottom w:val="single" w:color="CBD5E1" w:sz="1"/>
              <w:right w:val="single" w:color="CBD5E1" w:sz="1"/>
            </w:tcBorders>
            <w:shd w:fill="FFF7ED" w:val="clear"/>
            <w:tcMar>
              <w:top w:type="dxa" w:w="80"/>
              <w:left w:type="dxa" w:w="140"/>
              <w:bottom w:type="dxa" w:w="80"/>
              <w:right w:type="dxa" w:w="140"/>
            </w:tcMar>
          </w:tcPr>
          <w:p>
            <w:r>
              <w:rPr>
                <w:rFonts w:ascii="Arial" w:cs="Arial" w:eastAsia="Arial" w:hAnsi="Arial"/>
                <w:b/>
                <w:bCs/>
                <w:color w:val="0F172A"/>
                <w:sz w:val="18"/>
                <w:szCs w:val="18"/>
              </w:rPr>
              <w:t xml:space="preserve">Maps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Google Maps, Mapbox, OpenStreetMap Nominatim, IPGeolocation</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0F172A"/>
                <w:sz w:val="18"/>
                <w:szCs w:val="18"/>
              </w:rPr>
              <w:t xml:space="preserve">Finance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Stripe, Plaid, CoinGecko, Alpha Vantage, Frankfurter (free)</w:t>
            </w:r>
          </w:p>
        </w:tc>
      </w:tr>
      <w:tr>
        <w:tc>
          <w:tcPr>
            <w:tcW w:type="dxa" w:w="2200"/>
            <w:tcBorders>
              <w:top w:val="single" w:color="CBD5E1" w:sz="1"/>
              <w:left w:val="single" w:color="CBD5E1" w:sz="1"/>
              <w:bottom w:val="single" w:color="CBD5E1" w:sz="1"/>
              <w:right w:val="single" w:color="CBD5E1" w:sz="1"/>
            </w:tcBorders>
            <w:shd w:fill="FDF4FF" w:val="clear"/>
            <w:tcMar>
              <w:top w:type="dxa" w:w="80"/>
              <w:left w:type="dxa" w:w="140"/>
              <w:bottom w:type="dxa" w:w="80"/>
              <w:right w:type="dxa" w:w="140"/>
            </w:tcMar>
          </w:tcPr>
          <w:p>
            <w:r>
              <w:rPr>
                <w:rFonts w:ascii="Arial" w:cs="Arial" w:eastAsia="Arial" w:hAnsi="Arial"/>
                <w:b/>
                <w:bCs/>
                <w:color w:val="0F172A"/>
                <w:sz w:val="18"/>
                <w:szCs w:val="18"/>
              </w:rPr>
              <w:t xml:space="preserve">Auth</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Auth0, Firebase Authentication, Clerk</w:t>
            </w:r>
          </w:p>
        </w:tc>
      </w:tr>
      <w:tr>
        <w:tc>
          <w:tcPr>
            <w:tcW w:type="dxa" w:w="22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tcPr>
          <w:p>
            <w:r>
              <w:rPr>
                <w:rFonts w:ascii="Arial" w:cs="Arial" w:eastAsia="Arial" w:hAnsi="Arial"/>
                <w:b/>
                <w:bCs/>
                <w:color w:val="0F172A"/>
                <w:sz w:val="18"/>
                <w:szCs w:val="18"/>
              </w:rPr>
              <w:t xml:space="preserve">Media</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Pexels, Unsplash, Spotify Web API, YouTube Data API, Cloudinary</w:t>
            </w:r>
          </w:p>
        </w:tc>
      </w:tr>
      <w:tr>
        <w:tc>
          <w:tcPr>
            <w:tcW w:type="dxa" w:w="22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0F172A"/>
                <w:sz w:val="18"/>
                <w:szCs w:val="18"/>
              </w:rPr>
              <w:t xml:space="preserve">Communication</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Twilio, SendGrid, Resend, Vonage</w:t>
            </w:r>
          </w:p>
        </w:tc>
      </w:tr>
      <w:tr>
        <w:tc>
          <w:tcPr>
            <w:tcW w:type="dxa" w:w="220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140"/>
            </w:tcMar>
          </w:tcPr>
          <w:p>
            <w:r>
              <w:rPr>
                <w:rFonts w:ascii="Arial" w:cs="Arial" w:eastAsia="Arial" w:hAnsi="Arial"/>
                <w:b/>
                <w:bCs/>
                <w:color w:val="0F172A"/>
                <w:sz w:val="18"/>
                <w:szCs w:val="18"/>
              </w:rPr>
              <w:t xml:space="preserve">Dev Tools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GitHub REST API, Supabase, Cloudflare API, Vercel API, Abstract APIs</w:t>
            </w:r>
          </w:p>
        </w:tc>
      </w:tr>
      <w:tr>
        <w:tc>
          <w:tcPr>
            <w:tcW w:type="dxa" w:w="2200"/>
            <w:tcBorders>
              <w:top w:val="single" w:color="CBD5E1" w:sz="1"/>
              <w:left w:val="single" w:color="CBD5E1" w:sz="1"/>
              <w:bottom w:val="single" w:color="CBD5E1" w:sz="1"/>
              <w:right w:val="single" w:color="CBD5E1" w:sz="1"/>
            </w:tcBorders>
            <w:shd w:fill="F7F7F7" w:val="clear"/>
            <w:tcMar>
              <w:top w:type="dxa" w:w="80"/>
              <w:left w:type="dxa" w:w="140"/>
              <w:bottom w:type="dxa" w:w="80"/>
              <w:right w:type="dxa" w:w="140"/>
            </w:tcMar>
          </w:tcPr>
          <w:p>
            <w:r>
              <w:rPr>
                <w:rFonts w:ascii="Arial" w:cs="Arial" w:eastAsia="Arial" w:hAnsi="Arial"/>
                <w:b/>
                <w:bCs/>
                <w:color w:val="0F172A"/>
                <w:sz w:val="18"/>
                <w:szCs w:val="18"/>
              </w:rPr>
              <w:t xml:space="preserve">Public Data</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NASA APIs, REST Countries, NewsAPI, Wikipedia REST, World Bank</w:t>
            </w:r>
          </w:p>
        </w:tc>
      </w:tr>
      <w:tr>
        <w:tc>
          <w:tcPr>
            <w:tcW w:type="dxa" w:w="2200"/>
            <w:tcBorders>
              <w:top w:val="single" w:color="CBD5E1" w:sz="1"/>
              <w:left w:val="single" w:color="CBD5E1" w:sz="1"/>
              <w:bottom w:val="single" w:color="CBD5E1" w:sz="1"/>
              <w:right w:val="single" w:color="CBD5E1" w:sz="1"/>
            </w:tcBorders>
            <w:shd w:fill="FFF0F0" w:val="clear"/>
            <w:tcMar>
              <w:top w:type="dxa" w:w="80"/>
              <w:left w:type="dxa" w:w="140"/>
              <w:bottom w:type="dxa" w:w="80"/>
              <w:right w:type="dxa" w:w="140"/>
            </w:tcMar>
          </w:tcPr>
          <w:p>
            <w:r>
              <w:rPr>
                <w:rFonts w:ascii="Arial" w:cs="Arial" w:eastAsia="Arial" w:hAnsi="Arial"/>
                <w:b/>
                <w:bCs/>
                <w:color w:val="0F172A"/>
                <w:sz w:val="18"/>
                <w:szCs w:val="18"/>
              </w:rPr>
              <w:t xml:space="preserve">Health</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OpenFDA, Nutritionix, Infermedica, Disease.sh</w:t>
            </w:r>
          </w:p>
        </w:tc>
      </w:tr>
      <w:tr>
        <w:tc>
          <w:tcPr>
            <w:tcW w:type="dxa" w:w="2200"/>
            <w:tcBorders>
              <w:top w:val="single" w:color="CBD5E1" w:sz="1"/>
              <w:left w:val="single" w:color="CBD5E1" w:sz="1"/>
              <w:bottom w:val="single" w:color="CBD5E1" w:sz="1"/>
              <w:right w:val="single" w:color="CBD5E1" w:sz="1"/>
            </w:tcBorders>
            <w:shd w:fill="FFFDE7" w:val="clear"/>
            <w:tcMar>
              <w:top w:type="dxa" w:w="80"/>
              <w:left w:type="dxa" w:w="140"/>
              <w:bottom w:type="dxa" w:w="80"/>
              <w:right w:type="dxa" w:w="140"/>
            </w:tcMar>
          </w:tcPr>
          <w:p>
            <w:r>
              <w:rPr>
                <w:rFonts w:ascii="Arial" w:cs="Arial" w:eastAsia="Arial" w:hAnsi="Arial"/>
                <w:b/>
                <w:bCs/>
                <w:color w:val="0F172A"/>
                <w:sz w:val="18"/>
                <w:szCs w:val="18"/>
              </w:rPr>
              <w:t xml:space="preserve">Entertainment</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TMDB, RAWG Video Games, PokeAPI, Open Trivia DB</w:t>
            </w:r>
          </w:p>
        </w:tc>
      </w:tr>
      <w:tr>
        <w:tc>
          <w:tcPr>
            <w:tcW w:type="dxa" w:w="2200"/>
            <w:tcBorders>
              <w:top w:val="single" w:color="CBD5E1" w:sz="1"/>
              <w:left w:val="single" w:color="CBD5E1" w:sz="1"/>
              <w:bottom w:val="single" w:color="CBD5E1" w:sz="1"/>
              <w:right w:val="single" w:color="CBD5E1" w:sz="1"/>
            </w:tcBorders>
            <w:shd w:fill="F0FFF4" w:val="clear"/>
            <w:tcMar>
              <w:top w:type="dxa" w:w="80"/>
              <w:left w:type="dxa" w:w="140"/>
              <w:bottom w:type="dxa" w:w="80"/>
              <w:right w:type="dxa" w:w="140"/>
            </w:tcMar>
          </w:tcPr>
          <w:p>
            <w:r>
              <w:rPr>
                <w:rFonts w:ascii="Arial" w:cs="Arial" w:eastAsia="Arial" w:hAnsi="Arial"/>
                <w:b/>
                <w:bCs/>
                <w:color w:val="0F172A"/>
                <w:sz w:val="18"/>
                <w:szCs w:val="18"/>
              </w:rPr>
              <w:t xml:space="preserve">Commerce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Shopify Admin API, Stripe, Shippo, WooCommerce REST API</w:t>
            </w:r>
          </w:p>
        </w:tc>
      </w:tr>
    </w:tbl>
    <w:p>
      <w:pPr>
        <w:spacing w:before="200"/>
      </w:pPr>
      <w:r>
        <w:t xml:space="preserve"/>
      </w:r>
    </w:p>
    <w:p>
      <w:pPr>
        <w:pStyle w:val="Heading2"/>
        <w:spacing w:after="100" w:before="260"/>
      </w:pPr>
      <w:r>
        <w:rPr>
          <w:rFonts w:ascii="Arial" w:cs="Arial" w:eastAsia="Arial" w:hAnsi="Arial"/>
          <w:b/>
          <w:bCs/>
          <w:color w:val="0E7490"/>
          <w:sz w:val="22"/>
          <w:szCs w:val="22"/>
        </w:rPr>
        <w:t xml:space="preserve">4.2 Per-API Information Displayed</w:t>
      </w:r>
    </w:p>
    <w:p>
      <w:pPr>
        <w:pStyle w:val="ListParagraph"/>
        <w:numPr>
          <w:ilvl w:val="0"/>
          <w:numId w:val="2"/>
        </w:numPr>
        <w:spacing w:after="60" w:before="60"/>
      </w:pPr>
      <w:r>
        <w:rPr>
          <w:rFonts w:ascii="Arial" w:cs="Arial" w:eastAsia="Arial" w:hAnsi="Arial"/>
          <w:color w:val="475569"/>
          <w:sz w:val="20"/>
          <w:szCs w:val="20"/>
        </w:rPr>
        <w:t xml:space="preserve">API Name and Provider / Organization</w:t>
      </w:r>
    </w:p>
    <w:p>
      <w:pPr>
        <w:pStyle w:val="ListParagraph"/>
        <w:numPr>
          <w:ilvl w:val="0"/>
          <w:numId w:val="2"/>
        </w:numPr>
        <w:spacing w:after="60" w:before="60"/>
      </w:pPr>
      <w:r>
        <w:rPr>
          <w:rFonts w:ascii="Arial" w:cs="Arial" w:eastAsia="Arial" w:hAnsi="Arial"/>
          <w:color w:val="475569"/>
          <w:sz w:val="20"/>
          <w:szCs w:val="20"/>
        </w:rPr>
        <w:t xml:space="preserve">Pricing tier badge: Free | Freemium | Paid</w:t>
      </w:r>
    </w:p>
    <w:p>
      <w:pPr>
        <w:pStyle w:val="ListParagraph"/>
        <w:numPr>
          <w:ilvl w:val="0"/>
          <w:numId w:val="2"/>
        </w:numPr>
        <w:spacing w:after="60" w:before="60"/>
      </w:pPr>
      <w:r>
        <w:rPr>
          <w:rFonts w:ascii="Arial" w:cs="Arial" w:eastAsia="Arial" w:hAnsi="Arial"/>
          <w:color w:val="475569"/>
          <w:sz w:val="20"/>
          <w:szCs w:val="20"/>
        </w:rPr>
        <w:t xml:space="preserve">Authentication type: None | API Key | OAuth2 | SDK</w:t>
      </w:r>
    </w:p>
    <w:p>
      <w:pPr>
        <w:pStyle w:val="ListParagraph"/>
        <w:numPr>
          <w:ilvl w:val="0"/>
          <w:numId w:val="2"/>
        </w:numPr>
        <w:spacing w:after="60" w:before="60"/>
      </w:pPr>
      <w:r>
        <w:rPr>
          <w:rFonts w:ascii="Arial" w:cs="Arial" w:eastAsia="Arial" w:hAnsi="Arial"/>
          <w:color w:val="475569"/>
          <w:sz w:val="20"/>
          <w:szCs w:val="20"/>
        </w:rPr>
        <w:t xml:space="preserve">Short plain-English description (2 sentences maximum)</w:t>
      </w:r>
    </w:p>
    <w:p>
      <w:pPr>
        <w:pStyle w:val="ListParagraph"/>
        <w:numPr>
          <w:ilvl w:val="0"/>
          <w:numId w:val="2"/>
        </w:numPr>
        <w:spacing w:after="60" w:before="60"/>
      </w:pPr>
      <w:r>
        <w:rPr>
          <w:rFonts w:ascii="Arial" w:cs="Arial" w:eastAsia="Arial" w:hAnsi="Arial"/>
          <w:color w:val="475569"/>
          <w:sz w:val="20"/>
          <w:szCs w:val="20"/>
        </w:rPr>
        <w:t xml:space="preserve">Base URL — copyable to clipboard with a single click</w:t>
      </w:r>
    </w:p>
    <w:p>
      <w:pPr>
        <w:pStyle w:val="ListParagraph"/>
        <w:numPr>
          <w:ilvl w:val="0"/>
          <w:numId w:val="2"/>
        </w:numPr>
        <w:spacing w:after="60" w:before="60"/>
      </w:pPr>
      <w:r>
        <w:rPr>
          <w:rFonts w:ascii="Arial" w:cs="Arial" w:eastAsia="Arial" w:hAnsi="Arial"/>
          <w:color w:val="475569"/>
          <w:sz w:val="20"/>
          <w:szCs w:val="20"/>
        </w:rPr>
        <w:t xml:space="preserve">Common use cases displayed as tag chips</w:t>
      </w:r>
    </w:p>
    <w:p>
      <w:pPr>
        <w:pStyle w:val="ListParagraph"/>
        <w:numPr>
          <w:ilvl w:val="0"/>
          <w:numId w:val="2"/>
        </w:numPr>
        <w:spacing w:after="60" w:before="60"/>
      </w:pPr>
      <w:r>
        <w:rPr>
          <w:rFonts w:ascii="Arial" w:cs="Arial" w:eastAsia="Arial" w:hAnsi="Arial"/>
          <w:color w:val="475569"/>
          <w:sz w:val="20"/>
          <w:szCs w:val="20"/>
        </w:rPr>
        <w:t xml:space="preserve">Direct link to official documentation (opens in new tab)</w:t>
      </w:r>
    </w:p>
    <w:p>
      <w:pPr>
        <w:pStyle w:val="ListParagraph"/>
        <w:numPr>
          <w:ilvl w:val="0"/>
          <w:numId w:val="2"/>
        </w:numPr>
        <w:spacing w:after="60" w:before="60"/>
      </w:pPr>
      <w:r>
        <w:rPr>
          <w:rFonts w:ascii="Arial" w:cs="Arial" w:eastAsia="Arial" w:hAnsi="Arial"/>
          <w:color w:val="475569"/>
          <w:sz w:val="20"/>
          <w:szCs w:val="20"/>
        </w:rPr>
        <w:t xml:space="preserve">Save / bookmark toggle — persists throughout the browser session</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5. System Design &amp; Architecture</w:t>
      </w:r>
    </w:p>
    <w:p>
      <w:pPr>
        <w:pStyle w:val="Heading2"/>
        <w:spacing w:after="100" w:before="260"/>
      </w:pPr>
      <w:r>
        <w:rPr>
          <w:rFonts w:ascii="Arial" w:cs="Arial" w:eastAsia="Arial" w:hAnsi="Arial"/>
          <w:b/>
          <w:bCs/>
          <w:color w:val="0E7490"/>
          <w:sz w:val="22"/>
          <w:szCs w:val="22"/>
        </w:rPr>
        <w:t xml:space="preserve">5.1 Architecture</w:t>
      </w:r>
    </w:p>
    <w:p>
      <w:pPr>
        <w:spacing w:after="120" w:before="80" w:line="360"/>
        <w:jc w:val="both"/>
      </w:pPr>
      <w:r>
        <w:rPr>
          <w:rFonts w:ascii="Arial" w:cs="Arial" w:eastAsia="Arial" w:hAnsi="Arial"/>
          <w:color w:val="475569"/>
          <w:sz w:val="22"/>
          <w:szCs w:val="22"/>
        </w:rPr>
        <w:t xml:space="preserve">APIdex follows a zero-dependency, purely client-side architecture. All data is embedded as a JavaScript array of objects within the HTML file. No API calls are made at runtime. No server, no database, no framework — the entire application is self-contained and runnable by opening a single HTML file in any modern browser.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E7490"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6560"/>
            <w:tcBorders>
              <w:top w:val="single" w:color="CBD5E1" w:sz="1"/>
              <w:left w:val="single" w:color="CBD5E1" w:sz="1"/>
              <w:bottom w:val="single" w:color="CBD5E1" w:sz="1"/>
              <w:right w:val="single" w:color="CBD5E1" w:sz="1"/>
            </w:tcBorders>
            <w:shd w:fill="0E7490" w:val="clear"/>
            <w:tcMar>
              <w:top w:type="dxa" w:w="80"/>
              <w:left w:type="dxa" w:w="140"/>
              <w:bottom w:type="dxa" w:w="80"/>
              <w:right w:type="dxa" w:w="140"/>
            </w:tcMar>
          </w:tcPr>
          <w:p>
            <w:r>
              <w:rPr>
                <w:rFonts w:ascii="Arial" w:cs="Arial" w:eastAsia="Arial" w:hAnsi="Arial"/>
                <w:b/>
                <w:bCs/>
                <w:color w:val="FFFFFF"/>
                <w:sz w:val="18"/>
                <w:szCs w:val="18"/>
              </w:rPr>
              <w:t xml:space="preserve">Technology / Approach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Structure</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Semantic HTML5, single .html file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Styling</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Pure CSS3 with CSS custom properties (variables)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Logic</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Vanilla JavaScript ES6+ — no jQuery, no Lodash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Fonts</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Google Fonts: Syne (display) + JetBrains Mono (monospace)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Data Layer</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JavaScript array of objects, inlined in &lt;script&gt; tag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Clipboard</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navigator.clipboard.writeText() native Web API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Deployment</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20"/>
                <w:szCs w:val="20"/>
              </w:rPr>
              <w:t xml:space="preserve">Static file — GitHub Pages, Vercel, Netlify, or local browser</w:t>
            </w:r>
          </w:p>
        </w:tc>
      </w:tr>
    </w:tbl>
    <w:p>
      <w:pPr>
        <w:spacing w:before="200"/>
      </w:pPr>
      <w:r>
        <w:t xml:space="preserve"/>
      </w:r>
    </w:p>
    <w:p>
      <w:pPr>
        <w:pStyle w:val="Heading2"/>
        <w:spacing w:after="100" w:before="260"/>
      </w:pPr>
      <w:r>
        <w:rPr>
          <w:rFonts w:ascii="Arial" w:cs="Arial" w:eastAsia="Arial" w:hAnsi="Arial"/>
          <w:b/>
          <w:bCs/>
          <w:color w:val="0E7490"/>
          <w:sz w:val="22"/>
          <w:szCs w:val="22"/>
        </w:rPr>
        <w:t xml:space="preserve">5.2 Key Functional Components</w:t>
      </w:r>
    </w:p>
    <w:p>
      <w:pPr>
        <w:pStyle w:val="ListParagraph"/>
        <w:numPr>
          <w:ilvl w:val="0"/>
          <w:numId w:val="2"/>
        </w:numPr>
        <w:spacing w:after="60" w:before="60"/>
      </w:pPr>
      <w:r>
        <w:rPr>
          <w:rFonts w:ascii="Arial" w:cs="Arial" w:eastAsia="Arial" w:hAnsi="Arial"/>
          <w:color w:val="475569"/>
          <w:sz w:val="20"/>
          <w:szCs w:val="20"/>
        </w:rPr>
        <w:t xml:space="preserve">Search Engine — real-time filter across name, category, description, and use case fields.</w:t>
      </w:r>
    </w:p>
    <w:p>
      <w:pPr>
        <w:pStyle w:val="ListParagraph"/>
        <w:numPr>
          <w:ilvl w:val="0"/>
          <w:numId w:val="2"/>
        </w:numPr>
        <w:spacing w:after="60" w:before="60"/>
      </w:pPr>
      <w:r>
        <w:rPr>
          <w:rFonts w:ascii="Arial" w:cs="Arial" w:eastAsia="Arial" w:hAnsi="Arial"/>
          <w:color w:val="475569"/>
          <w:sz w:val="20"/>
          <w:szCs w:val="20"/>
        </w:rPr>
        <w:t xml:space="preserve">Category Filter — pill-style buttons that filter the card grid by API category with active state tracking.</w:t>
      </w:r>
    </w:p>
    <w:p>
      <w:pPr>
        <w:pStyle w:val="ListParagraph"/>
        <w:numPr>
          <w:ilvl w:val="0"/>
          <w:numId w:val="2"/>
        </w:numPr>
        <w:spacing w:after="60" w:before="60"/>
      </w:pPr>
      <w:r>
        <w:rPr>
          <w:rFonts w:ascii="Arial" w:cs="Arial" w:eastAsia="Arial" w:hAnsi="Arial"/>
          <w:color w:val="475569"/>
          <w:sz w:val="20"/>
          <w:szCs w:val="20"/>
        </w:rPr>
        <w:t xml:space="preserve">Sort Module — client-side sort: Alphabetical A–Z or Free-tier-first.</w:t>
      </w:r>
    </w:p>
    <w:p>
      <w:pPr>
        <w:pStyle w:val="ListParagraph"/>
        <w:numPr>
          <w:ilvl w:val="0"/>
          <w:numId w:val="2"/>
        </w:numPr>
        <w:spacing w:after="60" w:before="60"/>
      </w:pPr>
      <w:r>
        <w:rPr>
          <w:rFonts w:ascii="Arial" w:cs="Arial" w:eastAsia="Arial" w:hAnsi="Arial"/>
          <w:color w:val="475569"/>
          <w:sz w:val="20"/>
          <w:szCs w:val="20"/>
        </w:rPr>
        <w:t xml:space="preserve">Card Expand System — click to expand a card inline using CSS max-height transition; only one card open at a time.</w:t>
      </w:r>
    </w:p>
    <w:p>
      <w:pPr>
        <w:pStyle w:val="ListParagraph"/>
        <w:numPr>
          <w:ilvl w:val="0"/>
          <w:numId w:val="2"/>
        </w:numPr>
        <w:spacing w:after="60" w:before="60"/>
      </w:pPr>
      <w:r>
        <w:rPr>
          <w:rFonts w:ascii="Arial" w:cs="Arial" w:eastAsia="Arial" w:hAnsi="Arial"/>
          <w:color w:val="475569"/>
          <w:sz w:val="20"/>
          <w:szCs w:val="20"/>
        </w:rPr>
        <w:t xml:space="preserve">Clipboard Module — copies base URL to clipboard, shows 2-second 'Copied!' confirmation state on button.</w:t>
      </w:r>
    </w:p>
    <w:p>
      <w:pPr>
        <w:pStyle w:val="ListParagraph"/>
        <w:numPr>
          <w:ilvl w:val="0"/>
          <w:numId w:val="2"/>
        </w:numPr>
        <w:spacing w:after="60" w:before="60"/>
      </w:pPr>
      <w:r>
        <w:rPr>
          <w:rFonts w:ascii="Arial" w:cs="Arial" w:eastAsia="Arial" w:hAnsi="Arial"/>
          <w:color w:val="475569"/>
          <w:sz w:val="20"/>
          <w:szCs w:val="20"/>
        </w:rPr>
        <w:t xml:space="preserve">Save System — in-memory Set() tracks bookmarked APIs; star icon toggles filled/unfilled state.</w:t>
      </w:r>
    </w:p>
    <w:p>
      <w:pPr>
        <w:pStyle w:val="ListParagraph"/>
        <w:numPr>
          <w:ilvl w:val="0"/>
          <w:numId w:val="2"/>
        </w:numPr>
        <w:spacing w:after="60" w:before="60"/>
      </w:pPr>
      <w:r>
        <w:rPr>
          <w:rFonts w:ascii="Arial" w:cs="Arial" w:eastAsia="Arial" w:hAnsi="Arial"/>
          <w:color w:val="475569"/>
          <w:sz w:val="20"/>
          <w:szCs w:val="20"/>
        </w:rPr>
        <w:t xml:space="preserve">Sticky Controls Bar — frosted glass effect on scroll using backdrop-filter: blur().</w:t>
      </w:r>
    </w:p>
    <w:p>
      <w:pPr>
        <w:pStyle w:val="ListParagraph"/>
        <w:numPr>
          <w:ilvl w:val="0"/>
          <w:numId w:val="2"/>
        </w:numPr>
        <w:spacing w:after="60" w:before="60"/>
      </w:pPr>
      <w:r>
        <w:rPr>
          <w:rFonts w:ascii="Arial" w:cs="Arial" w:eastAsia="Arial" w:hAnsi="Arial"/>
          <w:color w:val="475569"/>
          <w:sz w:val="20"/>
          <w:szCs w:val="20"/>
        </w:rPr>
        <w:t xml:space="preserve">Empty State — illustrated fallback message displayed when search returns zero matching results.</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6. Key Features</w:t>
      </w:r>
    </w:p>
    <w:p>
      <w:pPr>
        <w:pStyle w:val="Heading2"/>
        <w:spacing w:after="100" w:before="260"/>
      </w:pPr>
      <w:r>
        <w:rPr>
          <w:rFonts w:ascii="Arial" w:cs="Arial" w:eastAsia="Arial" w:hAnsi="Arial"/>
          <w:b/>
          <w:bCs/>
          <w:color w:val="0E7490"/>
          <w:sz w:val="22"/>
          <w:szCs w:val="22"/>
        </w:rPr>
        <w:t xml:space="preserve">6.1 Functional Features</w:t>
      </w:r>
    </w:p>
    <w:p>
      <w:pPr>
        <w:pStyle w:val="ListParagraph"/>
        <w:numPr>
          <w:ilvl w:val="0"/>
          <w:numId w:val="2"/>
        </w:numPr>
        <w:spacing w:after="60" w:before="60"/>
      </w:pPr>
      <w:r>
        <w:rPr>
          <w:rFonts w:ascii="Arial" w:cs="Arial" w:eastAsia="Arial" w:hAnsi="Arial"/>
          <w:color w:val="475569"/>
          <w:sz w:val="20"/>
          <w:szCs w:val="20"/>
        </w:rPr>
        <w:t xml:space="preserve">Real-time search across all API metadata with instant DOM re-render on each keystroke.</w:t>
      </w:r>
    </w:p>
    <w:p>
      <w:pPr>
        <w:pStyle w:val="ListParagraph"/>
        <w:numPr>
          <w:ilvl w:val="0"/>
          <w:numId w:val="2"/>
        </w:numPr>
        <w:spacing w:after="60" w:before="60"/>
      </w:pPr>
      <w:r>
        <w:rPr>
          <w:rFonts w:ascii="Arial" w:cs="Arial" w:eastAsia="Arial" w:hAnsi="Arial"/>
          <w:color w:val="475569"/>
          <w:sz w:val="20"/>
          <w:szCs w:val="20"/>
        </w:rPr>
        <w:t xml:space="preserve">12-category filter system with active state tracking and animated transitions.</w:t>
      </w:r>
    </w:p>
    <w:p>
      <w:pPr>
        <w:pStyle w:val="ListParagraph"/>
        <w:numPr>
          <w:ilvl w:val="0"/>
          <w:numId w:val="2"/>
        </w:numPr>
        <w:spacing w:after="60" w:before="60"/>
      </w:pPr>
      <w:r>
        <w:rPr>
          <w:rFonts w:ascii="Arial" w:cs="Arial" w:eastAsia="Arial" w:hAnsi="Arial"/>
          <w:color w:val="475569"/>
          <w:sz w:val="20"/>
          <w:szCs w:val="20"/>
        </w:rPr>
        <w:t xml:space="preserve">Expandable card detail view with smooth CSS transitions — no page navigation or modals.</w:t>
      </w:r>
    </w:p>
    <w:p>
      <w:pPr>
        <w:pStyle w:val="ListParagraph"/>
        <w:numPr>
          <w:ilvl w:val="0"/>
          <w:numId w:val="2"/>
        </w:numPr>
        <w:spacing w:after="60" w:before="60"/>
      </w:pPr>
      <w:r>
        <w:rPr>
          <w:rFonts w:ascii="Arial" w:cs="Arial" w:eastAsia="Arial" w:hAnsi="Arial"/>
          <w:color w:val="475569"/>
          <w:sz w:val="20"/>
          <w:szCs w:val="20"/>
        </w:rPr>
        <w:t xml:space="preserve">One-click base URL copy with visual button feedback confirmation.</w:t>
      </w:r>
    </w:p>
    <w:p>
      <w:pPr>
        <w:pStyle w:val="ListParagraph"/>
        <w:numPr>
          <w:ilvl w:val="0"/>
          <w:numId w:val="2"/>
        </w:numPr>
        <w:spacing w:after="60" w:before="60"/>
      </w:pPr>
      <w:r>
        <w:rPr>
          <w:rFonts w:ascii="Arial" w:cs="Arial" w:eastAsia="Arial" w:hAnsi="Arial"/>
          <w:color w:val="475569"/>
          <w:sz w:val="20"/>
          <w:szCs w:val="20"/>
        </w:rPr>
        <w:t xml:space="preserve">Session-persistent API bookmarking with star toggle icon.</w:t>
      </w:r>
    </w:p>
    <w:p>
      <w:pPr>
        <w:pStyle w:val="ListParagraph"/>
        <w:numPr>
          <w:ilvl w:val="0"/>
          <w:numId w:val="2"/>
        </w:numPr>
        <w:spacing w:after="60" w:before="60"/>
      </w:pPr>
      <w:r>
        <w:rPr>
          <w:rFonts w:ascii="Arial" w:cs="Arial" w:eastAsia="Arial" w:hAnsi="Arial"/>
          <w:color w:val="475569"/>
          <w:sz w:val="20"/>
          <w:szCs w:val="20"/>
        </w:rPr>
        <w:t xml:space="preserve">Sort functionality: Default order | Name A–Z | Free APIs First.</w:t>
      </w:r>
    </w:p>
    <w:p>
      <w:pPr>
        <w:pStyle w:val="ListParagraph"/>
        <w:numPr>
          <w:ilvl w:val="0"/>
          <w:numId w:val="2"/>
        </w:numPr>
        <w:spacing w:after="60" w:before="60"/>
      </w:pPr>
      <w:r>
        <w:rPr>
          <w:rFonts w:ascii="Arial" w:cs="Arial" w:eastAsia="Arial" w:hAnsi="Arial"/>
          <w:color w:val="475569"/>
          <w:sz w:val="20"/>
          <w:szCs w:val="20"/>
        </w:rPr>
        <w:t xml:space="preserve">Direct documentation link for every API opening in a new browser tab.</w:t>
      </w:r>
    </w:p>
    <w:p>
      <w:pPr>
        <w:spacing w:before="80"/>
      </w:pPr>
      <w:r>
        <w:t xml:space="preserve"/>
      </w:r>
    </w:p>
    <w:p>
      <w:pPr>
        <w:pStyle w:val="Heading2"/>
        <w:spacing w:after="100" w:before="260"/>
      </w:pPr>
      <w:r>
        <w:rPr>
          <w:rFonts w:ascii="Arial" w:cs="Arial" w:eastAsia="Arial" w:hAnsi="Arial"/>
          <w:b/>
          <w:bCs/>
          <w:color w:val="0E7490"/>
          <w:sz w:val="22"/>
          <w:szCs w:val="22"/>
        </w:rPr>
        <w:t xml:space="preserve">6.2 Design &amp; UX Features</w:t>
      </w:r>
    </w:p>
    <w:p>
      <w:pPr>
        <w:pStyle w:val="ListParagraph"/>
        <w:numPr>
          <w:ilvl w:val="0"/>
          <w:numId w:val="2"/>
        </w:numPr>
        <w:spacing w:after="60" w:before="60"/>
      </w:pPr>
      <w:r>
        <w:rPr>
          <w:rFonts w:ascii="Arial" w:cs="Arial" w:eastAsia="Arial" w:hAnsi="Arial"/>
          <w:color w:val="475569"/>
          <w:sz w:val="20"/>
          <w:szCs w:val="20"/>
        </w:rPr>
        <w:t xml:space="preserve">Dark terminal aesthetic — #09090b near-black background, electric cyan accent (#22d3ee), violet secondary (#a78bfa).</w:t>
      </w:r>
    </w:p>
    <w:p>
      <w:pPr>
        <w:pStyle w:val="ListParagraph"/>
        <w:numPr>
          <w:ilvl w:val="0"/>
          <w:numId w:val="2"/>
        </w:numPr>
        <w:spacing w:after="60" w:before="60"/>
      </w:pPr>
      <w:r>
        <w:rPr>
          <w:rFonts w:ascii="Arial" w:cs="Arial" w:eastAsia="Arial" w:hAnsi="Arial"/>
          <w:color w:val="475569"/>
          <w:sz w:val="20"/>
          <w:szCs w:val="20"/>
        </w:rPr>
        <w:t xml:space="preserve">JetBrains Mono + Syne font pairing — developer-native feel, not a generic AI-default choice.</w:t>
      </w:r>
    </w:p>
    <w:p>
      <w:pPr>
        <w:pStyle w:val="ListParagraph"/>
        <w:numPr>
          <w:ilvl w:val="0"/>
          <w:numId w:val="2"/>
        </w:numPr>
        <w:spacing w:after="60" w:before="60"/>
      </w:pPr>
      <w:r>
        <w:rPr>
          <w:rFonts w:ascii="Arial" w:cs="Arial" w:eastAsia="Arial" w:hAnsi="Arial"/>
          <w:color w:val="475569"/>
          <w:sz w:val="20"/>
          <w:szCs w:val="20"/>
        </w:rPr>
        <w:t xml:space="preserve">Card stagger animation on initial render and filter change using CSS animation-delay per card.</w:t>
      </w:r>
    </w:p>
    <w:p>
      <w:pPr>
        <w:pStyle w:val="ListParagraph"/>
        <w:numPr>
          <w:ilvl w:val="0"/>
          <w:numId w:val="2"/>
        </w:numPr>
        <w:spacing w:after="60" w:before="60"/>
      </w:pPr>
      <w:r>
        <w:rPr>
          <w:rFonts w:ascii="Arial" w:cs="Arial" w:eastAsia="Arial" w:hAnsi="Arial"/>
          <w:color w:val="475569"/>
          <w:sz w:val="20"/>
          <w:szCs w:val="20"/>
        </w:rPr>
        <w:t xml:space="preserve">Subtle noise texture overlay using SVG filter for depth without using gradients.</w:t>
      </w:r>
    </w:p>
    <w:p>
      <w:pPr>
        <w:pStyle w:val="ListParagraph"/>
        <w:numPr>
          <w:ilvl w:val="0"/>
          <w:numId w:val="2"/>
        </w:numPr>
        <w:spacing w:after="60" w:before="60"/>
      </w:pPr>
      <w:r>
        <w:rPr>
          <w:rFonts w:ascii="Arial" w:cs="Arial" w:eastAsia="Arial" w:hAnsi="Arial"/>
          <w:color w:val="475569"/>
          <w:sz w:val="20"/>
          <w:szCs w:val="20"/>
        </w:rPr>
        <w:t xml:space="preserve">Custom scrollbar styled to match the dark theme throughout.</w:t>
      </w:r>
    </w:p>
    <w:p>
      <w:pPr>
        <w:pStyle w:val="ListParagraph"/>
        <w:numPr>
          <w:ilvl w:val="0"/>
          <w:numId w:val="2"/>
        </w:numPr>
        <w:spacing w:after="60" w:before="60"/>
      </w:pPr>
      <w:r>
        <w:rPr>
          <w:rFonts w:ascii="Arial" w:cs="Arial" w:eastAsia="Arial" w:hAnsi="Arial"/>
          <w:color w:val="475569"/>
          <w:sz w:val="20"/>
          <w:szCs w:val="20"/>
        </w:rPr>
        <w:t xml:space="preserve">Fully responsive layout from 375px mobile to 4K widescreen using CSS auto-fill grid.</w:t>
      </w:r>
    </w:p>
    <w:p>
      <w:pPr>
        <w:pStyle w:val="ListParagraph"/>
        <w:numPr>
          <w:ilvl w:val="0"/>
          <w:numId w:val="2"/>
        </w:numPr>
        <w:spacing w:after="60" w:before="60"/>
      </w:pPr>
      <w:r>
        <w:rPr>
          <w:rFonts w:ascii="Arial" w:cs="Arial" w:eastAsia="Arial" w:hAnsi="Arial"/>
          <w:color w:val="475569"/>
          <w:sz w:val="20"/>
          <w:szCs w:val="20"/>
        </w:rPr>
        <w:t xml:space="preserve">Frosted glass sticky controls bar using backdrop-filter for scroll depth context.</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7.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BD5E1" w:sz="1"/>
              <w:left w:val="single" w:color="CBD5E1" w:sz="1"/>
              <w:bottom w:val="single" w:color="CBD5E1" w:sz="1"/>
              <w:right w:val="single" w:color="CBD5E1" w:sz="1"/>
            </w:tcBorders>
            <w:shd w:fill="0E7490" w:val="clear"/>
            <w:tcMar>
              <w:top w:type="dxa" w:w="80"/>
              <w:left w:type="dxa" w:w="140"/>
              <w:bottom w:type="dxa" w:w="80"/>
              <w:right w:type="dxa" w:w="140"/>
            </w:tcMar>
          </w:tcPr>
          <w:p>
            <w:r>
              <w:rPr>
                <w:rFonts w:ascii="Arial" w:cs="Arial" w:eastAsia="Arial" w:hAnsi="Arial"/>
                <w:b/>
                <w:bCs/>
                <w:color w:val="FFFFFF"/>
                <w:sz w:val="18"/>
                <w:szCs w:val="18"/>
              </w:rPr>
              <w:t xml:space="preserve">Technology</w:t>
            </w:r>
          </w:p>
        </w:tc>
        <w:tc>
          <w:tcPr>
            <w:tcW w:type="dxa" w:w="3430"/>
            <w:tcBorders>
              <w:top w:val="single" w:color="CBD5E1" w:sz="1"/>
              <w:left w:val="single" w:color="CBD5E1" w:sz="1"/>
              <w:bottom w:val="single" w:color="CBD5E1" w:sz="1"/>
              <w:right w:val="single" w:color="CBD5E1" w:sz="1"/>
            </w:tcBorders>
            <w:shd w:fill="0E7490" w:val="clear"/>
            <w:tcMar>
              <w:top w:type="dxa" w:w="80"/>
              <w:left w:type="dxa" w:w="140"/>
              <w:bottom w:type="dxa" w:w="80"/>
              <w:right w:type="dxa" w:w="140"/>
            </w:tcMar>
          </w:tcPr>
          <w:p>
            <w:r>
              <w:rPr>
                <w:rFonts w:ascii="Arial" w:cs="Arial" w:eastAsia="Arial" w:hAnsi="Arial"/>
                <w:b/>
                <w:bCs/>
                <w:color w:val="FFFFFF"/>
                <w:sz w:val="18"/>
                <w:szCs w:val="18"/>
              </w:rPr>
              <w:t xml:space="preserve">Purpose</w:t>
            </w:r>
          </w:p>
        </w:tc>
        <w:tc>
          <w:tcPr>
            <w:tcW w:type="dxa" w:w="3430"/>
            <w:tcBorders>
              <w:top w:val="single" w:color="CBD5E1" w:sz="1"/>
              <w:left w:val="single" w:color="CBD5E1" w:sz="1"/>
              <w:bottom w:val="single" w:color="CBD5E1" w:sz="1"/>
              <w:right w:val="single" w:color="CBD5E1" w:sz="1"/>
            </w:tcBorders>
            <w:shd w:fill="0E7490" w:val="clear"/>
            <w:tcMar>
              <w:top w:type="dxa" w:w="80"/>
              <w:left w:type="dxa" w:w="140"/>
              <w:bottom w:type="dxa" w:w="80"/>
              <w:right w:type="dxa" w:w="140"/>
            </w:tcMar>
          </w:tcPr>
          <w:p>
            <w:r>
              <w:rPr>
                <w:rFonts w:ascii="Arial" w:cs="Arial" w:eastAsia="Arial" w:hAnsi="Arial"/>
                <w:b/>
                <w:bCs/>
                <w:color w:val="FFFFFF"/>
                <w:sz w:val="18"/>
                <w:szCs w:val="18"/>
              </w:rPr>
              <w:t xml:space="preserve">Why Chosen</w:t>
            </w:r>
          </w:p>
        </w:tc>
      </w:tr>
      <w:tr>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HTML5</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Document structure</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Universal browser support, no build step required</w:t>
            </w:r>
          </w:p>
        </w:tc>
      </w:tr>
      <w:tr>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CSS3 + Custom Properties</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Styling and animations</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Theme via variables, no framework overhead</w:t>
            </w:r>
          </w:p>
        </w:tc>
      </w:tr>
      <w:tr>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Vanilla JavaScript ES6+</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Search, filter, sort, state</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Zero dependencies, fast native DOM API</w:t>
            </w:r>
          </w:p>
        </w:tc>
      </w:tr>
      <w:tr>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Google Fonts</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Typography</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Syne + JetBrains Mono — editorial and dev-native</w:t>
            </w:r>
          </w:p>
        </w:tc>
      </w:tr>
      <w:tr>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Web Clipboard API</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Copy base URLs</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Native browser API, no library required</w:t>
            </w:r>
          </w:p>
        </w:tc>
      </w:tr>
      <w:tr>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backdrop-filter CSS</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Sticky bar blur effect</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Pure CSS, no JS scroll listener needed</w:t>
            </w:r>
          </w:p>
        </w:tc>
      </w:tr>
      <w:tr>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CSS Grid (auto-fill)</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Responsive card layout</w:t>
            </w:r>
          </w:p>
        </w:tc>
        <w:tc>
          <w:tcPr>
            <w:tcW w:type="dxa" w:w="343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475569"/>
                <w:sz w:val="18"/>
                <w:szCs w:val="18"/>
              </w:rPr>
              <w:t xml:space="preserve">Reflows naturally at all screen widths</w:t>
            </w:r>
          </w:p>
        </w:tc>
      </w:tr>
    </w:tbl>
    <w:p>
      <w:pPr>
        <w:spacing w:before="20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8. Expected Outcomes &amp; Impact</w:t>
      </w:r>
    </w:p>
    <w:p>
      <w:pPr>
        <w:spacing w:after="120" w:before="80" w:line="360"/>
        <w:jc w:val="both"/>
      </w:pPr>
      <w:r>
        <w:rPr>
          <w:rFonts w:ascii="Arial" w:cs="Arial" w:eastAsia="Arial" w:hAnsi="Arial"/>
          <w:color w:val="475569"/>
          <w:sz w:val="22"/>
          <w:szCs w:val="22"/>
        </w:rPr>
        <w:t xml:space="preserve">Upon successful completion, APIdex is expected to deliver the following measurable outcomes:</w:t>
      </w:r>
    </w:p>
    <w:p>
      <w:pPr>
        <w:spacing w:before="60"/>
      </w:pPr>
      <w:r>
        <w:t xml:space="preserve"/>
      </w:r>
    </w:p>
    <w:p>
      <w:pPr>
        <w:pStyle w:val="ListParagraph"/>
        <w:numPr>
          <w:ilvl w:val="0"/>
          <w:numId w:val="2"/>
        </w:numPr>
        <w:spacing w:after="60" w:before="60"/>
      </w:pPr>
      <w:r>
        <w:rPr>
          <w:rFonts w:ascii="Arial" w:cs="Arial" w:eastAsia="Arial" w:hAnsi="Arial"/>
          <w:color w:val="475569"/>
          <w:sz w:val="20"/>
          <w:szCs w:val="20"/>
        </w:rPr>
        <w:t xml:space="preserve">A fully functional, production-grade API explorer accessible from any browser without installation or account.</w:t>
      </w:r>
    </w:p>
    <w:p>
      <w:pPr>
        <w:pStyle w:val="ListParagraph"/>
        <w:numPr>
          <w:ilvl w:val="0"/>
          <w:numId w:val="2"/>
        </w:numPr>
        <w:spacing w:after="60" w:before="60"/>
      </w:pPr>
      <w:r>
        <w:rPr>
          <w:rFonts w:ascii="Arial" w:cs="Arial" w:eastAsia="Arial" w:hAnsi="Arial"/>
          <w:color w:val="475569"/>
          <w:sz w:val="20"/>
          <w:szCs w:val="20"/>
        </w:rPr>
        <w:t xml:space="preserve">Reduction in API discovery time from hours to seconds for developers starting new projects.</w:t>
      </w:r>
    </w:p>
    <w:p>
      <w:pPr>
        <w:pStyle w:val="ListParagraph"/>
        <w:numPr>
          <w:ilvl w:val="0"/>
          <w:numId w:val="2"/>
        </w:numPr>
        <w:spacing w:after="60" w:before="60"/>
      </w:pPr>
      <w:r>
        <w:rPr>
          <w:rFonts w:ascii="Arial" w:cs="Arial" w:eastAsia="Arial" w:hAnsi="Arial"/>
          <w:color w:val="475569"/>
          <w:sz w:val="20"/>
          <w:szCs w:val="20"/>
        </w:rPr>
        <w:t xml:space="preserve">An educational resource for students learning about APIs through a visual, interactive medium.</w:t>
      </w:r>
    </w:p>
    <w:p>
      <w:pPr>
        <w:pStyle w:val="ListParagraph"/>
        <w:numPr>
          <w:ilvl w:val="0"/>
          <w:numId w:val="2"/>
        </w:numPr>
        <w:spacing w:after="60" w:before="60"/>
      </w:pPr>
      <w:r>
        <w:rPr>
          <w:rFonts w:ascii="Arial" w:cs="Arial" w:eastAsia="Arial" w:hAnsi="Arial"/>
          <w:color w:val="475569"/>
          <w:sz w:val="20"/>
          <w:szCs w:val="20"/>
        </w:rPr>
        <w:t xml:space="preserve">A reusable, extensible codebase that can be expanded with hundreds more APIs or evolved into a full web app.</w:t>
      </w:r>
    </w:p>
    <w:p>
      <w:pPr>
        <w:pStyle w:val="ListParagraph"/>
        <w:numPr>
          <w:ilvl w:val="0"/>
          <w:numId w:val="2"/>
        </w:numPr>
        <w:spacing w:after="60" w:before="60"/>
      </w:pPr>
      <w:r>
        <w:rPr>
          <w:rFonts w:ascii="Arial" w:cs="Arial" w:eastAsia="Arial" w:hAnsi="Arial"/>
          <w:color w:val="475569"/>
          <w:sz w:val="20"/>
          <w:szCs w:val="20"/>
        </w:rPr>
        <w:t xml:space="preserve">A portfolio-worthy demonstration of frontend engineering, UX design, and data curation skills.</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9. Future Enhancements</w:t>
      </w:r>
    </w:p>
    <w:p>
      <w:pPr>
        <w:pStyle w:val="ListParagraph"/>
        <w:numPr>
          <w:ilvl w:val="0"/>
          <w:numId w:val="2"/>
        </w:numPr>
        <w:spacing w:after="60" w:before="60"/>
      </w:pPr>
      <w:r>
        <w:rPr>
          <w:rFonts w:ascii="Arial" w:cs="Arial" w:eastAsia="Arial" w:hAnsi="Arial"/>
          <w:color w:val="475569"/>
          <w:sz w:val="20"/>
          <w:szCs w:val="20"/>
        </w:rPr>
        <w:t xml:space="preserve">Version 2.0: Backend with community-submitted API listings, ratings, and a voting system.</w:t>
      </w:r>
    </w:p>
    <w:p>
      <w:pPr>
        <w:pStyle w:val="ListParagraph"/>
        <w:numPr>
          <w:ilvl w:val="0"/>
          <w:numId w:val="2"/>
        </w:numPr>
        <w:spacing w:after="60" w:before="60"/>
      </w:pPr>
      <w:r>
        <w:rPr>
          <w:rFonts w:ascii="Arial" w:cs="Arial" w:eastAsia="Arial" w:hAnsi="Arial"/>
          <w:color w:val="475569"/>
          <w:sz w:val="20"/>
          <w:szCs w:val="20"/>
        </w:rPr>
        <w:t xml:space="preserve">Live Playground — send test requests to free/no-auth APIs directly from the explorer UI.</w:t>
      </w:r>
    </w:p>
    <w:p>
      <w:pPr>
        <w:pStyle w:val="ListParagraph"/>
        <w:numPr>
          <w:ilvl w:val="0"/>
          <w:numId w:val="2"/>
        </w:numPr>
        <w:spacing w:after="60" w:before="60"/>
      </w:pPr>
      <w:r>
        <w:rPr>
          <w:rFonts w:ascii="Arial" w:cs="Arial" w:eastAsia="Arial" w:hAnsi="Arial"/>
          <w:color w:val="475569"/>
          <w:sz w:val="20"/>
          <w:szCs w:val="20"/>
        </w:rPr>
        <w:t xml:space="preserve">Comparison Mode — select 2 or 3 APIs and compare features side by side in a table.</w:t>
      </w:r>
    </w:p>
    <w:p>
      <w:pPr>
        <w:pStyle w:val="ListParagraph"/>
        <w:numPr>
          <w:ilvl w:val="0"/>
          <w:numId w:val="2"/>
        </w:numPr>
        <w:spacing w:after="60" w:before="60"/>
      </w:pPr>
      <w:r>
        <w:rPr>
          <w:rFonts w:ascii="Arial" w:cs="Arial" w:eastAsia="Arial" w:hAnsi="Arial"/>
          <w:color w:val="475569"/>
          <w:sz w:val="20"/>
          <w:szCs w:val="20"/>
        </w:rPr>
        <w:t xml:space="preserve">Weekly 'New APIs' section highlighting recently added or trending APIs.</w:t>
      </w:r>
    </w:p>
    <w:p>
      <w:pPr>
        <w:pStyle w:val="ListParagraph"/>
        <w:numPr>
          <w:ilvl w:val="0"/>
          <w:numId w:val="2"/>
        </w:numPr>
        <w:spacing w:after="60" w:before="60"/>
      </w:pPr>
      <w:r>
        <w:rPr>
          <w:rFonts w:ascii="Arial" w:cs="Arial" w:eastAsia="Arial" w:hAnsi="Arial"/>
          <w:color w:val="475569"/>
          <w:sz w:val="20"/>
          <w:szCs w:val="20"/>
        </w:rPr>
        <w:t xml:space="preserve">Browser extension to suggest relevant APIs based on the repository or site you are viewing.</w:t>
      </w:r>
    </w:p>
    <w:p>
      <w:pPr>
        <w:pStyle w:val="ListParagraph"/>
        <w:numPr>
          <w:ilvl w:val="0"/>
          <w:numId w:val="2"/>
        </w:numPr>
        <w:spacing w:after="60" w:before="60"/>
      </w:pPr>
      <w:r>
        <w:rPr>
          <w:rFonts w:ascii="Arial" w:cs="Arial" w:eastAsia="Arial" w:hAnsi="Arial"/>
          <w:color w:val="475569"/>
          <w:sz w:val="20"/>
          <w:szCs w:val="20"/>
        </w:rPr>
        <w:t xml:space="preserve">One-click Postman / Insomnia collection export from saved APIs.</w:t>
      </w:r>
    </w:p>
    <w:p>
      <w:pPr>
        <w:pStyle w:val="ListParagraph"/>
        <w:numPr>
          <w:ilvl w:val="0"/>
          <w:numId w:val="2"/>
        </w:numPr>
        <w:spacing w:after="60" w:before="60"/>
      </w:pPr>
      <w:r>
        <w:rPr>
          <w:rFonts w:ascii="Arial" w:cs="Arial" w:eastAsia="Arial" w:hAnsi="Arial"/>
          <w:color w:val="475569"/>
          <w:sz w:val="20"/>
          <w:szCs w:val="20"/>
        </w:rPr>
        <w:t xml:space="preserve">Community reviews and use-case examples submitted per API.</w:t>
      </w:r>
    </w:p>
    <w:p>
      <w:pPr>
        <w:spacing w:before="80"/>
      </w:pPr>
      <w:r>
        <w:t xml:space="preserve"/>
      </w:r>
    </w:p>
    <w:p>
      <w:pPr>
        <w:pStyle w:val="Heading1"/>
        <w:pBdr>
          <w:bottom w:val="single" w:color="0E7490" w:sz="4" w:space="6"/>
        </w:pBdr>
        <w:spacing w:after="160" w:before="360"/>
      </w:pPr>
      <w:r>
        <w:rPr>
          <w:rFonts w:ascii="Arial" w:cs="Arial" w:eastAsia="Arial" w:hAnsi="Arial"/>
          <w:b/>
          <w:bCs/>
          <w:color w:val="0F172A"/>
          <w:sz w:val="28"/>
          <w:szCs w:val="28"/>
        </w:rPr>
        <w:t xml:space="preserve">10. Conclusion</w:t>
      </w:r>
    </w:p>
    <w:p>
      <w:pPr>
        <w:spacing w:after="120" w:before="80" w:line="360"/>
        <w:jc w:val="both"/>
      </w:pPr>
      <w:r>
        <w:rPr>
          <w:rFonts w:ascii="Arial" w:cs="Arial" w:eastAsia="Arial" w:hAnsi="Arial"/>
          <w:color w:val="475569"/>
          <w:sz w:val="22"/>
          <w:szCs w:val="22"/>
        </w:rPr>
        <w:t xml:space="preserve">APIdex addresses a genuine, daily pain point faced by developers and students worldwide — the fragmented, inefficient process of discovering and evaluating public APIs. By delivering a curated, interactive, and thoughtfully designed explorer as a zero-dependency single HTML file, the project demonstrates that strong product thinking and disciplined frontend engineering can solve real problems without complex infrastructure.</w:t>
      </w:r>
    </w:p>
    <w:p>
      <w:pPr>
        <w:spacing w:after="120" w:before="80" w:line="360"/>
        <w:jc w:val="both"/>
      </w:pPr>
      <w:r>
        <w:rPr>
          <w:rFonts w:ascii="Arial" w:cs="Arial" w:eastAsia="Arial" w:hAnsi="Arial"/>
          <w:color w:val="475569"/>
          <w:sz w:val="22"/>
          <w:szCs w:val="22"/>
        </w:rPr>
        <w:t xml:space="preserve">The project is technically feasible for a solo developer or small team, visually distinctive by design intent, immediately useful upon first launch, and architected cleanly for future expansion. APIdex is not just a directory — it is every developer's first stop when building something new.</w:t>
      </w:r>
    </w:p>
    <w:p>
      <w:pPr>
        <w:spacing w:before="240"/>
      </w:pPr>
      <w:r>
        <w:t xml:space="preserve"/>
      </w:r>
    </w:p>
    <w:p>
      <w:pPr>
        <w:pBdr>
          <w:bottom w:val="single" w:color="CBD5E1" w:sz="4" w:space="2"/>
        </w:pBdr>
        <w:spacing w:after="200" w:before="0"/>
      </w:pPr>
      <w:r>
        <w:t xml:space="preserve"/>
      </w:r>
    </w:p>
    <w:p>
      <w:pPr>
        <w:spacing w:after="60" w:before="0"/>
        <w:jc w:val="center"/>
      </w:pPr>
      <w:r>
        <w:rPr>
          <w:rFonts w:ascii="Arial" w:cs="Arial" w:eastAsia="Arial" w:hAnsi="Arial"/>
          <w:b/>
          <w:bCs/>
          <w:color w:val="0F172A"/>
          <w:sz w:val="18"/>
          <w:szCs w:val="18"/>
        </w:rPr>
        <w:t xml:space="preserve">APIdex — API Universe Explorer</w:t>
      </w:r>
    </w:p>
    <w:p>
      <w:pPr>
        <w:spacing w:after="0" w:before="0"/>
        <w:jc w:val="center"/>
      </w:pPr>
      <w:r>
        <w:rPr>
          <w:rFonts w:ascii="Arial" w:cs="Arial" w:eastAsia="Arial" w:hAnsi="Arial"/>
          <w:i/>
          <w:iCs/>
          <w:color w:val="475569"/>
          <w:sz w:val="16"/>
          <w:szCs w:val="16"/>
        </w:rPr>
        <w:t xml:space="preserve">Project Abstract  •  v1.0  •  Confidential</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before="120"/>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4"/>
      </w:pBdr>
      <w:spacing w:after="120" w:before="0"/>
    </w:pPr>
    <w:r>
      <w:rPr>
        <w:rFonts w:ascii="Arial" w:cs="Arial" w:eastAsia="Arial" w:hAnsi="Arial"/>
        <w:b/>
        <w:bCs/>
        <w:color w:val="0E7490"/>
        <w:sz w:val="18"/>
        <w:szCs w:val="18"/>
      </w:rPr>
      <w:t xml:space="preserve">APIdex  —  API Universe Explorer</w:t>
    </w:r>
    <w:r>
      <w:rPr>
        <w:rFonts w:ascii="Arial" w:cs="Arial" w:eastAsia="Arial" w:hAnsi="Arial"/>
        <w:color w:val="475569"/>
        <w:sz w:val="18"/>
        <w:szCs w:val="18"/>
      </w:rPr>
      <w:t xml:space="preserve">   |   Project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2026-03-15T14:00:15.574Z</dcterms:created>
  <dcterms:modified xsi:type="dcterms:W3CDTF">2026-03-15T14:00:15.575Z</dcterms:modified>
</cp:coreProperties>
</file>

<file path=docProps/custom.xml><?xml version="1.0" encoding="utf-8"?>
<Properties xmlns="http://schemas.openxmlformats.org/officeDocument/2006/custom-properties" xmlns:vt="http://schemas.openxmlformats.org/officeDocument/2006/docPropsVTypes"/>
</file>