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BM Plex Mono" w:cs="IBM Plex Mono" w:eastAsia="IBM Plex Mono" w:hAnsi="IBM Plex Mon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IBM Plex Mono" w:cs="IBM Plex Mono" w:eastAsia="IBM Plex Mono" w:hAnsi="IBM Plex Mon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IBM Plex Mono" w:cs="IBM Plex Mono" w:eastAsia="IBM Plex Mono" w:hAnsi="IBM Plex Mon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IBM Plex Mono" w:cs="IBM Plex Mono" w:eastAsia="IBM Plex Mono" w:hAnsi="IBM Plex Mon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IBM Plex Mono" w:cs="IBM Plex Mono" w:eastAsia="IBM Plex Mono" w:hAnsi="IBM Plex Mon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IBM Plex Mono" w:cs="IBM Plex Mono" w:eastAsia="IBM Plex Mono" w:hAnsi="IBM Plex Mono"/>
          <w:b w:val="1"/>
          <w:sz w:val="50"/>
          <w:szCs w:val="50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50"/>
          <w:szCs w:val="50"/>
          <w:rtl w:val="0"/>
        </w:rPr>
        <w:t xml:space="preserve">SC2207 Database</w:t>
      </w:r>
    </w:p>
    <w:p w:rsidR="00000000" w:rsidDel="00000000" w:rsidP="00000000" w:rsidRDefault="00000000" w:rsidRPr="00000000" w14:paraId="00000007">
      <w:pPr>
        <w:jc w:val="center"/>
        <w:rPr>
          <w:rFonts w:ascii="IBM Plex Mono" w:cs="IBM Plex Mono" w:eastAsia="IBM Plex Mono" w:hAnsi="IBM Plex Mon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IBM Plex Mono" w:cs="IBM Plex Mono" w:eastAsia="IBM Plex Mono" w:hAnsi="IBM Plex Mono"/>
          <w:b w:val="1"/>
          <w:sz w:val="50"/>
          <w:szCs w:val="50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50"/>
          <w:szCs w:val="50"/>
          <w:rtl w:val="0"/>
        </w:rPr>
        <w:t xml:space="preserve">Lab Project 3</w:t>
      </w:r>
    </w:p>
    <w:p w:rsidR="00000000" w:rsidDel="00000000" w:rsidP="00000000" w:rsidRDefault="00000000" w:rsidRPr="00000000" w14:paraId="00000009">
      <w:pPr>
        <w:jc w:val="center"/>
        <w:rPr>
          <w:rFonts w:ascii="IBM Plex Mono" w:cs="IBM Plex Mono" w:eastAsia="IBM Plex Mono" w:hAnsi="IBM Plex Mon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IBM Plex Mono" w:cs="IBM Plex Mono" w:eastAsia="IBM Plex Mono" w:hAnsi="IBM Plex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IBM Plex Mono" w:cs="IBM Plex Mono" w:eastAsia="IBM Plex Mono" w:hAnsi="IBM Plex Mono"/>
          <w:sz w:val="32"/>
          <w:szCs w:val="32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sz w:val="32"/>
          <w:szCs w:val="32"/>
          <w:u w:val="single"/>
          <w:rtl w:val="0"/>
        </w:rPr>
        <w:t xml:space="preserve">REP2 Group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IBM Plex Mono" w:cs="IBM Plex Mono" w:eastAsia="IBM Plex Mono" w:hAnsi="IBM Plex Mono"/>
          <w:sz w:val="32"/>
          <w:szCs w:val="32"/>
        </w:rPr>
      </w:pPr>
      <w:r w:rsidDel="00000000" w:rsidR="00000000" w:rsidRPr="00000000">
        <w:rPr>
          <w:rFonts w:ascii="IBM Plex Mono" w:cs="IBM Plex Mono" w:eastAsia="IBM Plex Mono" w:hAnsi="IBM Plex Mono"/>
          <w:sz w:val="32"/>
          <w:szCs w:val="32"/>
          <w:rtl w:val="0"/>
        </w:rPr>
        <w:t xml:space="preserve">Lim Zhi Yong</w:t>
      </w:r>
    </w:p>
    <w:p w:rsidR="00000000" w:rsidDel="00000000" w:rsidP="00000000" w:rsidRDefault="00000000" w:rsidRPr="00000000" w14:paraId="00000011">
      <w:pPr>
        <w:jc w:val="center"/>
        <w:rPr>
          <w:rFonts w:ascii="IBM Plex Mono" w:cs="IBM Plex Mono" w:eastAsia="IBM Plex Mono" w:hAnsi="IBM Plex Mono"/>
          <w:sz w:val="32"/>
          <w:szCs w:val="32"/>
        </w:rPr>
      </w:pPr>
      <w:r w:rsidDel="00000000" w:rsidR="00000000" w:rsidRPr="00000000">
        <w:rPr>
          <w:rFonts w:ascii="IBM Plex Mono" w:cs="IBM Plex Mono" w:eastAsia="IBM Plex Mono" w:hAnsi="IBM Plex Mono"/>
          <w:sz w:val="32"/>
          <w:szCs w:val="32"/>
          <w:rtl w:val="0"/>
        </w:rPr>
        <w:t xml:space="preserve">Hui Xujia</w:t>
      </w:r>
    </w:p>
    <w:p w:rsidR="00000000" w:rsidDel="00000000" w:rsidP="00000000" w:rsidRDefault="00000000" w:rsidRPr="00000000" w14:paraId="00000012">
      <w:pPr>
        <w:jc w:val="center"/>
        <w:rPr>
          <w:rFonts w:ascii="IBM Plex Mono" w:cs="IBM Plex Mono" w:eastAsia="IBM Plex Mono" w:hAnsi="IBM Plex Mono"/>
          <w:sz w:val="32"/>
          <w:szCs w:val="32"/>
        </w:rPr>
      </w:pPr>
      <w:r w:rsidDel="00000000" w:rsidR="00000000" w:rsidRPr="00000000">
        <w:rPr>
          <w:rFonts w:ascii="IBM Plex Mono" w:cs="IBM Plex Mono" w:eastAsia="IBM Plex Mono" w:hAnsi="IBM Plex Mono"/>
          <w:sz w:val="32"/>
          <w:szCs w:val="32"/>
          <w:rtl w:val="0"/>
        </w:rPr>
        <w:t xml:space="preserve">Ethan Lee Kei Shen</w:t>
      </w:r>
    </w:p>
    <w:p w:rsidR="00000000" w:rsidDel="00000000" w:rsidP="00000000" w:rsidRDefault="00000000" w:rsidRPr="00000000" w14:paraId="00000013">
      <w:pPr>
        <w:jc w:val="center"/>
        <w:rPr>
          <w:rFonts w:ascii="IBM Plex Mono" w:cs="IBM Plex Mono" w:eastAsia="IBM Plex Mono" w:hAnsi="IBM Plex Mono"/>
          <w:sz w:val="32"/>
          <w:szCs w:val="32"/>
        </w:rPr>
      </w:pPr>
      <w:r w:rsidDel="00000000" w:rsidR="00000000" w:rsidRPr="00000000">
        <w:rPr>
          <w:rFonts w:ascii="IBM Plex Mono" w:cs="IBM Plex Mono" w:eastAsia="IBM Plex Mono" w:hAnsi="IBM Plex Mono"/>
          <w:sz w:val="32"/>
          <w:szCs w:val="32"/>
          <w:rtl w:val="0"/>
        </w:rPr>
        <w:t xml:space="preserve">Huang Caihong</w:t>
      </w:r>
    </w:p>
    <w:p w:rsidR="00000000" w:rsidDel="00000000" w:rsidP="00000000" w:rsidRDefault="00000000" w:rsidRPr="00000000" w14:paraId="00000014">
      <w:pPr>
        <w:jc w:val="center"/>
        <w:rPr>
          <w:rFonts w:ascii="IBM Plex Mono" w:cs="IBM Plex Mono" w:eastAsia="IBM Plex Mono" w:hAnsi="IBM Plex Mono"/>
          <w:sz w:val="32"/>
          <w:szCs w:val="32"/>
        </w:rPr>
      </w:pPr>
      <w:r w:rsidDel="00000000" w:rsidR="00000000" w:rsidRPr="00000000">
        <w:rPr>
          <w:rFonts w:ascii="IBM Plex Mono" w:cs="IBM Plex Mono" w:eastAsia="IBM Plex Mono" w:hAnsi="IBM Plex Mono"/>
          <w:sz w:val="32"/>
          <w:szCs w:val="32"/>
          <w:rtl w:val="0"/>
        </w:rPr>
        <w:t xml:space="preserve">Chong Huai Zhi</w:t>
      </w:r>
    </w:p>
    <w:p w:rsidR="00000000" w:rsidDel="00000000" w:rsidP="00000000" w:rsidRDefault="00000000" w:rsidRPr="00000000" w14:paraId="00000015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sz w:val="32"/>
          <w:szCs w:val="32"/>
          <w:rtl w:val="0"/>
        </w:rPr>
        <w:t xml:space="preserve">Bhati Nancy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The ER diagram that we have chosen to use is the one provided. </w:t>
      </w:r>
    </w:p>
    <w:p w:rsidR="00000000" w:rsidDel="00000000" w:rsidP="00000000" w:rsidRDefault="00000000" w:rsidRPr="00000000" w14:paraId="00000017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Except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For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SHOP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weak entity class between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USER-ACCOUNT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and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SHOP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, to distinguish it between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SHOP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, we rename it as “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SHOPPING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”.</w:t>
      </w:r>
    </w:p>
    <w:p w:rsidR="00000000" w:rsidDel="00000000" w:rsidP="00000000" w:rsidRDefault="00000000" w:rsidRPr="00000000" w14:paraId="0000001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For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RESTAURANT-OUTLET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entity class, we have added additional attributes: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Unit-no - which indicates the outlet’s unit number. (eg. 0124)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Floor - which indicates which floor the outlet is located 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Type - the type of restaurant.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Name - the name of the restaurant.</w:t>
      </w:r>
    </w:p>
    <w:p w:rsidR="00000000" w:rsidDel="00000000" w:rsidP="00000000" w:rsidRDefault="00000000" w:rsidRPr="00000000" w14:paraId="00000020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Rationale: </w:t>
      </w:r>
    </w:p>
    <w:p w:rsidR="00000000" w:rsidDel="00000000" w:rsidP="00000000" w:rsidRDefault="00000000" w:rsidRPr="00000000" w14:paraId="00000021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For most cases, the unit numbers will also contain the floor number, however there are malls in which it does not, thus we included the floor attribute.</w:t>
      </w:r>
    </w:p>
    <w:p w:rsidR="00000000" w:rsidDel="00000000" w:rsidP="00000000" w:rsidRDefault="00000000" w:rsidRPr="00000000" w14:paraId="00000022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8"/>
        </w:numPr>
        <w:ind w:left="72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For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SHOP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entity class, we have added additional attributes: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Shop-Manager-Id - the ID of the shop manager.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Shop-Manager-Name - the shop manager’s name.</w:t>
      </w:r>
    </w:p>
    <w:p w:rsidR="00000000" w:rsidDel="00000000" w:rsidP="00000000" w:rsidRDefault="00000000" w:rsidRPr="00000000" w14:paraId="00000026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Rationale:</w:t>
      </w:r>
    </w:p>
    <w:p w:rsidR="00000000" w:rsidDel="00000000" w:rsidP="00000000" w:rsidRDefault="00000000" w:rsidRPr="00000000" w14:paraId="00000027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We added the attributes "Shop-Manager-ID" &amp; "Shop-Manager-Name" to the Shop entity set because we imagine that perhaps someone wanted to keep track of who the manager of each shop is. We need a manager ID because different managers can have the same name. We also need a manager name because in reality we want to know people by their name and not just by their IDs. The Shop table is now Shop(SID, Type, MID, Shop-Manager-Name, Shop-Manager-ID). SID is the key because it determines all other attributes. </w:t>
      </w:r>
    </w:p>
    <w:p w:rsidR="00000000" w:rsidDel="00000000" w:rsidP="00000000" w:rsidRDefault="00000000" w:rsidRPr="00000000" w14:paraId="00000028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These 2 new attributes cause an additional FD Shop-Manager-ID -&gt; Shop-Manager-Name to appear in the resulting Shop table, which then causes the table to not be in 3NF because the LHS does not contain a key and the RHS is not in a key.</w:t>
      </w:r>
    </w:p>
    <w:p w:rsidR="00000000" w:rsidDel="00000000" w:rsidP="00000000" w:rsidRDefault="00000000" w:rsidRPr="00000000" w14:paraId="0000002A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Also note that Shop-Manager-ID cannot determine SID because a manager can be a manager of more than one shop.</w:t>
      </w:r>
    </w:p>
    <w:p w:rsidR="00000000" w:rsidDel="00000000" w:rsidP="00000000" w:rsidRDefault="00000000" w:rsidRPr="00000000" w14:paraId="0000002C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In reality, a principled decision would be to add a separate Manager entity set to not cause any 3NF violation. However, we deliberately did not do this because we want to show 3NF decomposition in this lab submission.</w:t>
      </w:r>
    </w:p>
    <w:p w:rsidR="00000000" w:rsidDel="00000000" w:rsidP="00000000" w:rsidRDefault="00000000" w:rsidRPr="00000000" w14:paraId="0000002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The changes have been reflected in the ER diagram below:</w:t>
      </w:r>
    </w:p>
    <w:p w:rsidR="00000000" w:rsidDel="00000000" w:rsidP="00000000" w:rsidRDefault="00000000" w:rsidRPr="00000000" w14:paraId="00000033">
      <w:pPr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-230024</wp:posOffset>
            </wp:positionH>
            <wp:positionV relativeFrom="paragraph">
              <wp:posOffset>752475</wp:posOffset>
            </wp:positionV>
            <wp:extent cx="6186488" cy="348375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34837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Entities:</w:t>
      </w:r>
    </w:p>
    <w:p w:rsidR="00000000" w:rsidDel="00000000" w:rsidP="00000000" w:rsidRDefault="00000000" w:rsidRPr="00000000" w14:paraId="0000003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USER-ACCOUNT(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UID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Gender, DOB, Name)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6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UID → {Gender, DOB, Name}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In order to execute 3NF decomposition, we introduced a few new attributes: Shop-Manager-ID, Shop-Manager-Name.</w:t>
      </w:r>
    </w:p>
    <w:p w:rsidR="00000000" w:rsidDel="00000000" w:rsidP="00000000" w:rsidRDefault="00000000" w:rsidRPr="00000000" w14:paraId="0000003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Although we know that creating an entity called “Shop-Manager”, and a many(shop)-to-one(manager) relationship “Manage”, is a better way to do that. But we are regarding these two attributes as a part of the entity shop just because we want to demonstrate 3NF decomposition.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SHOP(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SID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Type, MID, Shop-Manager-ID, Shop-Manager-Name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SID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SID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6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SID → {Type, MID, Shop–Manager-ID, Shop-Manager-Name}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6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Shop–Manager-ID → Shop-Manager-Name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No. In the FD “Shop–Manager-ID → Shop-Manager-Name</w:t>
            </w:r>
          </w:p>
          <w:p w:rsidR="00000000" w:rsidDel="00000000" w:rsidP="00000000" w:rsidRDefault="00000000" w:rsidRPr="00000000" w14:paraId="0000004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”, the LHS does not contain a key and the RHS is not in a key.</w:t>
            </w:r>
          </w:p>
          <w:p w:rsidR="00000000" w:rsidDel="00000000" w:rsidP="00000000" w:rsidRDefault="00000000" w:rsidRPr="00000000" w14:paraId="00000048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1: Derive minimal basis of set of FDs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2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Each RHS of every FD should only have 1 attribute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SID → {Type, MID, Shop–Manager-ID, Shop-Manager-Name} will become:</w:t>
            </w:r>
          </w:p>
          <w:p w:rsidR="00000000" w:rsidDel="00000000" w:rsidP="00000000" w:rsidRDefault="00000000" w:rsidRPr="00000000" w14:paraId="0000004C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SID → Type, SID → MID, SID → Shop–Manager-ID, SID → Shop-Manager-Name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Shop–Manager-ID → Shop-Manager-Name keeps the same:</w:t>
            </w:r>
          </w:p>
          <w:p w:rsidR="00000000" w:rsidDel="00000000" w:rsidP="00000000" w:rsidRDefault="00000000" w:rsidRPr="00000000" w14:paraId="0000004E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Shop–Manager-ID → Shop-Manager-Name</w:t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0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Remove Redundant FDs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30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 SID → Type</w:t>
            </w:r>
          </w:p>
          <w:p w:rsidR="00000000" w:rsidDel="00000000" w:rsidP="00000000" w:rsidRDefault="00000000" w:rsidRPr="00000000" w14:paraId="00000052">
            <w:pPr>
              <w:numPr>
                <w:ilvl w:val="2"/>
                <w:numId w:val="30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53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{SID}+ = {SID, MID, Shop–Manager-ID, Shop-Manager-Name}</w:t>
            </w:r>
          </w:p>
          <w:p w:rsidR="00000000" w:rsidDel="00000000" w:rsidP="00000000" w:rsidRDefault="00000000" w:rsidRPr="00000000" w14:paraId="00000054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30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SID → MID</w:t>
            </w:r>
          </w:p>
          <w:p w:rsidR="00000000" w:rsidDel="00000000" w:rsidP="00000000" w:rsidRDefault="00000000" w:rsidRPr="00000000" w14:paraId="00000056">
            <w:pPr>
              <w:numPr>
                <w:ilvl w:val="2"/>
                <w:numId w:val="30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57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{SID}+ = {SID, Type, Shop–Manager-ID, Shop-Manager-Name}</w:t>
            </w:r>
          </w:p>
          <w:p w:rsidR="00000000" w:rsidDel="00000000" w:rsidP="00000000" w:rsidRDefault="00000000" w:rsidRPr="00000000" w14:paraId="00000058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30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 SID → Shop–Manager-ID</w:t>
            </w:r>
          </w:p>
          <w:p w:rsidR="00000000" w:rsidDel="00000000" w:rsidP="00000000" w:rsidRDefault="00000000" w:rsidRPr="00000000" w14:paraId="0000005A">
            <w:pPr>
              <w:numPr>
                <w:ilvl w:val="2"/>
                <w:numId w:val="30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5B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{SID}+ = {SID, Type, MID, Shop-Manager-Name}</w:t>
            </w:r>
          </w:p>
          <w:p w:rsidR="00000000" w:rsidDel="00000000" w:rsidP="00000000" w:rsidRDefault="00000000" w:rsidRPr="00000000" w14:paraId="0000005C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30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SID → Shop-Manager-Name</w:t>
            </w:r>
          </w:p>
          <w:p w:rsidR="00000000" w:rsidDel="00000000" w:rsidP="00000000" w:rsidRDefault="00000000" w:rsidRPr="00000000" w14:paraId="0000005E">
            <w:pPr>
              <w:numPr>
                <w:ilvl w:val="2"/>
                <w:numId w:val="30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5F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{SID}+ = {SID, Type, MID, Shop–Manager-ID, Shop-Manager-Name}</w:t>
            </w:r>
          </w:p>
          <w:p w:rsidR="00000000" w:rsidDel="00000000" w:rsidP="00000000" w:rsidRDefault="00000000" w:rsidRPr="00000000" w14:paraId="00000060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Redundant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30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Shop–Manager-ID → Shop-Manager-Name</w:t>
            </w:r>
          </w:p>
          <w:p w:rsidR="00000000" w:rsidDel="00000000" w:rsidP="00000000" w:rsidRDefault="00000000" w:rsidRPr="00000000" w14:paraId="00000062">
            <w:pPr>
              <w:numPr>
                <w:ilvl w:val="2"/>
                <w:numId w:val="30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63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{Shop–Manager-ID}+ = {Shop–Manager-ID, Shop-Manager-Name}</w:t>
            </w:r>
          </w:p>
          <w:p w:rsidR="00000000" w:rsidDel="00000000" w:rsidP="00000000" w:rsidRDefault="00000000" w:rsidRPr="00000000" w14:paraId="00000064">
            <w:pPr>
              <w:numPr>
                <w:ilvl w:val="3"/>
                <w:numId w:val="30"/>
              </w:numPr>
              <w:ind w:left="288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066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SID → Type, SID → MID, SID → Shop–Manager-ID</w:t>
            </w:r>
          </w:p>
          <w:p w:rsidR="00000000" w:rsidDel="00000000" w:rsidP="00000000" w:rsidRDefault="00000000" w:rsidRPr="00000000" w14:paraId="00000067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Shop–Manager-ID → Shop-Manager-Name</w:t>
            </w:r>
          </w:p>
          <w:p w:rsidR="00000000" w:rsidDel="00000000" w:rsidP="00000000" w:rsidRDefault="00000000" w:rsidRPr="00000000" w14:paraId="00000068">
            <w:pPr>
              <w:ind w:left="144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2: Combine FDs with the same LHS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SID → {Type, MID, Shop–Manager-ID}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Shop–Manager-ID → Shop-Manager-Name</w:t>
            </w:r>
          </w:p>
          <w:p w:rsidR="00000000" w:rsidDel="00000000" w:rsidP="00000000" w:rsidRDefault="00000000" w:rsidRPr="00000000" w14:paraId="0000006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3: Create a table for each remaining FD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5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R1(</w:t>
            </w:r>
            <w:r w:rsidDel="00000000" w:rsidR="00000000" w:rsidRPr="00000000">
              <w:rPr>
                <w:rFonts w:ascii="IBM Plex Mono" w:cs="IBM Plex Mono" w:eastAsia="IBM Plex Mono" w:hAnsi="IBM Plex Mono"/>
                <w:u w:val="single"/>
                <w:rtl w:val="0"/>
              </w:rPr>
              <w:t xml:space="preserve">SID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, Type, MID, Shop–Manager-ID)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5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R2(</w:t>
            </w:r>
            <w:r w:rsidDel="00000000" w:rsidR="00000000" w:rsidRPr="00000000">
              <w:rPr>
                <w:rFonts w:ascii="IBM Plex Mono" w:cs="IBM Plex Mono" w:eastAsia="IBM Plex Mono" w:hAnsi="IBM Plex Mono"/>
                <w:u w:val="single"/>
                <w:rtl w:val="0"/>
              </w:rPr>
              <w:t xml:space="preserve">Shop–Manager-ID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, Shop-Manager-Name)</w:t>
            </w:r>
          </w:p>
          <w:p w:rsidR="00000000" w:rsidDel="00000000" w:rsidP="00000000" w:rsidRDefault="00000000" w:rsidRPr="00000000" w14:paraId="00000070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4: If none of the tables contain a key of the original table, create a table that contains it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8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R1 already contains the original primary key SID</w:t>
            </w:r>
          </w:p>
          <w:p w:rsidR="00000000" w:rsidDel="00000000" w:rsidP="00000000" w:rsidRDefault="00000000" w:rsidRPr="00000000" w14:paraId="00000073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5: Remove redundant tables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3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There is no redundant table to remove.</w:t>
            </w:r>
          </w:p>
          <w:p w:rsidR="00000000" w:rsidDel="00000000" w:rsidP="00000000" w:rsidRDefault="00000000" w:rsidRPr="00000000" w14:paraId="0000007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6: Final result: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7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Shop-A(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SID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,Type, MID, Shop-Manager-ID)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7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Shop-B(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Shop-Manager-ID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Shop-Manager-Name)</w:t>
            </w:r>
          </w:p>
          <w:p w:rsidR="00000000" w:rsidDel="00000000" w:rsidP="00000000" w:rsidRDefault="00000000" w:rsidRPr="00000000" w14:paraId="0000007A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SHOPPING(SID, UID, Amount-spent, Date-time-in, Date-time-out)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{SID, UID, Date-time-in} , {SID, UID, Date-time-out}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{SID, UID, Date-time-in}</w:t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0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{SID, UID, Date-time-in} → {Amount-spent, Date-time-out}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0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{SID, UID, Date-time-out} → {Amount-spent, Date-time-in}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DINING(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UID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OID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Amount-spent,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Date-time-in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Date-time-out)</w:t>
            </w:r>
          </w:p>
          <w:p w:rsidR="00000000" w:rsidDel="00000000" w:rsidP="00000000" w:rsidRDefault="00000000" w:rsidRPr="00000000" w14:paraId="00000088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{UID + OID + Date-time-in}, {UID + OID + Date-time-out}</w:t>
            </w:r>
          </w:p>
          <w:p w:rsidR="00000000" w:rsidDel="00000000" w:rsidP="00000000" w:rsidRDefault="00000000" w:rsidRPr="00000000" w14:paraId="0000008A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{UID + OID + Date-time-in}</w:t>
            </w:r>
          </w:p>
          <w:p w:rsidR="00000000" w:rsidDel="00000000" w:rsidP="00000000" w:rsidRDefault="00000000" w:rsidRPr="00000000" w14:paraId="0000008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0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{UID, SID, Date-time-in} → {Amount-spent, Date-time-out}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0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{UID, SID, Date-time-out} → {Amount-spent, Date-time-in}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091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MALL(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MID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Address, NumShops, CID)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MID,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Keys: MID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3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MID → {Address, NumShops, CID}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3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Address → {MID, NumShops, CID}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09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MALL-MGMT-COMPANY(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CID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Address)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Keys: 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5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CID →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In order to execute 3NF decomposition, we introduced a few new attributes: Unit-no, Type, Name, Floor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RESTAURANT-OUTLET(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OID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Unit-no, MID, RID, Type, Name, Floor)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OID, {MID, Unit-no}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Keys: 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4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OID → {Unit-no, MID, RID, Type, Name, Floor}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4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 → {OID, RID, Type, Name, Floor}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4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Unit-no → Floor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No. In the FD “Unit-no → Floor”, the LHS does not contain a key and the RHS is not in a key.</w:t>
            </w:r>
          </w:p>
          <w:p w:rsidR="00000000" w:rsidDel="00000000" w:rsidP="00000000" w:rsidRDefault="00000000" w:rsidRPr="00000000" w14:paraId="000000AD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1: Derive minimal basis of set of FDs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2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Each RHS of every FD should only have 1 attribute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OID → {Unit-no, MID, RID, Type, Name, Floor} will become:</w:t>
            </w:r>
          </w:p>
          <w:p w:rsidR="00000000" w:rsidDel="00000000" w:rsidP="00000000" w:rsidRDefault="00000000" w:rsidRPr="00000000" w14:paraId="000000B1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OID → Unit-no, OID → MID, OID → RID, OID → Type, OID → Name, OID → Floor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 → {OID, RID, Type, Name, Floor} will become:</w:t>
            </w:r>
          </w:p>
          <w:p w:rsidR="00000000" w:rsidDel="00000000" w:rsidP="00000000" w:rsidRDefault="00000000" w:rsidRPr="00000000" w14:paraId="000000B3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 → OID, {MID, Unit-no} → RID, {MID, Unit-no} → Type, {MID, Unit-no} → Name, {MID, Unit-no} → Floor</w:t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Unit-no → Floor keeps the same:</w:t>
            </w:r>
          </w:p>
          <w:p w:rsidR="00000000" w:rsidDel="00000000" w:rsidP="00000000" w:rsidRDefault="00000000" w:rsidRPr="00000000" w14:paraId="000000B5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Unit-no → Floor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2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Remove redundant FDs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OID → Unit-no</w:t>
            </w:r>
          </w:p>
          <w:p w:rsidR="00000000" w:rsidDel="00000000" w:rsidP="00000000" w:rsidRDefault="00000000" w:rsidRPr="00000000" w14:paraId="000000B8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B9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{OID}+ = {OID, MID, RID, Type, Name, Floor}</w:t>
            </w:r>
          </w:p>
          <w:p w:rsidR="00000000" w:rsidDel="00000000" w:rsidP="00000000" w:rsidRDefault="00000000" w:rsidRPr="00000000" w14:paraId="000000BA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BB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OID → MID</w:t>
            </w:r>
          </w:p>
          <w:p w:rsidR="00000000" w:rsidDel="00000000" w:rsidP="00000000" w:rsidRDefault="00000000" w:rsidRPr="00000000" w14:paraId="000000BC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BD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{OID}+ = {OID, Unit-no, RID, Type, Name, Floor}</w:t>
            </w:r>
          </w:p>
          <w:p w:rsidR="00000000" w:rsidDel="00000000" w:rsidP="00000000" w:rsidRDefault="00000000" w:rsidRPr="00000000" w14:paraId="000000BE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OID → RID</w:t>
            </w:r>
          </w:p>
          <w:p w:rsidR="00000000" w:rsidDel="00000000" w:rsidP="00000000" w:rsidRDefault="00000000" w:rsidRPr="00000000" w14:paraId="000000C0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C1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{OID}+ = {OID, Unit-no, MID, RID, Type, Name, Floor}</w:t>
            </w:r>
          </w:p>
          <w:p w:rsidR="00000000" w:rsidDel="00000000" w:rsidP="00000000" w:rsidRDefault="00000000" w:rsidRPr="00000000" w14:paraId="000000C2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Redundant</w:t>
            </w:r>
          </w:p>
          <w:p w:rsidR="00000000" w:rsidDel="00000000" w:rsidP="00000000" w:rsidRDefault="00000000" w:rsidRPr="00000000" w14:paraId="000000C3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OID → Type</w:t>
            </w:r>
          </w:p>
          <w:p w:rsidR="00000000" w:rsidDel="00000000" w:rsidP="00000000" w:rsidRDefault="00000000" w:rsidRPr="00000000" w14:paraId="000000C4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C5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{OID}+ = {OID, Unit-no, MID, RID, Type, Name, Floor}</w:t>
            </w:r>
          </w:p>
          <w:p w:rsidR="00000000" w:rsidDel="00000000" w:rsidP="00000000" w:rsidRDefault="00000000" w:rsidRPr="00000000" w14:paraId="000000C6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Redundant</w:t>
            </w:r>
          </w:p>
          <w:p w:rsidR="00000000" w:rsidDel="00000000" w:rsidP="00000000" w:rsidRDefault="00000000" w:rsidRPr="00000000" w14:paraId="000000C7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OID → Name</w:t>
            </w:r>
          </w:p>
          <w:p w:rsidR="00000000" w:rsidDel="00000000" w:rsidP="00000000" w:rsidRDefault="00000000" w:rsidRPr="00000000" w14:paraId="000000C8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C9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{OID}+ = {OID, Unit-no, MID, RID, Type, Name, Floor}</w:t>
            </w:r>
          </w:p>
          <w:p w:rsidR="00000000" w:rsidDel="00000000" w:rsidP="00000000" w:rsidRDefault="00000000" w:rsidRPr="00000000" w14:paraId="000000CA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Redundant</w:t>
            </w:r>
          </w:p>
          <w:p w:rsidR="00000000" w:rsidDel="00000000" w:rsidP="00000000" w:rsidRDefault="00000000" w:rsidRPr="00000000" w14:paraId="000000CB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OID → Floor</w:t>
            </w:r>
          </w:p>
          <w:p w:rsidR="00000000" w:rsidDel="00000000" w:rsidP="00000000" w:rsidRDefault="00000000" w:rsidRPr="00000000" w14:paraId="000000CC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CD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{OID}+ = {OID, Unit-no, MID, RID, Type, Name, Floor}</w:t>
            </w:r>
          </w:p>
          <w:p w:rsidR="00000000" w:rsidDel="00000000" w:rsidP="00000000" w:rsidRDefault="00000000" w:rsidRPr="00000000" w14:paraId="000000CE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Redundant</w:t>
            </w:r>
          </w:p>
          <w:p w:rsidR="00000000" w:rsidDel="00000000" w:rsidP="00000000" w:rsidRDefault="00000000" w:rsidRPr="00000000" w14:paraId="000000CF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{MID, Unit-no} → OID</w:t>
            </w:r>
          </w:p>
          <w:p w:rsidR="00000000" w:rsidDel="00000000" w:rsidP="00000000" w:rsidRDefault="00000000" w:rsidRPr="00000000" w14:paraId="000000D0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D1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Unit-no}+ = {Unit-no, MID, RID, Type, Name, Floor}</w:t>
            </w:r>
          </w:p>
          <w:p w:rsidR="00000000" w:rsidDel="00000000" w:rsidP="00000000" w:rsidRDefault="00000000" w:rsidRPr="00000000" w14:paraId="000000D2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D3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{MID, Unit-no} → RID</w:t>
            </w:r>
          </w:p>
          <w:p w:rsidR="00000000" w:rsidDel="00000000" w:rsidP="00000000" w:rsidRDefault="00000000" w:rsidRPr="00000000" w14:paraId="000000D4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D5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Unit-no}+ = {OID, Unit-no, MID, Type, Name, Floor}</w:t>
            </w:r>
          </w:p>
          <w:p w:rsidR="00000000" w:rsidDel="00000000" w:rsidP="00000000" w:rsidRDefault="00000000" w:rsidRPr="00000000" w14:paraId="000000D6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D7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{MID, Unit-no} → Type</w:t>
            </w:r>
          </w:p>
          <w:p w:rsidR="00000000" w:rsidDel="00000000" w:rsidP="00000000" w:rsidRDefault="00000000" w:rsidRPr="00000000" w14:paraId="000000D8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D9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Unit-no}+ = {OID, Unit-no, MID, RID, Name, Floor}</w:t>
            </w:r>
          </w:p>
          <w:p w:rsidR="00000000" w:rsidDel="00000000" w:rsidP="00000000" w:rsidRDefault="00000000" w:rsidRPr="00000000" w14:paraId="000000DA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DB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{MID, Unit-no} → Name</w:t>
            </w:r>
          </w:p>
          <w:p w:rsidR="00000000" w:rsidDel="00000000" w:rsidP="00000000" w:rsidRDefault="00000000" w:rsidRPr="00000000" w14:paraId="000000DC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DD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Unit-no}+ = {OID, Unit-no, MID, RID, Type, Floor}</w:t>
            </w:r>
          </w:p>
          <w:p w:rsidR="00000000" w:rsidDel="00000000" w:rsidP="00000000" w:rsidRDefault="00000000" w:rsidRPr="00000000" w14:paraId="000000DE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DF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{MID, Unit-no} → Floor</w:t>
            </w:r>
          </w:p>
          <w:p w:rsidR="00000000" w:rsidDel="00000000" w:rsidP="00000000" w:rsidRDefault="00000000" w:rsidRPr="00000000" w14:paraId="000000E0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E1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Unit-no}+ = {OID, Unit-no, MID, RID, Type, Name, Floor}</w:t>
            </w:r>
          </w:p>
          <w:p w:rsidR="00000000" w:rsidDel="00000000" w:rsidP="00000000" w:rsidRDefault="00000000" w:rsidRPr="00000000" w14:paraId="000000E2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Redundant</w:t>
            </w:r>
          </w:p>
          <w:p w:rsidR="00000000" w:rsidDel="00000000" w:rsidP="00000000" w:rsidRDefault="00000000" w:rsidRPr="00000000" w14:paraId="000000E3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Check Unit-no → Floor</w:t>
            </w:r>
          </w:p>
          <w:p w:rsidR="00000000" w:rsidDel="00000000" w:rsidP="00000000" w:rsidRDefault="00000000" w:rsidRPr="00000000" w14:paraId="000000E4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Compute closures for the LHS:</w:t>
            </w:r>
          </w:p>
          <w:p w:rsidR="00000000" w:rsidDel="00000000" w:rsidP="00000000" w:rsidRDefault="00000000" w:rsidRPr="00000000" w14:paraId="000000E5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{Unit-no}+ = {Unit-no}</w:t>
            </w:r>
          </w:p>
          <w:p w:rsidR="00000000" w:rsidDel="00000000" w:rsidP="00000000" w:rsidRDefault="00000000" w:rsidRPr="00000000" w14:paraId="000000E6">
            <w:pPr>
              <w:numPr>
                <w:ilvl w:val="3"/>
                <w:numId w:val="22"/>
              </w:numPr>
              <w:ind w:left="288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Not redundant</w:t>
            </w:r>
          </w:p>
          <w:p w:rsidR="00000000" w:rsidDel="00000000" w:rsidP="00000000" w:rsidRDefault="00000000" w:rsidRPr="00000000" w14:paraId="000000E7">
            <w:pPr>
              <w:numPr>
                <w:ilvl w:val="1"/>
                <w:numId w:val="22"/>
              </w:numPr>
              <w:ind w:left="144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0E8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OID → Unit-no, OID → MID</w:t>
            </w:r>
          </w:p>
          <w:p w:rsidR="00000000" w:rsidDel="00000000" w:rsidP="00000000" w:rsidRDefault="00000000" w:rsidRPr="00000000" w14:paraId="000000E9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 → OID, {MID, Unit-no} → RID, {MID, Unit-no} → Type, {MID, Unit-no} → Name</w:t>
            </w:r>
          </w:p>
          <w:p w:rsidR="00000000" w:rsidDel="00000000" w:rsidP="00000000" w:rsidRDefault="00000000" w:rsidRPr="00000000" w14:paraId="000000EA">
            <w:pPr>
              <w:numPr>
                <w:ilvl w:val="2"/>
                <w:numId w:val="22"/>
              </w:numPr>
              <w:ind w:left="216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Unit-no → Floor</w:t>
            </w:r>
          </w:p>
          <w:p w:rsidR="00000000" w:rsidDel="00000000" w:rsidP="00000000" w:rsidRDefault="00000000" w:rsidRPr="00000000" w14:paraId="000000E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2: Combine FDs with the same LHS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3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OID → {Unit-no, MID}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3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{MID, Unit-no} → {OID, RID, Type, Name}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3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Unit-no → Floor</w:t>
            </w:r>
          </w:p>
          <w:p w:rsidR="00000000" w:rsidDel="00000000" w:rsidP="00000000" w:rsidRDefault="00000000" w:rsidRPr="00000000" w14:paraId="000000F0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3: Create a table for each remaining FD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5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R1(</w:t>
            </w:r>
            <w:r w:rsidDel="00000000" w:rsidR="00000000" w:rsidRPr="00000000">
              <w:rPr>
                <w:rFonts w:ascii="IBM Plex Mono" w:cs="IBM Plex Mono" w:eastAsia="IBM Plex Mono" w:hAnsi="IBM Plex Mono"/>
                <w:u w:val="single"/>
                <w:rtl w:val="0"/>
              </w:rPr>
              <w:t xml:space="preserve">OID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, Unit-no, MID)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5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R2(OID, </w:t>
            </w:r>
            <w:r w:rsidDel="00000000" w:rsidR="00000000" w:rsidRPr="00000000">
              <w:rPr>
                <w:rFonts w:ascii="IBM Plex Mono" w:cs="IBM Plex Mono" w:eastAsia="IBM Plex Mono" w:hAnsi="IBM Plex Mono"/>
                <w:u w:val="single"/>
                <w:rtl w:val="0"/>
              </w:rPr>
              <w:t xml:space="preserve">Unit-no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, </w:t>
            </w:r>
            <w:r w:rsidDel="00000000" w:rsidR="00000000" w:rsidRPr="00000000">
              <w:rPr>
                <w:rFonts w:ascii="IBM Plex Mono" w:cs="IBM Plex Mono" w:eastAsia="IBM Plex Mono" w:hAnsi="IBM Plex Mono"/>
                <w:u w:val="single"/>
                <w:rtl w:val="0"/>
              </w:rPr>
              <w:t xml:space="preserve">MID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, RID, Type, Name)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5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R3(</w:t>
            </w:r>
            <w:r w:rsidDel="00000000" w:rsidR="00000000" w:rsidRPr="00000000">
              <w:rPr>
                <w:rFonts w:ascii="IBM Plex Mono" w:cs="IBM Plex Mono" w:eastAsia="IBM Plex Mono" w:hAnsi="IBM Plex Mono"/>
                <w:u w:val="single"/>
                <w:rtl w:val="0"/>
              </w:rPr>
              <w:t xml:space="preserve">Unit-no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, Floor)</w:t>
            </w:r>
          </w:p>
          <w:p w:rsidR="00000000" w:rsidDel="00000000" w:rsidP="00000000" w:rsidRDefault="00000000" w:rsidRPr="00000000" w14:paraId="000000F5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4: If none of the tables contain a key of the original table, create a table that contains it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8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R1/R2 already contains the original primary key A</w:t>
            </w:r>
          </w:p>
          <w:p w:rsidR="00000000" w:rsidDel="00000000" w:rsidP="00000000" w:rsidRDefault="00000000" w:rsidRPr="00000000" w14:paraId="000000F8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5: Remove redundant tables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23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R1 is subset of R2, thus remove R1</w:t>
            </w:r>
          </w:p>
          <w:p w:rsidR="00000000" w:rsidDel="00000000" w:rsidP="00000000" w:rsidRDefault="00000000" w:rsidRPr="00000000" w14:paraId="000000F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Step 6: Final result: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7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RESTAURANT-OUTLET-A(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OID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Unit-no, MID, RID, Type, Name)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27"/>
              </w:numPr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RESTAURANT-OUTLET-B(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Unit-no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Floor)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RESTAURANT-CHAIN(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RID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Address)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Keys: 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9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RID →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0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DAY-PACKAGE 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DID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Description,VID, UID)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DID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Keys: DID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1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DID → {Description, VID, UID}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0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COMPLAINT 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CID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,Text,Status,Filed-date-time,UID)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7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CID → {Text,Status,Filed-date-time,UID}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COMPLAINTS-ON-RESTAURANT 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CID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OID)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CID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1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COMPLAINTS-ON-SHOP(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CID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SID)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CID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2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VOUCHER(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VID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Date-issued, Description, Status, Expiry-date)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4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VID → {Date-Issued, Description, Status, Expiry-date}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2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PURCHASE-VOUCHER(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VID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Purchase-discount, UID, Date-time)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9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VID → Purchase-discount, UID, Date-time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3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DINE-VOUCHER(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VID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Cash-discount, UID, Date-time)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31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VID → {Cash-discount, UID, Date-time}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4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GROUP-VOUCHER(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VID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Group-size, Group-discount, UID, Date-time)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8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VID → {Group-size, Group-discount, UID, Date-time}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4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PACKAGE-VOUCHER(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VID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Package-discount, UID, Date-time)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11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VID → {Package-discount, UID, Date-time}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5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RECOMMENDATION(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NID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Valid-period, Date-issued, MID, Dine-voucher, Purchase-voucher, DID, OID)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NID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NID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24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NID → {Valid-period, Date-issued, MID, Dine-voucher, Purchase-voucher, DID, OID}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5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Relationship:</w:t>
      </w:r>
    </w:p>
    <w:p w:rsidR="00000000" w:rsidDel="00000000" w:rsidP="00000000" w:rsidRDefault="00000000" w:rsidRPr="00000000" w14:paraId="0000015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USER-RELATED-USER(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UID1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u w:val="single"/>
                <w:rtl w:val="0"/>
              </w:rPr>
              <w:t xml:space="preserve">UID2</w:t>
            </w: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, Type)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{UI1, UI2}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{UI1, UI2}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6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{UI1, UI2} →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6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USER-USE-RECOMMENDATION(UID, NID)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{UID, NID}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{UID, NID}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2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{UID, NID} → {UID, NID} (trivial)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6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DAY-PACKAGE-HAS-MALL(DID, MID)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{DID, MID}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{DID, MID}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32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{DID, MID} → {DID, MID} (trivial)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 </w:t>
            </w:r>
          </w:p>
        </w:tc>
      </w:tr>
    </w:tbl>
    <w:p w:rsidR="00000000" w:rsidDel="00000000" w:rsidP="00000000" w:rsidRDefault="00000000" w:rsidRPr="00000000" w14:paraId="0000017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DAY-PACKAGE-HAS-RESTAURANT-OUTLET(DID, OID)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Keys: {DID, OID}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Primary Key: {DID, OID}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FDs: 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0"/>
              </w:numPr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{DID, OID} → {DID, OID} (trivial)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 3NF: Yes</w:t>
            </w:r>
          </w:p>
        </w:tc>
      </w:tr>
    </w:tbl>
    <w:p w:rsidR="00000000" w:rsidDel="00000000" w:rsidP="00000000" w:rsidRDefault="00000000" w:rsidRPr="00000000" w14:paraId="0000017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