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00"/>
        <w:ind w:firstLine="0"/>
        <w:jc w:val="center"/>
      </w:pPr>
      <w:r>
        <w:rPr>
          <w:rFonts w:ascii="Bookman Old Style" w:hAnsi="Bookman Old Style"/>
          <w:b/>
          <w:sz w:val="26"/>
        </w:rPr>
        <w:t>Ενώπιον του Μονομελούς Πρωτοδικείου Αχαΐας – Κεντρική Έδρα Πατρών</w:t>
      </w:r>
    </w:p>
    <w:p>
      <w:pPr>
        <w:spacing w:line="276" w:lineRule="auto" w:after="100"/>
        <w:ind w:firstLine="0"/>
        <w:jc w:val="center"/>
      </w:pPr>
      <w:r>
        <w:rPr>
          <w:rFonts w:ascii="Bookman Old Style" w:hAnsi="Bookman Old Style"/>
          <w:b/>
          <w:sz w:val="26"/>
        </w:rPr>
        <w:t>(διαδικασία εκουσίας δικαιοδοσίας)</w:t>
      </w:r>
    </w:p>
    <w:p>
      <w:pPr>
        <w:spacing w:line="276" w:lineRule="auto" w:after="100"/>
        <w:ind w:firstLine="0"/>
        <w:jc w:val="center"/>
      </w:pPr>
      <w:r>
        <w:rPr>
          <w:rFonts w:ascii="Bookman Old Style" w:hAnsi="Bookman Old Style"/>
          <w:b/>
          <w:sz w:val="26"/>
        </w:rPr>
        <w:t>ΑΙΤΗΣΗ</w:t>
      </w:r>
    </w:p>
    <w:p>
      <w:pPr>
        <w:spacing w:line="276" w:lineRule="auto" w:after="240"/>
        <w:ind w:firstLine="0"/>
        <w:jc w:val="center"/>
      </w:pPr>
      <w:r>
        <w:rPr>
          <w:rFonts w:ascii="Bookman Old Style" w:hAnsi="Bookman Old Style"/>
          <w:b/>
          <w:sz w:val="26"/>
        </w:rPr>
        <w:t>για τη χορήγηση κοινού πιστοποιητικού κληρονομικού δικαιώματος (κληρονομητηρίου)</w:t>
      </w:r>
    </w:p>
    <w:p>
      <w:pPr>
        <w:spacing w:line="276" w:lineRule="auto" w:after="100"/>
        <w:ind w:firstLine="720"/>
        <w:jc w:val="both"/>
      </w:pPr>
      <w:r>
        <w:rPr>
          <w:rFonts w:ascii="Bookman Old Style" w:hAnsi="Bookman Old Style"/>
          <w:b w:val="0"/>
          <w:sz w:val="26"/>
        </w:rPr>
        <w:t xml:space="preserve">Της αιτούσας ΒΑΣΙΛΙΚΗΣ ΦΩΤΕΙΝΟΠΟΥΛΟΥ, το γένος Δεσκερέ </w:t>
      </w:r>
      <w:r>
        <w:rPr>
          <w:rFonts w:ascii="Bookman Old Style" w:hAnsi="Bookman Old Style"/>
          <w:b w:val="0"/>
          <w:sz w:val="26"/>
          <w:highlight w:val="yellow"/>
        </w:rPr>
        <w:t>[..... επιβεβαίωση ότι το επώνυμο είναι από γάμο]</w:t>
      </w:r>
      <w:r>
        <w:rPr>
          <w:rFonts w:ascii="Bookman Old Style" w:hAnsi="Bookman Old Style"/>
          <w:b w:val="0"/>
          <w:sz w:val="26"/>
        </w:rPr>
        <w:t xml:space="preserve">, του Πολυζώη και της </w:t>
      </w:r>
      <w:r>
        <w:rPr>
          <w:rFonts w:ascii="Bookman Old Style" w:hAnsi="Bookman Old Style"/>
          <w:b w:val="0"/>
          <w:sz w:val="26"/>
          <w:highlight w:val="yellow"/>
        </w:rPr>
        <w:t>[..... Πανίτσας ή Γιανίτσας, όπως στο Α.Δ.Τ.]</w:t>
      </w:r>
      <w:r>
        <w:rPr>
          <w:rFonts w:ascii="Bookman Old Style" w:hAnsi="Bookman Old Style"/>
          <w:b w:val="0"/>
          <w:sz w:val="26"/>
        </w:rPr>
        <w:t xml:space="preserve">. Η αιτούσα γεννήθηκε την 04-05-1947 στην Τοπική Κοινότητα Καλλικώμου της Δημοτικής Ενότητας Σκιλλούντος του Δήμου Ανδρίτσαινας-Κρεστένων Ηλείας, έχει Α.Δ.Τ. </w:t>
      </w:r>
      <w:r>
        <w:rPr>
          <w:rFonts w:ascii="Bookman Old Style" w:hAnsi="Bookman Old Style"/>
          <w:b w:val="0"/>
          <w:sz w:val="26"/>
          <w:highlight w:val="yellow"/>
        </w:rPr>
        <w:t>[..........]</w:t>
      </w:r>
      <w:r>
        <w:rPr>
          <w:rFonts w:ascii="Bookman Old Style" w:hAnsi="Bookman Old Style"/>
          <w:b w:val="0"/>
          <w:sz w:val="26"/>
        </w:rPr>
        <w:t xml:space="preserve">, Α.Φ.Μ. 102178986 και Α.Μ.Κ.Α. 04054704061 και κατοικεί </w:t>
      </w:r>
      <w:r>
        <w:rPr>
          <w:rFonts w:ascii="Bookman Old Style" w:hAnsi="Bookman Old Style"/>
          <w:b w:val="0"/>
          <w:sz w:val="26"/>
          <w:highlight w:val="yellow"/>
        </w:rPr>
        <w:t>[..... πόλη, οδός, αριθμός, Τ.Κ.]</w:t>
      </w:r>
      <w:r>
        <w:rPr>
          <w:rFonts w:ascii="Bookman Old Style" w:hAnsi="Bookman Old Style"/>
          <w:b w:val="0"/>
          <w:sz w:val="26"/>
        </w:rPr>
        <w:t>.</w:t>
      </w:r>
    </w:p>
    <w:p>
      <w:pPr>
        <w:spacing w:line="276" w:lineRule="auto" w:after="100"/>
        <w:ind w:firstLine="0"/>
        <w:jc w:val="center"/>
      </w:pP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Ο αδελφός μου ΑΝΔΡΕΑΣ ΔΕΣΚΕΡΕΣ του Πολυζώη και της Πανίτσας γεννήθηκε την 01-07-1942 στους Κρουνούς της Τοπικής Κοινότητας Καλλικώμου της Δημοτικής Ενότητας Σκιλλούντος του Δήμου Ανδρίτσαινας-Κρεστένων Ηλείας. Είχε Α.Δ.Τ. Μ006505/04-02-1983, Α.Φ.Μ. 024351605 και Α.Μ.Κ.Α. 01074201490. Ήταν συνταξιούχος εκπαιδευτικός, άγαμος, δημότης Ανδρίτσαινας-Κρεστένων με αριθμό δημοτολογίου 9423/4. Απεβίωσε την 22-03-2026, ώρα 05:52, στο Π.Γ.Ν. Πατρών «Παναγία η Βοήθεια», στο Ρίο του Δήμου Πατρέων Αχαΐας. Ο θάνατος προκύπτει από το απόσπασμα της υπ' αριθ. 48/1/2026 ληξιαρχικής πράξης θανάτου του Ληξιαρχείου Δ.Ε. Σκιλλούντος του Δήμου Ανδρίτσαινας-Κρεστένων, με ημερομηνία δήλωσης 23-03-2026 (απόσπασμα υπ' αριθ. πρωτ. 138/10-07-2026).</w:t>
      </w:r>
    </w:p>
    <w:p>
      <w:pPr>
        <w:spacing w:line="276" w:lineRule="auto" w:after="100"/>
        <w:ind w:firstLine="720"/>
        <w:jc w:val="both"/>
      </w:pPr>
      <w:r>
        <w:rPr>
          <w:rFonts w:ascii="Bookman Old Style" w:hAnsi="Bookman Old Style"/>
          <w:b w:val="0"/>
          <w:sz w:val="26"/>
        </w:rPr>
        <w:t>Κατά τον χρόνο του θανάτου του ο θανών κατοικούσε στην Πάτρα, οδός Αργυροκάστρου αρ. 48, εντός της περιφέρειας του Δικαστηρίου τούτου, ως δικαστηρίου της κληρονομίας. Η κατοικία του προκύπτει από την ως άνω ληξιαρχική πράξη και από το προσκομιζόμενο πιστοποιητικό εγγυτέρων συγγενών.</w:t>
      </w:r>
    </w:p>
    <w:p>
      <w:pPr>
        <w:spacing w:line="276" w:lineRule="auto" w:after="100"/>
        <w:ind w:firstLine="720"/>
        <w:jc w:val="both"/>
      </w:pPr>
      <w:r>
        <w:rPr>
          <w:rFonts w:ascii="Bookman Old Style" w:hAnsi="Bookman Old Style"/>
          <w:b w:val="0"/>
          <w:sz w:val="26"/>
        </w:rPr>
        <w:t>Επειδή ο θάνατος επήλθε την 22-03-2026, πριν από τη 16η Σεπτεμβρίου 2026, η κληρονομική διαδοχή διέπεται από τις διατάξεις του Πέμπτου Βιβλίου του Αστικού Κώδικα όπως ίσχυαν πριν από τον ν. 5303/2026. Τα μέρη Α΄, Β΄ και Γ΄ του νόμου αυτού εφαρμόζονται, κατά το άρθρο 41 παρ. 1 αυτού, «στις κληρονομικές σχέσεις προσώπων, των οποίων ο θάνατος επέρχεται τη 16η Σεπτεμβρίου 2026 ή μεταγενέστερα». Οι διατάξεις του Αστικού Κώδικα που μνημονεύονται κατωτέρω νοούνται με την αρίθμηση και το κείμενο του προϊσχύσαντος δικαίου.</w:t>
      </w:r>
    </w:p>
    <w:p>
      <w:pPr>
        <w:spacing w:line="276" w:lineRule="auto" w:after="100"/>
        <w:ind w:firstLine="720"/>
        <w:jc w:val="both"/>
      </w:pPr>
      <w:r>
        <w:rPr>
          <w:rFonts w:ascii="Bookman Old Style" w:hAnsi="Bookman Old Style"/>
          <w:b w:val="0"/>
          <w:sz w:val="26"/>
        </w:rPr>
        <w:t xml:space="preserve">Ο θανών δεν κατέλιπε διαθήκη. Καμία διαθήκη του δεν έχει δημοσιευθεί. Ούτε έχει καταχωρισθεί στο Μητρώο Διαθηκών πρακτικό δημοσίευσης διαθήκης του, ούτε τέτοιο πρακτικό έχει περιέλθει σε άλλη αρμόδια υπηρεσία. Αυτό προκύπτει από τα κατωτέρω προσκομιζόμενα πιστοποιητικά </w:t>
      </w:r>
      <w:r>
        <w:rPr>
          <w:rFonts w:ascii="Bookman Old Style" w:hAnsi="Bookman Old Style"/>
          <w:b w:val="0"/>
          <w:sz w:val="26"/>
          <w:highlight w:val="yellow"/>
        </w:rPr>
        <w:t>[..... επιβεβαίωση μετά την έκδοσή τους]</w:t>
      </w:r>
      <w:r>
        <w:rPr>
          <w:rFonts w:ascii="Bookman Old Style" w:hAnsi="Bookman Old Style"/>
          <w:b w:val="0"/>
          <w:sz w:val="26"/>
        </w:rPr>
        <w:t>. Η διαδοχή στην περιουσία του χωρεί επομένως εξ αδιαθέτου (άρθρο 1710 εδ. β΄ ΑΚ).</w:t>
      </w:r>
    </w:p>
    <w:p>
      <w:pPr>
        <w:spacing w:line="276" w:lineRule="auto" w:after="100"/>
        <w:ind w:firstLine="720"/>
        <w:jc w:val="both"/>
      </w:pPr>
      <w:r>
        <w:rPr>
          <w:rFonts w:ascii="Bookman Old Style" w:hAnsi="Bookman Old Style"/>
          <w:b w:val="0"/>
          <w:sz w:val="26"/>
        </w:rPr>
        <w:t xml:space="preserve">Ο θανών ήταν άγαμος, δεν είχε συνάψει σύμφωνο συμβίωσης </w:t>
      </w:r>
      <w:r>
        <w:rPr>
          <w:rFonts w:ascii="Bookman Old Style" w:hAnsi="Bookman Old Style"/>
          <w:b w:val="0"/>
          <w:sz w:val="26"/>
          <w:highlight w:val="yellow"/>
        </w:rPr>
        <w:t>[..... επιβεβαίωση από το Ληξιαρχείο]</w:t>
      </w:r>
      <w:r>
        <w:rPr>
          <w:rFonts w:ascii="Bookman Old Style" w:hAnsi="Bookman Old Style"/>
          <w:b w:val="0"/>
          <w:sz w:val="26"/>
        </w:rPr>
        <w:t xml:space="preserve"> και δεν κατέλιπε κατιόντες. Το πιστοποιητικό εγγυτέρων συγγενών βεβαιώνει ότι «ο ανωτέρω απεβίωσε άγαμος και άτεκνος και οι γονείς του είχαν προαποβιώσει». Δεν υπάρχουν επομένως κληρονόμοι της πρώτης τάξης (άρθρο 1813 ΑΚ) ούτε σύζυγος που επιζεί (άρθρο 1820 ΑΚ). Κατά το άρθρο 1711 ΑΚ, κληρονόμος μπορεί να γίνει εκείνος που βρίσκεται στη ζωή κατά τον χρόνο της επαγωγής. Χρόνος της επαγωγής είναι ο χρόνος θανάτου του κληρονομουμένου. Οι γονείς του θανόντος, Πολυζώης Δεσκερές και Πανίτσα Δεσκερέ, είχαν προαποβιώσει και δεν καλούνται, συνεπώς, στην κληρονομία. Στην κληρονομία καλείται η δεύτερη τάξη των εξ αδιαθέτου κληρονόμων. Κατά το άρθρο 1814 ΑΚ, στη δεύτερη τάξη «καλούνται μαζί οι γονείς του κληρονομουμένου, οι αδελφοί, καθώς και τέκνα και έγγονοι αδελφών που έχουν πεθάνει πριν από αυτόν», και «οι γονείς και οι αδελφοί κληρονομούν κατ' ισομοιρία».</w:t>
      </w:r>
    </w:p>
    <w:p>
      <w:pPr>
        <w:spacing w:line="276" w:lineRule="auto" w:after="100"/>
        <w:ind w:firstLine="720"/>
        <w:jc w:val="both"/>
      </w:pPr>
      <w:r>
        <w:rPr>
          <w:rFonts w:ascii="Bookman Old Style" w:hAnsi="Bookman Old Style"/>
          <w:b w:val="0"/>
          <w:sz w:val="26"/>
        </w:rPr>
        <w:t xml:space="preserve">Το υπ' αριθ. πρωτ. 4266/19-05-2026 πιστοποιητικό εγγυτέρων συγγενών του Δήμου Ανδρίτσαινας-Κρεστένων (Γραφείο Δημοτικής Κατάστασης) βεβαιώνει ποιους πλησιέστερους συγγενείς άφησε ο θανών, που ζούσαν «την ημέρα και ώρα του θανάτου». Είναι οι τρεις αδελφοί του, τέκνα του Πολυζώη Δεσκερέ. Ο ΙΩΑΝΝΗΣ ΔΕΣΚΕΡΕΣ του Πολυζώη και της Πανίτσας γεννήθηκε την 22-10-1940 στην Τοπική Κοινότητα Καλλικώμου της Δημοτικής Ενότητας Σκιλλούντος του Δήμου Ανδρίτσαινας-Κρεστένων Ηλείας. Έχει Α.Φ.Μ. 007276904, είναι δημότης Ανδρίτσαινας-Κρεστένων (οικογενειακή μερίδα 9732) και κατοικεί </w:t>
      </w:r>
      <w:r>
        <w:rPr>
          <w:rFonts w:ascii="Bookman Old Style" w:hAnsi="Bookman Old Style"/>
          <w:b w:val="0"/>
          <w:sz w:val="26"/>
          <w:highlight w:val="yellow"/>
        </w:rPr>
        <w:t>[..........]</w:t>
      </w:r>
      <w:r>
        <w:rPr>
          <w:rFonts w:ascii="Bookman Old Style" w:hAnsi="Bookman Old Style"/>
          <w:b w:val="0"/>
          <w:sz w:val="26"/>
        </w:rPr>
        <w:t xml:space="preserve">. Η ΣΤΑΥΡΟΥΛΑ ΔΕΣΚΕΡΕ του Πολυζώη και της Πανίτσας γεννήθηκε την 02-12-1944, είναι δημότισσα Ανδρίτσαινας-Κρεστένων (οικογενειακή μερίδα 9423) και κατοικεί στο εξωτερικό </w:t>
      </w:r>
      <w:r>
        <w:rPr>
          <w:rFonts w:ascii="Bookman Old Style" w:hAnsi="Bookman Old Style"/>
          <w:b w:val="0"/>
          <w:sz w:val="26"/>
          <w:highlight w:val="yellow"/>
        </w:rPr>
        <w:t>[..... χώρα, πόλη, διεύθυνση]</w:t>
      </w:r>
      <w:r>
        <w:rPr>
          <w:rFonts w:ascii="Bookman Old Style" w:hAnsi="Bookman Old Style"/>
          <w:b w:val="0"/>
          <w:sz w:val="26"/>
        </w:rPr>
        <w:t>. Το τρίτο τέκνο είμαι εγώ, η αιτούσα, εγγεγραμμένη στην οικογενειακή μερίδα 9715. Για τη Σταυρούλα Δεσκερέ το πιστοποιητικό φέρει την παρατήρηση «ΔΕΝ ΒΡΕΘΗΚΕ ΑΜΚΑ ΚΑΙ ΑΦΜ ΜΕΣΩ ΗΔΙΚΑ-ΚΑΤΟΙΚΟΣ ΕΞΩΤΕΡΙΚΟΥ». Το ίδιο πιστοποιητικό καταλήγει ότι «εκτός των ανωτέρω, ο πιο πάνω θανόντας δεν άφησε άλλους πλησιέστερους συγγενείς».</w:t>
      </w:r>
    </w:p>
    <w:p>
      <w:pPr>
        <w:spacing w:line="276" w:lineRule="auto" w:after="100"/>
        <w:ind w:firstLine="720"/>
        <w:jc w:val="both"/>
      </w:pPr>
      <w:r>
        <w:rPr>
          <w:rFonts w:ascii="Bookman Old Style" w:hAnsi="Bookman Old Style"/>
          <w:b w:val="0"/>
          <w:sz w:val="26"/>
        </w:rPr>
        <w:t xml:space="preserve">Ο θανών δεν είχε άλλους αδελφούς, αμφιθαλείς ή ετεροθαλείς. Ούτε προαποβίωσε αδελφός του αφήνοντας κατιόντες. Αυτό προκύπτει από το ως άνω πιστοποιητικό και από το προσκομιζόμενο πιστοποιητικό οικογενειακής κατάστασης της οικογενειακής μερίδας 9423 </w:t>
      </w:r>
      <w:r>
        <w:rPr>
          <w:rFonts w:ascii="Bookman Old Style" w:hAnsi="Bookman Old Style"/>
          <w:b w:val="0"/>
          <w:sz w:val="26"/>
          <w:highlight w:val="yellow"/>
        </w:rPr>
        <w:t>[..... επιβεβαίωση μετά την έκδοσή του]</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Στη στήλη του πιστοποιητικού εγγυτέρων συγγενών που αφορά εμένα, το όνομα της μητέρας αναγράφεται «Γιανίτσα» Δεσκερέ. Στη στήλη του θανόντος, στις στήλες των λοιπών αδελφών και στη ληξιαρχική πράξη θανάτου αναγράφεται «Πανίτσα» Δεσκερέ. Πρόκειται για ένα και το αυτό πρόσωπο, τη μητέρα του θανόντος και όλων των αδελφών του, και η διαφορά είναι γραφική. Αυτό αποδεικνύεται από </w:t>
      </w:r>
      <w:r>
        <w:rPr>
          <w:rFonts w:ascii="Bookman Old Style" w:hAnsi="Bookman Old Style"/>
          <w:b w:val="0"/>
          <w:sz w:val="26"/>
          <w:highlight w:val="yellow"/>
        </w:rPr>
        <w:t>[..... ληξιαρχική πράξη γέννησης της αιτούσας, πιστοποιητικό οικογενειακής κατάστασης της μερίδας 9423 ή διορθωμένο πιστοποιητικό του Δήμου]</w:t>
      </w:r>
      <w:r>
        <w:rPr>
          <w:rFonts w:ascii="Bookman Old Style" w:hAnsi="Bookman Old Style"/>
          <w:b w:val="0"/>
          <w:sz w:val="26"/>
        </w:rPr>
        <w:t>. Είμαι επομένως αμφιθαλής αδελφή του θανόντος, όπως και οι λοιποί δύο αδελφοί του, και δεν εφαρμόζεται το άρθρο 1815 ΑΚ για τους ετεροθαλείς αδελφούς.</w:t>
      </w:r>
    </w:p>
    <w:p>
      <w:pPr>
        <w:spacing w:line="276" w:lineRule="auto" w:after="100"/>
        <w:ind w:firstLine="720"/>
        <w:jc w:val="both"/>
      </w:pPr>
      <w:r>
        <w:rPr>
          <w:rFonts w:ascii="Bookman Old Style" w:hAnsi="Bookman Old Style"/>
          <w:b w:val="0"/>
          <w:sz w:val="26"/>
        </w:rPr>
        <w:t>Κατόπιν αυτών, οι τρεις εξ αδιαθέτου κληρονόμοι κληρονομούν κατ' ισομοιρία (άρθρο 1814 εδ. β΄ ΑΚ). Ο καθένας παίρνει ποσοστό ένα τρίτο (1/3) εξ αδιαιρέτου επί του συνόλου της κληρονομιαίας περιουσίας του θανόντος, κινητής και ακίνητης, οπουδήποτε και αν αυτή βρίσκεται.</w:t>
      </w:r>
    </w:p>
    <w:p>
      <w:pPr>
        <w:spacing w:line="276" w:lineRule="auto" w:after="100"/>
        <w:ind w:firstLine="720"/>
        <w:jc w:val="both"/>
      </w:pPr>
      <w:r>
        <w:rPr>
          <w:rFonts w:ascii="Bookman Old Style" w:hAnsi="Bookman Old Style"/>
          <w:b w:val="0"/>
          <w:sz w:val="26"/>
        </w:rPr>
        <w:t xml:space="preserve">Η κληρονομία περιήλθε σε εμένα και στους δύο λοιπούς αδελφούς μου αυτοδικαίως, μόλις έγινε η επαγωγή (άρθρο 1846 ΑΚ). Κανείς από εμάς δεν την αποποιήθηκε </w:t>
      </w:r>
      <w:r>
        <w:rPr>
          <w:rFonts w:ascii="Bookman Old Style" w:hAnsi="Bookman Old Style"/>
          <w:b w:val="0"/>
          <w:sz w:val="26"/>
          <w:highlight w:val="yellow"/>
        </w:rPr>
        <w:t>[..... επιβεβαίωση με το πιστοποιητικό μη αποποίησης]</w:t>
      </w:r>
      <w:r>
        <w:rPr>
          <w:rFonts w:ascii="Bookman Old Style" w:hAnsi="Bookman Old Style"/>
          <w:b w:val="0"/>
          <w:sz w:val="26"/>
        </w:rPr>
        <w:t xml:space="preserve">. Έλαβα γνώση της επαγωγής και του λόγου της ενώ διέμενα στην Ελλάδα </w:t>
      </w:r>
      <w:r>
        <w:rPr>
          <w:rFonts w:ascii="Bookman Old Style" w:hAnsi="Bookman Old Style"/>
          <w:b w:val="0"/>
          <w:sz w:val="26"/>
          <w:highlight w:val="yellow"/>
        </w:rPr>
        <w:t>[..... επιβεβαίωση]</w:t>
      </w:r>
      <w:r>
        <w:rPr>
          <w:rFonts w:ascii="Bookman Old Style" w:hAnsi="Bookman Old Style"/>
          <w:b w:val="0"/>
          <w:sz w:val="26"/>
        </w:rPr>
        <w:t xml:space="preserve">, το αργότερο την 19-05-2026. Τότε ζήτησα και έλαβα το πιστοποιητικό εγγυτέρων συγγενών. Η τετράμηνη προθεσμία του άρθρου 1847 εδ. α΄ ΑΚ έχει παρέλθει χωρίς αποποίηση, και η κληρονομία θεωρείται ότι έχει γίνει αποδεκτή από εμένα (άρθρο 1850 εδ. β΄ ΑΚ). Ο αδελφός μου Ιωάννης </w:t>
      </w:r>
      <w:r>
        <w:rPr>
          <w:rFonts w:ascii="Bookman Old Style" w:hAnsi="Bookman Old Style"/>
          <w:b w:val="0"/>
          <w:sz w:val="26"/>
          <w:highlight w:val="yellow"/>
        </w:rPr>
        <w:t>[..... κατοικεί στην Ελλάδα και έλαβε γνώση της επαγωγής την .........., οπότε η κληρονομία θεωρείται ότι έχει γίνει αποδεκτή και από αυτόν κατά τις ίδιες διατάξεις, ή αποδέχθηκε ρητώς την κληρονομία με ..........]</w:t>
      </w:r>
      <w:r>
        <w:rPr>
          <w:rFonts w:ascii="Bookman Old Style" w:hAnsi="Bookman Old Style"/>
          <w:b w:val="0"/>
          <w:sz w:val="26"/>
        </w:rPr>
        <w:t xml:space="preserve">. Η αδελφή μου Σταυρούλα κατοικεί στο εξωτερικό και έλαβε γνώση της επαγωγής ενώ διέμενε εκεί </w:t>
      </w:r>
      <w:r>
        <w:rPr>
          <w:rFonts w:ascii="Bookman Old Style" w:hAnsi="Bookman Old Style"/>
          <w:b w:val="0"/>
          <w:sz w:val="26"/>
          <w:highlight w:val="yellow"/>
        </w:rPr>
        <w:t>[..... επιβεβαίωση]</w:t>
      </w:r>
      <w:r>
        <w:rPr>
          <w:rFonts w:ascii="Bookman Old Style" w:hAnsi="Bookman Old Style"/>
          <w:b w:val="0"/>
          <w:sz w:val="26"/>
        </w:rPr>
        <w:t xml:space="preserve">. Για αυτήν, επομένως, η προθεσμία αποποίησης είναι ενός έτους (άρθρο 1847 εδ. γ΄ ΑΚ). Η ίδια αποδέχθηκε ρητώς την κληρονομία με </w:t>
      </w:r>
      <w:r>
        <w:rPr>
          <w:rFonts w:ascii="Bookman Old Style" w:hAnsi="Bookman Old Style"/>
          <w:b w:val="0"/>
          <w:sz w:val="26"/>
          <w:highlight w:val="yellow"/>
        </w:rPr>
        <w:t>[..... έγγραφο ρητής αποδοχής ενώπιον ελληνικής προξενικής αρχής ή αλλοδαπού συμβολαιογράφου με επισημείωση της Χάγης, αριθμός και ημερομηνία]</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Περαιτέρω, δεν υπάρχουν άλλα πρόσωπα, πλην των ανωτέρω, που να αποκλείουν ή να περιορίζουν το κληρονομικό μου δικαίωμα ή εκείνο των λοιπών συγκληρονόμων. Δεν υπάρχει διάταξη τελευταίας βούλησης του θανόντος και δεν εκκρεμεί δίκη για το κληρονομικό δικαίωμα </w:t>
      </w:r>
      <w:r>
        <w:rPr>
          <w:rFonts w:ascii="Bookman Old Style" w:hAnsi="Bookman Old Style"/>
          <w:b w:val="0"/>
          <w:sz w:val="26"/>
          <w:highlight w:val="yellow"/>
        </w:rPr>
        <w:t>[..... επιβεβαίωση με το πιστοποιητικό μη αμφισβήτησης]</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Κατά το άρθρο 1960 παρ. 1 ΑΚ, «αν υπάρχουν περισσότεροι κληρονόμοι, με αίτηση οποιουδήποτε από αυτούς παρέχεται κοινό κληρονομητήριο». Ο αιτών «πρέπει να αναφέρει τα ονόματα και τις μερίδες όλων των κληρονόμων, καθώς και ότι αυτοί αποδέχτηκαν την κληρονομία και ακόμη να αποδείξει τις δηλώσεις του αυτές». Ως συγκληρονόμος, νομιμοποιούμαι επομένως να ζητήσω κοινό κληρονομητήριο για όλους τους εξ αδιαθέτου κληρονόμους του θανόντος.</w:t>
      </w:r>
    </w:p>
    <w:p>
      <w:pPr>
        <w:spacing w:line="276" w:lineRule="auto" w:after="100"/>
        <w:ind w:firstLine="720"/>
        <w:jc w:val="both"/>
      </w:pPr>
      <w:r>
        <w:rPr>
          <w:rFonts w:ascii="Bookman Old Style" w:hAnsi="Bookman Old Style"/>
          <w:b w:val="0"/>
          <w:sz w:val="26"/>
        </w:rPr>
        <w:t>Επειδή απαιτείται η χορήγηση κληρονομητηρίου για να αποδειχθεί η κληρονομική ιδιότητα έναντι τρίτων, ιδίως τραπεζικών ιδρυμάτων, ασφαλιστικών φορέων, της Φορολογικής Διοίκησης και του Κτηματολογίου. Απαιτείται επίσης για κάθε αναγκαία πράξη διαχείρισης, διάθεσης, μεταγραφής, εγγραφής και δήλωσης σχετικά με την κληρονομιαία περιουσία.</w:t>
      </w:r>
    </w:p>
    <w:p>
      <w:pPr>
        <w:spacing w:line="276" w:lineRule="auto" w:after="100"/>
        <w:ind w:firstLine="720"/>
        <w:jc w:val="both"/>
      </w:pPr>
      <w:r>
        <w:rPr>
          <w:rFonts w:ascii="Bookman Old Style" w:hAnsi="Bookman Old Style"/>
          <w:b w:val="0"/>
          <w:sz w:val="26"/>
        </w:rPr>
        <w:t>Επειδή η αίτηση αρμοδίως εισάγεται στο Δικαστήριο τούτο, κατά τη διαδικασία της εκουσίας δικαιοδοσίας, ως δικαστήριο της κληρονομίας, αφού στην περιφέρειά του βρισκόταν η τελευταία κατοικία του κληρονομουμένου. Το κληρονομητήριο χορηγείται μετά από πράξη δικηγόρου, μέλους του δικηγορικού συλλόγου της περιφέρειας του δικαστηρίου της κληρονομίας, ύστερα από ανάρτηση της αίτησης επί δέκα ημέρες (άρθρα 739, 740 παρ. 1, 819 και 820 ΚΠολΔ). Η παρούσα υπογράφεται από πληρεξούσιο δικηγόρο. Συνοδεύεται από το γραμμάτιο προείσπραξης και από το ειδικό γραμμάτιο προκαταβολής της αποζημίωσης του δικηγόρου που θα εκδώσει την πράξη (άρθρο 819 παρ. 1 ΚΠολΔ).</w:t>
      </w:r>
    </w:p>
    <w:p>
      <w:pPr>
        <w:spacing w:line="276" w:lineRule="auto" w:after="100"/>
        <w:ind w:firstLine="720"/>
        <w:jc w:val="both"/>
      </w:pPr>
      <w:r>
        <w:rPr>
          <w:rFonts w:ascii="Bookman Old Style" w:hAnsi="Bookman Old Style"/>
          <w:b w:val="0"/>
          <w:sz w:val="26"/>
        </w:rPr>
        <w:t>Επειδή όσα αναφέρονται στην παρούσα αποδεικνύονται με τα προσκομιζόμενα δημόσια έγγραφα και τα λοιπά έγγραφα (άρθρο 1958 ΑΚ).</w:t>
      </w:r>
    </w:p>
    <w:p>
      <w:pPr>
        <w:spacing w:line="276" w:lineRule="auto" w:after="100"/>
        <w:ind w:firstLine="720"/>
        <w:jc w:val="both"/>
      </w:pPr>
      <w:r>
        <w:rPr>
          <w:rFonts w:ascii="Bookman Old Style" w:hAnsi="Bookman Old Style"/>
          <w:b w:val="0"/>
          <w:sz w:val="26"/>
        </w:rPr>
        <w:t>Επειδή προσκομίζω τα ακόλουθα έγγραφα:</w:t>
      </w:r>
    </w:p>
    <w:p>
      <w:pPr>
        <w:spacing w:line="276" w:lineRule="auto" w:after="100"/>
        <w:ind w:firstLine="720"/>
        <w:jc w:val="both"/>
      </w:pPr>
      <w:r>
        <w:rPr>
          <w:rFonts w:ascii="Bookman Old Style" w:hAnsi="Bookman Old Style"/>
          <w:b w:val="0"/>
          <w:sz w:val="26"/>
        </w:rPr>
        <w:t>1) Το υπ' αριθ. πρωτ. 138/10-07-2026 απόσπασμα της υπ' αριθ. 48/1/2026 ληξιαρχικής πράξης θανάτου του Ληξιαρχείου Δ.Ε. Σκιλλούντος του Δήμου Ανδρίτσαινας-Κρεστένων (ηλεκτρονικό δημόσιο έγγραφο, κωδικός εγγράφου NARhLkT-A5YRIDpjmIEskw).</w:t>
      </w:r>
    </w:p>
    <w:p>
      <w:pPr>
        <w:spacing w:line="276" w:lineRule="auto" w:after="100"/>
        <w:ind w:firstLine="720"/>
        <w:jc w:val="both"/>
      </w:pPr>
      <w:r>
        <w:rPr>
          <w:rFonts w:ascii="Bookman Old Style" w:hAnsi="Bookman Old Style"/>
          <w:b w:val="0"/>
          <w:sz w:val="26"/>
        </w:rPr>
        <w:t xml:space="preserve">2) Το υπ' αριθ. πρωτ. 4266/19-05-2026 πιστοποιητικό εγγυτέρων συγγενών του Δήμου Ανδρίτσαινας-Κρεστένων (ηλεκτρονικό δημόσιο έγγραφο, κωδικός εγγράφου ZF5upU7Kp2Ydok_Pw5CmgA) </w:t>
      </w:r>
      <w:r>
        <w:rPr>
          <w:rFonts w:ascii="Bookman Old Style" w:hAnsi="Bookman Old Style"/>
          <w:b w:val="0"/>
          <w:sz w:val="26"/>
          <w:highlight w:val="yellow"/>
        </w:rPr>
        <w:t>[..... ή επικαιροποιημένο πιστοποιητικό]</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3) Το υπ' αριθ. </w:t>
      </w:r>
      <w:r>
        <w:rPr>
          <w:rFonts w:ascii="Bookman Old Style" w:hAnsi="Bookman Old Style"/>
          <w:b w:val="0"/>
          <w:sz w:val="26"/>
          <w:highlight w:val="yellow"/>
        </w:rPr>
        <w:t>[..........]</w:t>
      </w:r>
      <w:r>
        <w:rPr>
          <w:rFonts w:ascii="Bookman Old Style" w:hAnsi="Bookman Old Style"/>
          <w:b w:val="0"/>
          <w:sz w:val="26"/>
        </w:rPr>
        <w:t xml:space="preserve"> πιστοποιητικό του Μητρώου Διαθηκών του Συμβολαιογραφικού Συλλόγου Εφετείων Αθηνών – Πειραιώς – Αιγαίου και Δωδεκανήσου.</w:t>
      </w:r>
    </w:p>
    <w:p>
      <w:pPr>
        <w:spacing w:line="276" w:lineRule="auto" w:after="100"/>
        <w:ind w:firstLine="720"/>
        <w:jc w:val="both"/>
      </w:pPr>
      <w:r>
        <w:rPr>
          <w:rFonts w:ascii="Bookman Old Style" w:hAnsi="Bookman Old Style"/>
          <w:b w:val="0"/>
          <w:sz w:val="26"/>
        </w:rPr>
        <w:t xml:space="preserve">4) Το υπ' αριθ. </w:t>
      </w:r>
      <w:r>
        <w:rPr>
          <w:rFonts w:ascii="Bookman Old Style" w:hAnsi="Bookman Old Style"/>
          <w:b w:val="0"/>
          <w:sz w:val="26"/>
          <w:highlight w:val="yellow"/>
        </w:rPr>
        <w:t>[..........]</w:t>
      </w:r>
      <w:r>
        <w:rPr>
          <w:rFonts w:ascii="Bookman Old Style" w:hAnsi="Bookman Old Style"/>
          <w:b w:val="0"/>
          <w:sz w:val="26"/>
        </w:rPr>
        <w:t xml:space="preserve"> πιστοποιητικό του Πρωτοδικείου Αχαΐας περί μη αποποίησης της κληρονομίας από τους Ιωάννη Δεσκερέ, Σταυρούλα Δεσκερέ και Βασιλική Φωτεινοπούλου.</w:t>
      </w:r>
    </w:p>
    <w:p>
      <w:pPr>
        <w:spacing w:line="276" w:lineRule="auto" w:after="100"/>
        <w:ind w:firstLine="720"/>
        <w:jc w:val="both"/>
      </w:pPr>
      <w:r>
        <w:rPr>
          <w:rFonts w:ascii="Bookman Old Style" w:hAnsi="Bookman Old Style"/>
          <w:b w:val="0"/>
          <w:sz w:val="26"/>
        </w:rPr>
        <w:t xml:space="preserve">5) Το υπ' αριθ. </w:t>
      </w:r>
      <w:r>
        <w:rPr>
          <w:rFonts w:ascii="Bookman Old Style" w:hAnsi="Bookman Old Style"/>
          <w:b w:val="0"/>
          <w:sz w:val="26"/>
          <w:highlight w:val="yellow"/>
        </w:rPr>
        <w:t>[..........]</w:t>
      </w:r>
      <w:r>
        <w:rPr>
          <w:rFonts w:ascii="Bookman Old Style" w:hAnsi="Bookman Old Style"/>
          <w:b w:val="0"/>
          <w:sz w:val="26"/>
        </w:rPr>
        <w:t xml:space="preserve"> πιστοποιητικό του Πρωτοδικείου Αχαΐας περί μη αμφισβήτησης του κληρονομικού δικαιώματος και μη εκκρεμοδικίας.</w:t>
      </w:r>
    </w:p>
    <w:p>
      <w:pPr>
        <w:spacing w:line="276" w:lineRule="auto" w:after="100"/>
        <w:ind w:firstLine="720"/>
        <w:jc w:val="both"/>
      </w:pPr>
      <w:r>
        <w:rPr>
          <w:rFonts w:ascii="Bookman Old Style" w:hAnsi="Bookman Old Style"/>
          <w:b w:val="0"/>
          <w:sz w:val="26"/>
        </w:rPr>
        <w:t xml:space="preserve">6) Το υπ' αριθ. </w:t>
      </w:r>
      <w:r>
        <w:rPr>
          <w:rFonts w:ascii="Bookman Old Style" w:hAnsi="Bookman Old Style"/>
          <w:b w:val="0"/>
          <w:sz w:val="26"/>
          <w:highlight w:val="yellow"/>
        </w:rPr>
        <w:t>[..........]</w:t>
      </w:r>
      <w:r>
        <w:rPr>
          <w:rFonts w:ascii="Bookman Old Style" w:hAnsi="Bookman Old Style"/>
          <w:b w:val="0"/>
          <w:sz w:val="26"/>
        </w:rPr>
        <w:t xml:space="preserve"> πιστοποιητικό οικογενειακής κατάστασης του Δήμου Ανδρίτσαινας-Κρεστένων (οικογενειακή μερίδα 9423).</w:t>
      </w:r>
    </w:p>
    <w:p>
      <w:pPr>
        <w:spacing w:line="276" w:lineRule="auto" w:after="100"/>
        <w:ind w:firstLine="720"/>
        <w:jc w:val="both"/>
      </w:pPr>
      <w:r>
        <w:rPr>
          <w:rFonts w:ascii="Bookman Old Style" w:hAnsi="Bookman Old Style"/>
          <w:b w:val="0"/>
          <w:sz w:val="26"/>
        </w:rPr>
        <w:t xml:space="preserve">7) </w:t>
      </w:r>
      <w:r>
        <w:rPr>
          <w:rFonts w:ascii="Bookman Old Style" w:hAnsi="Bookman Old Style"/>
          <w:b w:val="0"/>
          <w:sz w:val="26"/>
          <w:highlight w:val="yellow"/>
        </w:rPr>
        <w:t>[..... έγγραφο για την ταυτότητα της μητέρας, ληξιαρχική πράξη γέννησης της αιτούσας ή διορθωμένο πιστοποιητικό του Δήμου]</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8) </w:t>
      </w:r>
      <w:r>
        <w:rPr>
          <w:rFonts w:ascii="Bookman Old Style" w:hAnsi="Bookman Old Style"/>
          <w:b w:val="0"/>
          <w:sz w:val="26"/>
          <w:highlight w:val="yellow"/>
        </w:rPr>
        <w:t>[..... έγγραφο ρητής αποδοχής της κληρονομίας από τη Σταυρούλα Δεσκερέ]</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9) </w:t>
      </w:r>
      <w:r>
        <w:rPr>
          <w:rFonts w:ascii="Bookman Old Style" w:hAnsi="Bookman Old Style"/>
          <w:b w:val="0"/>
          <w:sz w:val="26"/>
          <w:highlight w:val="yellow"/>
        </w:rPr>
        <w:t>[..... έγγραφο αποδοχής της κληρονομίας από τον Ιωάννη Δεσκερέ, εφόσον ληφθεί]</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10) </w:t>
      </w:r>
      <w:r>
        <w:rPr>
          <w:rFonts w:ascii="Bookman Old Style" w:hAnsi="Bookman Old Style"/>
          <w:b w:val="0"/>
          <w:sz w:val="26"/>
          <w:highlight w:val="yellow"/>
        </w:rPr>
        <w:t>[..... πιστοποιητικό περί μη σύναψης συμφώνου συμβίωσης από τον θανόντα]</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11) Αντίγραφο του Α.Δ.Τ. της αιτούσας.</w:t>
      </w:r>
    </w:p>
    <w:p>
      <w:pPr>
        <w:spacing w:line="276" w:lineRule="auto" w:after="100"/>
        <w:ind w:firstLine="720"/>
        <w:jc w:val="both"/>
      </w:pPr>
      <w:r>
        <w:rPr>
          <w:rFonts w:ascii="Bookman Old Style" w:hAnsi="Bookman Old Style"/>
          <w:b w:val="0"/>
          <w:sz w:val="26"/>
        </w:rPr>
        <w:t xml:space="preserve">12) </w:t>
      </w:r>
      <w:r>
        <w:rPr>
          <w:rFonts w:ascii="Bookman Old Style" w:hAnsi="Bookman Old Style"/>
          <w:b w:val="0"/>
          <w:sz w:val="26"/>
          <w:highlight w:val="yellow"/>
        </w:rPr>
        <w:t>[..... υπεύθυνες δηλώσεις των Ιωάννη Δεσκερέ και Σταυρούλας Δεσκερέ κατά το άρθρο 1960 παρ. 2 ΑΚ, εφόσον ληφθούν]</w:t>
      </w:r>
      <w:r>
        <w:rPr>
          <w:rFonts w:ascii="Bookman Old Style" w:hAnsi="Bookman Old Style"/>
          <w:b w:val="0"/>
          <w:sz w:val="26"/>
        </w:rPr>
        <w:t>.</w:t>
      </w:r>
    </w:p>
    <w:p>
      <w:pPr>
        <w:spacing w:line="276" w:lineRule="auto" w:after="100"/>
        <w:ind w:firstLine="720"/>
        <w:jc w:val="both"/>
      </w:pPr>
      <w:r>
        <w:rPr>
          <w:rFonts w:ascii="Bookman Old Style" w:hAnsi="Bookman Old Style"/>
          <w:b w:val="0"/>
          <w:sz w:val="26"/>
        </w:rPr>
        <w:t xml:space="preserve">13) Το υπ' αριθ. </w:t>
      </w:r>
      <w:r>
        <w:rPr>
          <w:rFonts w:ascii="Bookman Old Style" w:hAnsi="Bookman Old Style"/>
          <w:b w:val="0"/>
          <w:sz w:val="26"/>
          <w:highlight w:val="yellow"/>
        </w:rPr>
        <w:t>[..........]</w:t>
      </w:r>
      <w:r>
        <w:rPr>
          <w:rFonts w:ascii="Bookman Old Style" w:hAnsi="Bookman Old Style"/>
          <w:b w:val="0"/>
          <w:sz w:val="26"/>
        </w:rPr>
        <w:t xml:space="preserve"> γραμμάτιο προείσπραξης του Δικηγορικού Συλλόγου Πατρών.</w:t>
      </w:r>
    </w:p>
    <w:p>
      <w:pPr>
        <w:spacing w:line="276" w:lineRule="auto" w:after="100"/>
        <w:ind w:firstLine="720"/>
        <w:jc w:val="both"/>
      </w:pPr>
      <w:r>
        <w:rPr>
          <w:rFonts w:ascii="Bookman Old Style" w:hAnsi="Bookman Old Style"/>
          <w:b w:val="0"/>
          <w:sz w:val="26"/>
        </w:rPr>
        <w:t xml:space="preserve">14) Το υπ' αριθ. </w:t>
      </w:r>
      <w:r>
        <w:rPr>
          <w:rFonts w:ascii="Bookman Old Style" w:hAnsi="Bookman Old Style"/>
          <w:b w:val="0"/>
          <w:sz w:val="26"/>
          <w:highlight w:val="yellow"/>
        </w:rPr>
        <w:t>[..........]</w:t>
      </w:r>
      <w:r>
        <w:rPr>
          <w:rFonts w:ascii="Bookman Old Style" w:hAnsi="Bookman Old Style"/>
          <w:b w:val="0"/>
          <w:sz w:val="26"/>
        </w:rPr>
        <w:t xml:space="preserve"> ειδικό γραμμάτιο προκαταβολής της αποζημίωσης του εκδίδοντος δικηγόρου.</w:t>
      </w:r>
    </w:p>
    <w:p>
      <w:pPr>
        <w:spacing w:line="276" w:lineRule="auto" w:after="0"/>
        <w:ind w:firstLine="0"/>
        <w:jc w:val="center"/>
      </w:pPr>
      <w:r>
        <w:rPr>
          <w:rFonts w:ascii="Bookman Old Style" w:hAnsi="Bookman Old Style"/>
          <w:b/>
          <w:sz w:val="26"/>
        </w:rPr>
        <w:t>ΓΙΑ ΤΟΥΣ ΛΟΓΟΥΣ ΑΥΤΟΥΣ</w:t>
      </w:r>
    </w:p>
    <w:p>
      <w:pPr>
        <w:spacing w:line="276" w:lineRule="auto" w:after="0"/>
        <w:ind w:firstLine="0"/>
        <w:jc w:val="center"/>
      </w:pPr>
      <w:r>
        <w:rPr>
          <w:rFonts w:ascii="Bookman Old Style" w:hAnsi="Bookman Old Style"/>
          <w:b w:val="0"/>
          <w:sz w:val="26"/>
        </w:rPr>
        <w:t>και για όσους θα προσθέσω νομίμως και παραδεκτώς</w:t>
      </w:r>
    </w:p>
    <w:p>
      <w:pPr>
        <w:spacing w:line="276" w:lineRule="auto" w:after="100"/>
        <w:ind w:firstLine="0"/>
        <w:jc w:val="center"/>
      </w:pPr>
      <w:r>
        <w:rPr>
          <w:rFonts w:ascii="Bookman Old Style" w:hAnsi="Bookman Old Style"/>
          <w:b/>
          <w:sz w:val="26"/>
        </w:rPr>
        <w:t>ΖΗΤΩ</w:t>
      </w:r>
    </w:p>
    <w:p>
      <w:pPr>
        <w:spacing w:line="276" w:lineRule="auto" w:after="100"/>
        <w:ind w:firstLine="720"/>
        <w:jc w:val="both"/>
      </w:pPr>
      <w:r>
        <w:rPr>
          <w:rFonts w:ascii="Bookman Old Style" w:hAnsi="Bookman Old Style"/>
          <w:b w:val="0"/>
          <w:sz w:val="26"/>
        </w:rPr>
        <w:t>Να γίνει δεκτή η παρούσα αίτησή μου.</w:t>
      </w:r>
    </w:p>
    <w:p>
      <w:pPr>
        <w:spacing w:line="276" w:lineRule="auto" w:after="100"/>
        <w:ind w:firstLine="720"/>
        <w:jc w:val="both"/>
      </w:pPr>
      <w:r>
        <w:rPr>
          <w:rFonts w:ascii="Bookman Old Style" w:hAnsi="Bookman Old Style"/>
          <w:b w:val="0"/>
          <w:sz w:val="26"/>
        </w:rPr>
        <w:t>Να χορηγηθεί κοινό πιστοποιητικό κληρονομικού δικαιώματος (κληρονομητήριο) για την κληρονομία του Ανδρέα Δεσκερέ του Πολυζώη και της Πανίτσας. Ο θανών γεννήθηκε την 01-07-1942, είχε την τελευταία κατοικία του στην Πάτρα και απεβίωσε την 22-03-2026 χωρίς να καταλείψει διαθήκη. Να πιστοποιηθεί ότι εξ αδιαθέτου κληρονόμοι του είναι οι αμφιθαλείς αδελφοί του Ιωάννης Δεσκερές του Πολυζώη, Σταυρούλα Δεσκερέ του Πολυζώη και Βασιλική Φωτεινοπούλου του Πολυζώη, η αιτούσα. Ο καθένας κληρονομεί κατά ποσοστό ένα τρίτο (1/3) εξ αδιαιρέτου επί του συνόλου της κληρονομιαίας περιουσίας του θανόντος, κινητής και ακίνητης, οπουδήποτε και αν αυτή βρίσκεται.</w:t>
      </w:r>
    </w:p>
    <w:p>
      <w:pPr>
        <w:spacing w:line="276" w:lineRule="auto" w:after="240"/>
        <w:ind w:firstLine="0"/>
        <w:jc w:val="center"/>
      </w:pPr>
      <w:r>
        <w:rPr>
          <w:rFonts w:ascii="Bookman Old Style" w:hAnsi="Bookman Old Style"/>
          <w:b w:val="0"/>
          <w:sz w:val="26"/>
        </w:rPr>
        <w:t xml:space="preserve">Πάτρα, </w:t>
      </w:r>
      <w:r>
        <w:rPr>
          <w:rFonts w:ascii="Bookman Old Style" w:hAnsi="Bookman Old Style"/>
          <w:b w:val="0"/>
          <w:sz w:val="26"/>
          <w:highlight w:val="yellow"/>
        </w:rPr>
        <w:t>[..........]</w:t>
      </w:r>
      <w:r>
        <w:rPr>
          <w:rFonts w:ascii="Bookman Old Style" w:hAnsi="Bookman Old Style"/>
          <w:b w:val="0"/>
          <w:sz w:val="26"/>
        </w:rPr>
        <w:t xml:space="preserve"> 2026</w:t>
      </w:r>
    </w:p>
    <w:p>
      <w:pPr>
        <w:spacing w:line="276" w:lineRule="auto" w:after="720"/>
        <w:ind w:firstLine="0"/>
        <w:jc w:val="center"/>
      </w:pPr>
      <w:r>
        <w:rPr>
          <w:rFonts w:ascii="Bookman Old Style" w:hAnsi="Bookman Old Style"/>
          <w:b w:val="0"/>
          <w:sz w:val="26"/>
        </w:rPr>
        <w:t>Ο πληρεξούσιος δικηγόρος</w:t>
      </w:r>
    </w:p>
    <w:p>
      <w:pPr>
        <w:spacing w:line="276" w:lineRule="auto" w:after="0"/>
        <w:ind w:firstLine="0"/>
        <w:jc w:val="center"/>
      </w:pPr>
      <w:r>
        <w:rPr>
          <w:rFonts w:ascii="Bookman Old Style" w:hAnsi="Bookman Old Style"/>
          <w:b w:val="0"/>
          <w:sz w:val="26"/>
        </w:rPr>
        <w:t>Γεώργιος Ν. Χαλκιόπουλος</w:t>
      </w:r>
    </w:p>
    <w:p>
      <w:pPr>
        <w:spacing w:line="276" w:lineRule="auto" w:after="0"/>
        <w:ind w:firstLine="0"/>
        <w:jc w:val="center"/>
      </w:pPr>
      <w:r>
        <w:rPr>
          <w:rFonts w:ascii="Bookman Old Style" w:hAnsi="Bookman Old Style"/>
          <w:b w:val="0"/>
          <w:sz w:val="26"/>
        </w:rPr>
        <w:t>Δικηγόρος Πατρών</w:t>
      </w:r>
    </w:p>
    <w:p>
      <w:pPr>
        <w:spacing w:line="276" w:lineRule="auto" w:after="0"/>
        <w:ind w:firstLine="0"/>
        <w:jc w:val="center"/>
      </w:pPr>
      <w:r>
        <w:rPr>
          <w:rFonts w:ascii="Bookman Old Style" w:hAnsi="Bookman Old Style"/>
          <w:b w:val="0"/>
          <w:sz w:val="26"/>
        </w:rPr>
        <w:t>Μαιζώνος 155 και Φιλοποίμενος 36</w:t>
      </w:r>
    </w:p>
    <w:p>
      <w:pPr>
        <w:spacing w:line="276" w:lineRule="auto" w:after="0"/>
        <w:ind w:firstLine="0"/>
        <w:jc w:val="center"/>
      </w:pPr>
      <w:r>
        <w:rPr>
          <w:rFonts w:ascii="Bookman Old Style" w:hAnsi="Bookman Old Style"/>
          <w:b w:val="0"/>
          <w:sz w:val="26"/>
        </w:rPr>
        <w:t>τηλ.: 2610226400 - 6944318841, ΑΜ: 1056 ΔΣΠ</w:t>
      </w:r>
    </w:p>
    <w:p>
      <w:pPr>
        <w:spacing w:line="276" w:lineRule="auto" w:after="0"/>
        <w:ind w:firstLine="0"/>
        <w:jc w:val="center"/>
      </w:pPr>
      <w:r>
        <w:rPr>
          <w:rFonts w:ascii="Bookman Old Style" w:hAnsi="Bookman Old Style"/>
          <w:b w:val="0"/>
          <w:sz w:val="26"/>
        </w:rPr>
        <w:t>email: gchalk1@otenet.gr</w:t>
      </w:r>
    </w:p>
    <w:sectPr>
      <w:pgSz w:w="11906" w:h="16838"/>
      <w:pgMar w:top="1440" w:right="1800" w:bottom="1440" w:left="1800" w:header="720" w:footer="720" w:gutter="0"/>
      <w:cols w:space="720"/>
      <w:docGrid w:linePitch="360"/>
    </w:sectPr>
  </w:body>
</w:document>
</file>

<file path=word/styles.xml><?xml version="1.0" encoding="utf-8"?>
<w:styles xmlns:w="http://schemas.openxmlformats.org/wordprocessingml/2006/main">
  <w:docDefaults>
    <w:rPrDefault>
      <w:rPr>
        <w:rFonts w:ascii="Bookman Old Style" w:hAnsi="Bookman Old Style" w:eastAsia="Bookman Old Style" w:cs="Bookman Old Style"/>
        <w:sz w:val="26"/>
        <w:szCs w:val="26"/>
        <w:lang w:val="el-GR" w:eastAsia="el-GR" w:bidi="ar-SA"/>
      </w:rPr>
    </w:rPrDefault>
    <w:pPrDefault>
      <w:pPr>
        <w:spacing w:after="100" w:line="276" w:lineRule="auto"/>
      </w:pPr>
    </w:pPrDefault>
  </w:docDefaults>
  <w:style w:type="paragraph" w:default="1" w:styleId="Normal">
    <w:name w:val="Normal"/>
    <w:qFormat/>
  </w:style>
  <w:style w:type="character" w:default="1" w:styleId="DefaultParagraphFont">
    <w:name w:val="Default Paragraph Font"/>
    <w:uiPriority w:val="1"/>
    <w:semiHidden/>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Αίτηση κληρονομητηρίου - Δεσκερές</dc:title>
  <dc:subject/>
  <dc:creator>Γεώργιος Ν. Χαλκιόπουλος</dc:creator>
  <cp:keywords/>
  <dc:description>generated by python-docx</dc:description>
  <cp:lastModifiedBy/>
  <cp:revision>1</cp:revision>
  <dcterms:created xsi:type="dcterms:W3CDTF">2013-12-23T23:15:00Z</dcterms:created>
  <dcterms:modified xsi:type="dcterms:W3CDTF">2013-12-23T23:15:00Z</dcterms:modified>
  <cp:category/>
</cp:coreProperties>
</file>