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 Sprout— детальніше заглибся в практику. 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Наведи власні приклади багів, які можуть мати такі комбінації::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06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 кожен варіант вкажи по 2 баги)</w:t>
      </w:r>
    </w:p>
    <w:p w:rsidR="00000000" w:rsidDel="00000000" w:rsidP="00000000" w:rsidRDefault="00000000" w:rsidRPr="00000000" w14:paraId="00000007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Відповіді до завдань запиши у файл Google Docs. Додай посилання на нього в LMS.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 - Critical / Priority - Low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Краш мобільної гри при використанні специфічного поєднання навичок персонажів.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Пояснення: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 вилітає (завершує роботу) при активації двох певних, рідко використовуваних навичок одночасно. Це критичний збій, але оскільки це дуже незвичайний ігровий сценарій, який використовує менше 1% гравців, пріоритет виправлення встановлюється як низький.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 - Critical / Priority - Low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Не працює форма замовлення на сторінці архівних товарів.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Пояснення: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Користувач не може завершити оформлення замовлення, якщо додає товар зі сторінки, яка була прихована з головного каталогу. Функція купівлі заблокована, але оскільки ця сторінка не рекламується і має пряме посилання лише у старих email-розсилках, пріоритет є низьким.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3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Неправильний колір логотипу на сторінці входу в мобільний застосунок.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Пояснення: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Логотип компанії відображається у старому кольорі замість нового. Функціональність не порушена, але оскільки це перше, що бачить користувач і це порушує брендбук, це має бути виправлено негайно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Ьаг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Назва: Відображення старої ціни товару на рекламному банері.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Пояснення: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головній сторінці веб-сайту відображається великий банер, який рекламує хіт продажу зі зниженою ціною 99 грн, хоча фактична нова ціна цього товару в каталозі становить 199 грн. Функціонально додаток працює правильно, але дезінформація на видному місці може призвести до скарг клієнтів, негативного іміджу. Через високий ризик репутаційних втрат і введення клієнтів в оману, пріоритет виправлення Найвищий, попри те, що це лише візуальна помилка.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Продовжуємо розвивати стартап для застосунку, який дозволяє обмінюватися фотографіями котиків. </w:t>
      </w:r>
    </w:p>
    <w:p w:rsidR="00000000" w:rsidDel="00000000" w:rsidP="00000000" w:rsidRDefault="00000000" w:rsidRPr="00000000" w14:paraId="0000002B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тестувальників скаржилась, що без баг-трекінгової системи все було дуже погано. Тому ви вирішили запровадити систему відстежування багів Jira. </w:t>
      </w:r>
    </w:p>
    <w:p w:rsidR="00000000" w:rsidDel="00000000" w:rsidP="00000000" w:rsidRDefault="00000000" w:rsidRPr="00000000" w14:paraId="0000002C">
      <w:pPr>
        <w:shd w:fill="f0fff6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керівник/ця маєш створити життєвий цикл багу.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статуси туди будуть входити?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якій послідовності?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саме такі?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як моя команда з 10 людей розробляє додаток за методологією Kanban, для поліпшення роботи команди я як керівник, запровадив систему відстежування багів Jira і в ній створив життєвий цикл багу та додав такі статуси: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Open - баг щойно зареєстрований тестувальником. Описано кроки відтворення, але ще не було аналізу розробником. 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To Do -  баг підтверджено як реальний дефект. Йому призначено пріоритет, і він потрапляє в чергу задач на Kanban-дошці, де чекає, поки розробник візьме його в роботу.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 Progress - розробник взяв баг із колонки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працює над ним: відтворює проблему, аналізує причину, вносить зміни в код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Ready for QA/Fixed - розробник закінчив роботу над виправленням, він готовий до повторного тестування. З точки зору розробника дефект пофіксено.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In Test - тестувальник виконує ретест: перевіряє, що дефект більше не відтворюється, та робить мінімальну регресію навколо зміненого функціоналу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Reopened - баг не пройшов ретест або знову відтворюється після закриття. Він повертається до розробника (у статус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для доопрацюванн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Done - тестувальник підтвердив, що виправлення коректне, а регресії немає. Дефект вважається закритим.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саме така послідовність: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Така послідовність відображає типовий потік задач у Kanban-дошці: від потрапляння в систему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 / To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через роботу розробника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потім перевірку тестувальником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Ready for QA / Fixed - In 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до завершення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Життєвий цикл відповідає загальній моделі ISTQB для дефектів: реєстрація, аналіз, усунення, повторне тестування та закриття дефекту.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" w:date="2025-12-10T11:43:22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Хотілось би не приклад з заняття, але окей, приймається.</w:t>
      </w:r>
    </w:p>
  </w:comment>
  <w:comment w:id="3" w:date="2025-12-10T11:43:31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2025-12-10 11:43 AM</w:t>
      </w:r>
    </w:p>
  </w:comment>
  <w:comment w:id="0" w:date="2025-12-10T11:42:48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2025-12-10 11:42 AM</w:t>
      </w:r>
    </w:p>
  </w:comment>
  <w:comment w:author="Yevgenia German" w:id="4" w:date="2025-12-10T11:44:07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Згодна з обним флоу, аргуменети вдалі і чіткі.</w:t>
      </w:r>
    </w:p>
  </w:comment>
  <w:comment w:id="1" w:date="2025-12-10T11:43:02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2025-12-10 11:43 AM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