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0"/>
        <w:gridCol w:w="6405"/>
        <w:tblGridChange w:id="0">
          <w:tblGrid>
            <w:gridCol w:w="9750"/>
            <w:gridCol w:w="640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commentRangeStart w:id="0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183.3333333333335"/>
              <w:gridCol w:w="3183.3333333333335"/>
              <w:gridCol w:w="3183.3333333333335"/>
              <w:tblGridChange w:id="0">
                <w:tblGrid>
                  <w:gridCol w:w="3183.3333333333335"/>
                  <w:gridCol w:w="3183.3333333333335"/>
                  <w:gridCol w:w="318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Статистична техніка тестування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Динамічна техніка тестування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Основна інформація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Статичні техніки — це методи тестування, коли ПЗ не виконується. Ми аналізуємо вимоги, дизайн, код та інші артефакти, щоб рано знайти дефекти.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Динамічні техніки — це методи тестування, коли ПЗ виконується. Ми запускаємо систему або компонент і перевіряємо фактичну поведінку відповідно до вимог.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раннє виявлення дефектів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Показують, як система реально працює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Можна знайти те, що динамічним тестом не побачиш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Можна ловити дефекти, що видно тільки при виконанні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потрібен тестовий стенд або збірка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Можна оцінити властивості системи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№4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Покращує якість вимог і комунікацію в команді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Підтвердження готовності до релізу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показують реальну поведінку системи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Потрібен робочий чи частково готовий продукт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Сильно залежать від компетенції людей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покриєш усе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можлово зробити оцінку властивостей системи без запуска системи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Гірше виявляє дефекти у документації та вимогах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</w:t>
                  </w: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Ретельна інспекція вимог або дизайну займає багато часу й потребує дисципліни процесу.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Дороге тестове середовище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Висновок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Статичні техніки дають змогу рано й відносно дешево знаходити дефекти у вимогах, дизайні та коді, але не показують реальну поведінку системи.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Динамічні техніки показують, як система працює під час виконання та дають змогу оцінити її властивості, проте потребують робочого продукту, тестового середовища і не забезпечують повного покриття.</w:t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попереднього рівня.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Наступне твердження стосується покриття рішень: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Яке твердження є коректним?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Коректно. Будь-який тест кейс надає 100% покриття тверджень, таким чином покриває 50% рішень.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sz w:val="24"/>
                <w:szCs w:val="24"/>
                <w:highlight w:val="green"/>
              </w:rPr>
            </w:pPr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green"/>
                <w:rtl w:val="0"/>
              </w:rPr>
              <w:t xml:space="preserve">Коректно. Результат будь-якого тесту умови IF буде або правдими, або ні.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Некоректно. Один тест може гарантувати 25% перевірки рішень в цьому випадку.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Некоректно, бо занадто загальне твердження. Ми не можемо знати, чи є воно коректним, бо це залежить від тестованого ПЗ.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псевдокод: Switch PC on -&gt; Start MS Word -&gt; IF MS Word starts THEN -&gt; Write a poem -&gt; Close MS Word.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тест кейсів знадобиться, щоб перевірити його функціонал? 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1 – для покриття операторів, 2 – для покриття рішень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 – для покриття операторів, 1 – для покриття рішень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2 – для покриття рішень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1 – для покриття рішень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3400425" cy="5262026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893875" y="485775"/>
                                <a:ext cx="3400425" cy="5262026"/>
                                <a:chOff x="3893875" y="485775"/>
                                <a:chExt cx="4303150" cy="666885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4431000" y="490550"/>
                                  <a:ext cx="1313700" cy="1084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9FC5E8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Switch PC on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087850" y="1575350"/>
                                  <a:ext cx="19800" cy="397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3898650" y="2000245"/>
                                  <a:ext cx="2408100" cy="726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Start MS Word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147525" y="2726545"/>
                                  <a:ext cx="19800" cy="597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4311575" y="3323850"/>
                                  <a:ext cx="1691700" cy="131370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MS Word starts?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147525" y="4631545"/>
                                  <a:ext cx="9900" cy="1411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4502148" y="6065050"/>
                                  <a:ext cx="1313700" cy="1084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9FC5E8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End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6565650" y="4888225"/>
                                  <a:ext cx="1626600" cy="726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Close MS Word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6565650" y="3597025"/>
                                  <a:ext cx="1626600" cy="726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Write a poem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6003275" y="3960300"/>
                                  <a:ext cx="562500" cy="2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378950" y="4323325"/>
                                  <a:ext cx="0" cy="564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117550" y="5242975"/>
                                  <a:ext cx="1448100" cy="8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5815950" y="5614525"/>
                                  <a:ext cx="1563000" cy="993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6" name="Shape 36"/>
                              <wps:spPr>
                                <a:xfrm>
                                  <a:off x="6003275" y="3580500"/>
                                  <a:ext cx="5625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Yes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7" name="Shape 37"/>
                              <wps:spPr>
                                <a:xfrm>
                                  <a:off x="5622725" y="4822763"/>
                                  <a:ext cx="4776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No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400425" cy="5262026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00425" cy="52620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потрібно тестів для перевірки тверджень коду:   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1427480" cy="1725759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725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3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1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5248275" cy="70485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742300" y="96075"/>
                                <a:ext cx="5248275" cy="7048500"/>
                                <a:chOff x="2742300" y="96075"/>
                                <a:chExt cx="5235675" cy="70367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4851295" y="100975"/>
                                  <a:ext cx="849300" cy="52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Start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4691053" y="1022105"/>
                                  <a:ext cx="1177200" cy="562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Read P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4697782" y="1805827"/>
                                  <a:ext cx="1177200" cy="562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Read Q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79653" y="1584905"/>
                                  <a:ext cx="6600" cy="220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4554779" y="2589549"/>
                                  <a:ext cx="1464000" cy="129960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P+Q&gt;100?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86382" y="2368627"/>
                                  <a:ext cx="300" cy="220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4554779" y="4705597"/>
                                  <a:ext cx="1464000" cy="129960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P&gt;50?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86779" y="4705597"/>
                                  <a:ext cx="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86779" y="3889149"/>
                                  <a:ext cx="0" cy="816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6509069" y="3465527"/>
                                  <a:ext cx="1464000" cy="879900"/>
                                </a:xfrm>
                                <a:prstGeom prst="parallelogram">
                                  <a:avLst>
                                    <a:gd fmla="val 25000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Print “Large”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018779" y="3239349"/>
                                  <a:ext cx="1222200" cy="226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75945" y="622975"/>
                                  <a:ext cx="3600" cy="399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4851295" y="6605865"/>
                                  <a:ext cx="849300" cy="52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End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5275979" y="6005197"/>
                                  <a:ext cx="10800" cy="600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2747200" y="5659948"/>
                                  <a:ext cx="1464000" cy="879900"/>
                                </a:xfrm>
                                <a:prstGeom prst="parallelogram">
                                  <a:avLst>
                                    <a:gd fmla="val 25000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Print “P Large”</w:t>
                                    </w:r>
                                  </w:p>
                                </w:txbxContent>
                              </wps:txbx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6018682" y="4345427"/>
                                  <a:ext cx="1112400" cy="1010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 txBox="1"/>
                              <wps:cNvPr id="18" name="Shape 18"/>
                              <wps:spPr>
                                <a:xfrm>
                                  <a:off x="6406990" y="2877839"/>
                                  <a:ext cx="532200" cy="39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Yes</w:t>
                                    </w:r>
                                  </w:p>
                                </w:txbxContent>
                              </wps:txbx>
                              <wps:bodyPr anchorCtr="0" anchor="t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 txBox="1"/>
                              <wps:cNvPr id="19" name="Shape 19"/>
                              <wps:spPr>
                                <a:xfrm>
                                  <a:off x="3885346" y="5072568"/>
                                  <a:ext cx="532200" cy="39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Yes</w:t>
                                    </w:r>
                                  </w:p>
                                </w:txbxContent>
                              </wps:txbx>
                              <wps:bodyPr anchorCtr="0" anchor="t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3479279" y="5355397"/>
                                  <a:ext cx="1075500" cy="304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7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 txBox="1"/>
                              <wps:cNvPr id="21" name="Shape 21"/>
                              <wps:spPr>
                                <a:xfrm>
                                  <a:off x="5414223" y="4034368"/>
                                  <a:ext cx="532200" cy="52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No</w:t>
                                    </w:r>
                                  </w:p>
                                </w:txbxContent>
                              </wps:txbx>
                              <wps:bodyPr anchorCtr="0" anchor="t" bIns="94000" lIns="94000" spcFirstLastPara="1" rIns="94000" wrap="square" tIns="94000">
                                <a:noAutofit/>
                              </wps:bodyPr>
                            </wps:wsp>
                            <wps:wsp>
                              <wps:cNvSpPr txBox="1"/>
                              <wps:cNvPr id="22" name="Shape 22"/>
                              <wps:spPr>
                                <a:xfrm>
                                  <a:off x="5335851" y="5993673"/>
                                  <a:ext cx="532200" cy="52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.798200607299805"/>
                                        <w:vertAlign w:val="baseline"/>
                                      </w:rPr>
                                      <w:t xml:space="preserve">No</w:t>
                                    </w:r>
                                  </w:p>
                                </w:txbxContent>
                              </wps:txbx>
                              <wps:bodyPr anchorCtr="0" anchor="t" bIns="94000" lIns="94000" spcFirstLastPara="1" rIns="94000" wrap="square" tIns="9400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248275" cy="70485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48275" cy="7048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алгоритм: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Запитай, якого улюбленця має користувач.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користувач відповість, що має кота, то запитай, яка порода його улюбленця: «короткошерста чи довгошерста?»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«довгошерста», то запитай: «ви бажаєте отримати контакти найближчого грумера?»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«так», то скажи: «Надайте адресу найближчої котячої перукарні»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Скажи: «Запропонуй магазин з товарами по догляду за шерстю»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«Запропонуй обрати магазин із зоотоварами»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не має кота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“Коли вирішите завести улюбленця – приходьте”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Завдання: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Намалюй схему алгоритму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(в інструменті на вибір, наприклад, у вбудованому Google Docs редакторі, </w:t>
            </w:r>
            <w:hyperlink r:id="rId9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figjam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чи </w:t>
            </w:r>
            <w:hyperlink r:id="rId10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Посидання на блок схему </w:t>
      </w:r>
      <w:hyperlink r:id="rId11">
        <w:r w:rsidDel="00000000" w:rsidR="00000000" w:rsidRPr="00000000">
          <w:rPr>
            <w:rFonts w:ascii="Nunito Sans" w:cs="Nunito Sans" w:eastAsia="Nunito Sans" w:hAnsi="Nunito Sans"/>
            <w:color w:val="1155cc"/>
            <w:u w:val="single"/>
            <w:rtl w:val="0"/>
          </w:rPr>
          <w:t xml:space="preserve">https://drive.google.com/file/d/1-MOhQEVXMMaY3du0qHhyIlLEbe5-X-k2/view?usp=sharing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Nunito Sans" w:cs="Nunito Sans" w:eastAsia="Nunito Sans" w:hAnsi="Nunito Sans"/>
          <w:u w:val="none"/>
        </w:rPr>
      </w:pPr>
      <w:commentRangeStart w:id="4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Треба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4 тест-кейси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, бо існує рівно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4 унікальні виходи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360" w:lineRule="auto"/>
        <w:ind w:left="144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Не кіт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- “Коли вирішите завести улюбленця – приходьте”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360" w:lineRule="auto"/>
        <w:ind w:left="144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Кіт + короткошерста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- “Запропонуй обрати магазин із зоотоварами”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360" w:lineRule="auto"/>
        <w:ind w:left="144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Кіт + довгошерста + так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- “Надайте адресу…”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144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Кіт + довгошерста + ні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- “Запропонуй магазин з товарами…”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4" w:date="2025-12-15T11:23:36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2025-12-15 11:23 AM</w:t>
      </w:r>
    </w:p>
  </w:comment>
  <w:comment w:id="1" w:date="2025-12-15T11:23:15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2025-12-15 11:23 AM</w:t>
      </w:r>
    </w:p>
  </w:comment>
  <w:comment w:id="2" w:date="2025-12-15T11:23:18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2025-12-15 11:23 AM</w:t>
      </w:r>
    </w:p>
  </w:comment>
  <w:comment w:id="3" w:date="2025-12-15T11:23:25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2025-12-15 11:23 AM</w:t>
      </w:r>
    </w:p>
  </w:comment>
  <w:comment w:id="0" w:date="2025-12-15T11:23:08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2025-12-15 11:23 AM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rive.google.com/file/d/1-MOhQEVXMMaY3du0qHhyIlLEbe5-X-k2/view?usp=sharing" TargetMode="External"/><Relationship Id="rId10" Type="http://schemas.openxmlformats.org/officeDocument/2006/relationships/hyperlink" Target="https://miro.com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figma.com/figja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