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8EDD0" w14:textId="77777777" w:rsidR="00414CE5" w:rsidRDefault="00414CE5" w:rsidP="00414CE5"/>
    <w:p w14:paraId="2CB815B6" w14:textId="77777777" w:rsidR="00414CE5" w:rsidRDefault="00414CE5" w:rsidP="00414CE5">
      <w:pPr>
        <w:rPr>
          <w:b/>
          <w:sz w:val="32"/>
          <w:lang w:val="de-DE"/>
        </w:rPr>
      </w:pPr>
    </w:p>
    <w:p w14:paraId="2D25B618" w14:textId="77777777" w:rsidR="00414CE5" w:rsidRPr="00D82048" w:rsidRDefault="00414CE5" w:rsidP="00414CE5">
      <w:pPr>
        <w:rPr>
          <w:b/>
          <w:sz w:val="32"/>
          <w:lang w:val="de-DE"/>
        </w:rPr>
      </w:pPr>
      <w:r w:rsidRPr="00D82048">
        <w:rPr>
          <w:b/>
          <w:sz w:val="32"/>
          <w:lang w:val="de-DE"/>
        </w:rPr>
        <w:t xml:space="preserve">Lerntagebuch </w:t>
      </w:r>
    </w:p>
    <w:p w14:paraId="1AC77B6E" w14:textId="3D98C216" w:rsidR="00414CE5" w:rsidRPr="00D82048" w:rsidRDefault="00414CE5" w:rsidP="00414CE5">
      <w:pPr>
        <w:rPr>
          <w:b/>
          <w:sz w:val="32"/>
          <w:lang w:val="de-DE"/>
        </w:rPr>
      </w:pPr>
      <w:r w:rsidRPr="00D82048">
        <w:rPr>
          <w:b/>
          <w:sz w:val="32"/>
          <w:lang w:val="de-DE"/>
        </w:rPr>
        <w:t>Interdisziplinäres Forschungskolloquium Gender Studies, HS 2021</w:t>
      </w:r>
    </w:p>
    <w:p w14:paraId="71D6F417" w14:textId="77777777" w:rsidR="00414CE5" w:rsidRPr="00D34DB2" w:rsidRDefault="00414CE5" w:rsidP="00414CE5">
      <w:pPr>
        <w:rPr>
          <w:b/>
          <w:sz w:val="28"/>
          <w:szCs w:val="20"/>
          <w:lang w:val="de-DE"/>
        </w:rPr>
      </w:pPr>
    </w:p>
    <w:p w14:paraId="5E5EFAFC" w14:textId="6E330C81" w:rsidR="00414CE5" w:rsidRPr="00D34DB2" w:rsidRDefault="00414CE5" w:rsidP="00414CE5">
      <w:pPr>
        <w:rPr>
          <w:sz w:val="28"/>
          <w:szCs w:val="20"/>
          <w:lang w:val="de-DE"/>
        </w:rPr>
      </w:pPr>
      <w:r w:rsidRPr="00D34DB2">
        <w:rPr>
          <w:b/>
          <w:sz w:val="28"/>
          <w:szCs w:val="20"/>
          <w:lang w:val="de-DE"/>
        </w:rPr>
        <w:t>Dozentin:</w:t>
      </w:r>
      <w:r w:rsidRPr="00D34DB2">
        <w:rPr>
          <w:sz w:val="28"/>
          <w:szCs w:val="20"/>
          <w:lang w:val="de-DE"/>
        </w:rPr>
        <w:t xml:space="preserve"> </w:t>
      </w:r>
      <w:r w:rsidR="00D34DB2" w:rsidRPr="00D34DB2">
        <w:rPr>
          <w:sz w:val="28"/>
          <w:szCs w:val="20"/>
          <w:lang w:val="de-DE"/>
        </w:rPr>
        <w:t xml:space="preserve">Prof. </w:t>
      </w:r>
      <w:r w:rsidRPr="00D34DB2">
        <w:rPr>
          <w:sz w:val="28"/>
          <w:szCs w:val="20"/>
          <w:lang w:val="de-DE"/>
        </w:rPr>
        <w:t>Dr. Katrin Meyer</w:t>
      </w:r>
    </w:p>
    <w:p w14:paraId="7CCF6D49" w14:textId="2E16990C" w:rsidR="00414CE5" w:rsidRPr="00D34DB2" w:rsidRDefault="00414CE5" w:rsidP="00414CE5">
      <w:pPr>
        <w:rPr>
          <w:sz w:val="28"/>
          <w:szCs w:val="20"/>
          <w:lang w:val="de-DE"/>
        </w:rPr>
      </w:pPr>
      <w:r w:rsidRPr="00D34DB2">
        <w:rPr>
          <w:b/>
          <w:sz w:val="28"/>
          <w:szCs w:val="20"/>
          <w:lang w:val="de-DE"/>
        </w:rPr>
        <w:t>Modul:</w:t>
      </w:r>
      <w:r w:rsidRPr="00D34DB2">
        <w:rPr>
          <w:sz w:val="28"/>
          <w:szCs w:val="20"/>
          <w:lang w:val="de-DE"/>
        </w:rPr>
        <w:t xml:space="preserve"> 245-502a</w:t>
      </w:r>
    </w:p>
    <w:p w14:paraId="3CA07E42" w14:textId="77777777" w:rsidR="00414CE5" w:rsidRPr="00D34DB2" w:rsidRDefault="00414CE5" w:rsidP="00414CE5">
      <w:pPr>
        <w:rPr>
          <w:b/>
          <w:sz w:val="28"/>
          <w:szCs w:val="20"/>
          <w:lang w:val="de-DE"/>
        </w:rPr>
      </w:pPr>
    </w:p>
    <w:p w14:paraId="741883D0" w14:textId="5CB3BAE9" w:rsidR="00414CE5" w:rsidRDefault="00414CE5" w:rsidP="00414CE5">
      <w:pPr>
        <w:rPr>
          <w:sz w:val="28"/>
          <w:szCs w:val="20"/>
          <w:lang w:val="de-DE"/>
        </w:rPr>
      </w:pPr>
      <w:r w:rsidRPr="00D34DB2">
        <w:rPr>
          <w:b/>
          <w:bCs/>
          <w:sz w:val="28"/>
          <w:szCs w:val="20"/>
          <w:lang w:val="de-DE"/>
        </w:rPr>
        <w:t>Studentin:</w:t>
      </w:r>
      <w:r w:rsidRPr="00D34DB2">
        <w:rPr>
          <w:sz w:val="28"/>
          <w:szCs w:val="20"/>
          <w:lang w:val="de-DE"/>
        </w:rPr>
        <w:t xml:space="preserve"> Olivia Frigo-Charles, 16-712-242</w:t>
      </w:r>
      <w:r w:rsidRPr="00D34DB2">
        <w:rPr>
          <w:sz w:val="28"/>
          <w:szCs w:val="20"/>
          <w:lang w:val="de-DE"/>
        </w:rPr>
        <w:br/>
        <w:t>MA, Major Empirische Kulturwissenschaft/Minor Gender Studies</w:t>
      </w:r>
    </w:p>
    <w:p w14:paraId="7616549B" w14:textId="51B8C7F3" w:rsidR="00F45237" w:rsidRDefault="00F45237" w:rsidP="00414CE5">
      <w:pPr>
        <w:rPr>
          <w:sz w:val="28"/>
          <w:szCs w:val="20"/>
          <w:lang w:val="de-DE"/>
        </w:rPr>
      </w:pPr>
    </w:p>
    <w:p w14:paraId="38DBA90B" w14:textId="77777777" w:rsidR="00F45237" w:rsidRDefault="00F45237" w:rsidP="00414CE5">
      <w:pPr>
        <w:rPr>
          <w:sz w:val="28"/>
          <w:szCs w:val="20"/>
          <w:lang w:val="de-DE"/>
        </w:rPr>
      </w:pPr>
    </w:p>
    <w:p w14:paraId="3066296F" w14:textId="5A505B2B" w:rsidR="00F45237" w:rsidRDefault="00F45237" w:rsidP="00414CE5">
      <w:pPr>
        <w:rPr>
          <w:sz w:val="28"/>
          <w:szCs w:val="20"/>
          <w:lang w:val="de-DE"/>
        </w:rPr>
      </w:pPr>
    </w:p>
    <w:p w14:paraId="57C66446" w14:textId="608B3F01" w:rsidR="00F45237" w:rsidRPr="00F45237" w:rsidRDefault="00F45237" w:rsidP="00414CE5">
      <w:pPr>
        <w:rPr>
          <w:szCs w:val="16"/>
          <w:lang w:val="de-DE"/>
        </w:rPr>
      </w:pPr>
      <w:r w:rsidRPr="00F45237">
        <w:rPr>
          <w:szCs w:val="16"/>
          <w:lang w:val="de-DE"/>
        </w:rPr>
        <w:t>[</w:t>
      </w:r>
      <w:r w:rsidR="0017157B">
        <w:rPr>
          <w:szCs w:val="16"/>
          <w:lang w:val="de-DE"/>
        </w:rPr>
        <w:t xml:space="preserve">rund </w:t>
      </w:r>
      <w:r w:rsidR="00456A09">
        <w:rPr>
          <w:szCs w:val="16"/>
          <w:lang w:val="de-DE"/>
        </w:rPr>
        <w:t>11‘</w:t>
      </w:r>
      <w:r w:rsidR="0017157B">
        <w:rPr>
          <w:szCs w:val="16"/>
          <w:lang w:val="de-DE"/>
        </w:rPr>
        <w:t>700</w:t>
      </w:r>
      <w:r w:rsidRPr="00F45237">
        <w:rPr>
          <w:szCs w:val="16"/>
          <w:lang w:val="de-DE"/>
        </w:rPr>
        <w:t xml:space="preserve"> Zeichen inkl. Leerzeichen</w:t>
      </w:r>
      <w:r w:rsidR="00C9045E">
        <w:rPr>
          <w:szCs w:val="16"/>
          <w:lang w:val="de-DE"/>
        </w:rPr>
        <w:t>,</w:t>
      </w:r>
      <w:r>
        <w:rPr>
          <w:szCs w:val="16"/>
          <w:lang w:val="de-DE"/>
        </w:rPr>
        <w:t xml:space="preserve"> </w:t>
      </w:r>
      <w:r w:rsidR="00C9045E">
        <w:rPr>
          <w:szCs w:val="16"/>
          <w:lang w:val="de-DE"/>
        </w:rPr>
        <w:t>exkl. Untertitel und Literaturverzeichnis</w:t>
      </w:r>
      <w:r w:rsidRPr="00F45237">
        <w:rPr>
          <w:szCs w:val="16"/>
          <w:lang w:val="de-DE"/>
        </w:rPr>
        <w:t>]</w:t>
      </w:r>
    </w:p>
    <w:p w14:paraId="07507BC5" w14:textId="77777777" w:rsidR="00414CE5" w:rsidRDefault="00414CE5">
      <w:pPr>
        <w:rPr>
          <w:b/>
          <w:bCs/>
          <w:sz w:val="24"/>
          <w:szCs w:val="24"/>
          <w:lang w:val="de-DE"/>
        </w:rPr>
      </w:pPr>
      <w:r>
        <w:rPr>
          <w:b/>
          <w:bCs/>
          <w:sz w:val="24"/>
          <w:szCs w:val="24"/>
          <w:lang w:val="de-DE"/>
        </w:rPr>
        <w:br w:type="page"/>
      </w:r>
    </w:p>
    <w:p w14:paraId="6DD84984" w14:textId="77777777" w:rsidR="001A34E4" w:rsidRPr="005A1C1C" w:rsidRDefault="001A34E4">
      <w:pPr>
        <w:rPr>
          <w:rFonts w:cstheme="minorHAnsi"/>
          <w:b/>
          <w:bCs/>
          <w:sz w:val="24"/>
          <w:szCs w:val="24"/>
          <w:lang w:val="de-DE"/>
        </w:rPr>
      </w:pPr>
    </w:p>
    <w:p w14:paraId="61168A2D" w14:textId="0203FB9C" w:rsidR="009E722B" w:rsidRPr="005A1C1C" w:rsidRDefault="00CC260F">
      <w:pPr>
        <w:rPr>
          <w:rFonts w:cstheme="minorHAnsi"/>
          <w:b/>
          <w:bCs/>
          <w:sz w:val="28"/>
          <w:szCs w:val="28"/>
          <w:lang w:val="de-DE"/>
        </w:rPr>
      </w:pPr>
      <w:r w:rsidRPr="005A1C1C">
        <w:rPr>
          <w:rFonts w:cstheme="minorHAnsi"/>
          <w:b/>
          <w:bCs/>
          <w:sz w:val="28"/>
          <w:szCs w:val="28"/>
          <w:lang w:val="de-DE"/>
        </w:rPr>
        <w:t>Lerntagebuch Interdisziplinäres Forschungskolloquium</w:t>
      </w:r>
      <w:r w:rsidR="00D34DB2" w:rsidRPr="005A1C1C">
        <w:rPr>
          <w:rFonts w:cstheme="minorHAnsi"/>
          <w:b/>
          <w:bCs/>
          <w:sz w:val="28"/>
          <w:szCs w:val="28"/>
          <w:lang w:val="de-DE"/>
        </w:rPr>
        <w:t xml:space="preserve"> Gender Studies</w:t>
      </w:r>
    </w:p>
    <w:p w14:paraId="44950647" w14:textId="3AA11FC1" w:rsidR="00CC260F" w:rsidRPr="005A1C1C" w:rsidRDefault="00CC260F" w:rsidP="007B6E39">
      <w:pPr>
        <w:jc w:val="both"/>
        <w:rPr>
          <w:rFonts w:cstheme="minorHAnsi"/>
          <w:sz w:val="24"/>
          <w:szCs w:val="24"/>
          <w:lang w:val="de-DE"/>
        </w:rPr>
      </w:pPr>
    </w:p>
    <w:p w14:paraId="4673F32E" w14:textId="3F50B05D" w:rsidR="00792654" w:rsidRPr="005A1C1C" w:rsidRDefault="000D285F" w:rsidP="007B6E39">
      <w:pPr>
        <w:jc w:val="both"/>
        <w:rPr>
          <w:rFonts w:cstheme="minorHAnsi"/>
          <w:b/>
          <w:bCs/>
          <w:sz w:val="24"/>
          <w:szCs w:val="24"/>
          <w:lang w:val="de-DE"/>
        </w:rPr>
      </w:pPr>
      <w:bookmarkStart w:id="0" w:name="_Hlk91585664"/>
      <w:r w:rsidRPr="005A1C1C">
        <w:rPr>
          <w:rFonts w:cstheme="minorHAnsi"/>
          <w:b/>
          <w:bCs/>
          <w:sz w:val="24"/>
          <w:szCs w:val="24"/>
          <w:lang w:val="de-DE"/>
        </w:rPr>
        <w:t xml:space="preserve">Protokoll 1 zum Vortrag von </w:t>
      </w:r>
      <w:r w:rsidR="00792654" w:rsidRPr="005A1C1C">
        <w:rPr>
          <w:rFonts w:cstheme="minorHAnsi"/>
          <w:b/>
          <w:bCs/>
          <w:sz w:val="24"/>
          <w:szCs w:val="24"/>
          <w:lang w:val="de-DE"/>
        </w:rPr>
        <w:t>Helen Hess: (</w:t>
      </w:r>
      <w:proofErr w:type="spellStart"/>
      <w:r w:rsidR="00792654" w:rsidRPr="005A1C1C">
        <w:rPr>
          <w:rFonts w:cstheme="minorHAnsi"/>
          <w:b/>
          <w:bCs/>
          <w:sz w:val="24"/>
          <w:szCs w:val="24"/>
          <w:lang w:val="de-DE"/>
        </w:rPr>
        <w:t>Un</w:t>
      </w:r>
      <w:proofErr w:type="spellEnd"/>
      <w:r w:rsidR="00792654" w:rsidRPr="005A1C1C">
        <w:rPr>
          <w:rFonts w:cstheme="minorHAnsi"/>
          <w:b/>
          <w:bCs/>
          <w:sz w:val="24"/>
          <w:szCs w:val="24"/>
          <w:lang w:val="de-DE"/>
        </w:rPr>
        <w:t>-)heimliche Erinnerungen, Räume, Visionen. Ein intersektionaler Zugang zu literarischen Werken zeitgenössischer Ma-Hua-Autorinnen</w:t>
      </w:r>
    </w:p>
    <w:p w14:paraId="1791084B" w14:textId="6F3A7F51" w:rsidR="00792654" w:rsidRPr="005A1C1C" w:rsidRDefault="000D285F" w:rsidP="007B6E39">
      <w:pPr>
        <w:jc w:val="both"/>
        <w:rPr>
          <w:rFonts w:cstheme="minorHAnsi"/>
          <w:sz w:val="24"/>
          <w:szCs w:val="24"/>
          <w:lang w:val="de-DE"/>
        </w:rPr>
      </w:pPr>
      <w:r w:rsidRPr="005A1C1C">
        <w:rPr>
          <w:rFonts w:cstheme="minorHAnsi"/>
          <w:sz w:val="24"/>
          <w:szCs w:val="24"/>
          <w:lang w:val="de-DE"/>
        </w:rPr>
        <w:t xml:space="preserve">Der Vortrag von Frau Hess war sehr interessant, da ich mich bisher noch sehr wenig mit chinesischer Kultur und </w:t>
      </w:r>
      <w:r w:rsidR="00943B76" w:rsidRPr="005A1C1C">
        <w:rPr>
          <w:rFonts w:cstheme="minorHAnsi"/>
          <w:sz w:val="24"/>
          <w:szCs w:val="24"/>
          <w:lang w:val="de-DE"/>
        </w:rPr>
        <w:t xml:space="preserve">deren </w:t>
      </w:r>
      <w:r w:rsidRPr="005A1C1C">
        <w:rPr>
          <w:rFonts w:cstheme="minorHAnsi"/>
          <w:sz w:val="24"/>
          <w:szCs w:val="24"/>
          <w:lang w:val="de-DE"/>
        </w:rPr>
        <w:t xml:space="preserve">medialen Produkten befasst habe und mir dies einen Einblick in Forschungsthemen in diesem Bereich gewährte. </w:t>
      </w:r>
      <w:r w:rsidR="00444735" w:rsidRPr="005A1C1C">
        <w:rPr>
          <w:rFonts w:cstheme="minorHAnsi"/>
          <w:sz w:val="24"/>
          <w:szCs w:val="24"/>
          <w:lang w:val="de-DE"/>
        </w:rPr>
        <w:t>Frau Hess beschäftigt sich in ihrem Dissertationsprojekt mit der Frage, i</w:t>
      </w:r>
      <w:r w:rsidR="00792654" w:rsidRPr="005A1C1C">
        <w:rPr>
          <w:rFonts w:cstheme="minorHAnsi"/>
          <w:sz w:val="24"/>
          <w:szCs w:val="24"/>
          <w:lang w:val="de-DE"/>
        </w:rPr>
        <w:t>nwiefern</w:t>
      </w:r>
      <w:r w:rsidR="00444735" w:rsidRPr="005A1C1C">
        <w:rPr>
          <w:rFonts w:cstheme="minorHAnsi"/>
          <w:sz w:val="24"/>
          <w:szCs w:val="24"/>
          <w:lang w:val="de-DE"/>
        </w:rPr>
        <w:t xml:space="preserve"> </w:t>
      </w:r>
      <w:r w:rsidR="00792654" w:rsidRPr="005A1C1C">
        <w:rPr>
          <w:rFonts w:cstheme="minorHAnsi"/>
          <w:sz w:val="24"/>
          <w:szCs w:val="24"/>
          <w:lang w:val="de-DE"/>
        </w:rPr>
        <w:t>subjektive Erinnerungspraktiken, Raumwahrnehmungen und Zukunftsvorstellungen durch Ma-Hua-Identitätszuschreibungen geformt</w:t>
      </w:r>
      <w:r w:rsidR="00444735" w:rsidRPr="005A1C1C">
        <w:rPr>
          <w:rFonts w:cstheme="minorHAnsi"/>
          <w:sz w:val="24"/>
          <w:szCs w:val="24"/>
          <w:lang w:val="de-DE"/>
        </w:rPr>
        <w:t xml:space="preserve"> werden</w:t>
      </w:r>
      <w:r w:rsidR="00792654" w:rsidRPr="005A1C1C">
        <w:rPr>
          <w:rFonts w:cstheme="minorHAnsi"/>
          <w:sz w:val="24"/>
          <w:szCs w:val="24"/>
          <w:lang w:val="de-DE"/>
        </w:rPr>
        <w:t xml:space="preserve"> und wie diese ihrerseits im literarischen Diskurs problematisiert</w:t>
      </w:r>
      <w:r w:rsidR="00444735" w:rsidRPr="005A1C1C">
        <w:rPr>
          <w:rFonts w:cstheme="minorHAnsi"/>
          <w:sz w:val="24"/>
          <w:szCs w:val="24"/>
          <w:lang w:val="de-DE"/>
        </w:rPr>
        <w:t xml:space="preserve"> werden.</w:t>
      </w:r>
    </w:p>
    <w:p w14:paraId="0704E420" w14:textId="17C09310" w:rsidR="00792654" w:rsidRPr="005A1C1C" w:rsidRDefault="00A27DC3" w:rsidP="007B6E39">
      <w:pPr>
        <w:jc w:val="both"/>
        <w:rPr>
          <w:rFonts w:cstheme="minorHAnsi"/>
          <w:sz w:val="24"/>
          <w:szCs w:val="24"/>
          <w:lang w:val="de-DE"/>
        </w:rPr>
      </w:pPr>
      <w:r w:rsidRPr="005A1C1C">
        <w:rPr>
          <w:rFonts w:cstheme="minorHAnsi"/>
          <w:sz w:val="24"/>
          <w:szCs w:val="24"/>
          <w:lang w:val="de-DE"/>
        </w:rPr>
        <w:t>Spannend fand ich das Konzept der ‚</w:t>
      </w:r>
      <w:proofErr w:type="spellStart"/>
      <w:r w:rsidR="00792654" w:rsidRPr="005A1C1C">
        <w:rPr>
          <w:rFonts w:cstheme="minorHAnsi"/>
          <w:sz w:val="24"/>
          <w:szCs w:val="24"/>
          <w:lang w:val="de-DE"/>
        </w:rPr>
        <w:t>Haunting</w:t>
      </w:r>
      <w:proofErr w:type="spellEnd"/>
      <w:r w:rsidR="00792654" w:rsidRPr="005A1C1C">
        <w:rPr>
          <w:rFonts w:cstheme="minorHAnsi"/>
          <w:sz w:val="24"/>
          <w:szCs w:val="24"/>
          <w:lang w:val="de-DE"/>
        </w:rPr>
        <w:t xml:space="preserve"> Memories</w:t>
      </w:r>
      <w:r w:rsidRPr="005A1C1C">
        <w:rPr>
          <w:rFonts w:cstheme="minorHAnsi"/>
          <w:sz w:val="24"/>
          <w:szCs w:val="24"/>
          <w:lang w:val="de-DE"/>
        </w:rPr>
        <w:t xml:space="preserve">‘. In zeitgenössischen Werken gebe es </w:t>
      </w:r>
      <w:proofErr w:type="spellStart"/>
      <w:r w:rsidRPr="005A1C1C">
        <w:rPr>
          <w:rFonts w:cstheme="minorHAnsi"/>
          <w:sz w:val="24"/>
          <w:szCs w:val="24"/>
          <w:lang w:val="de-DE"/>
        </w:rPr>
        <w:t>gemäss</w:t>
      </w:r>
      <w:proofErr w:type="spellEnd"/>
      <w:r w:rsidRPr="005A1C1C">
        <w:rPr>
          <w:rFonts w:cstheme="minorHAnsi"/>
          <w:sz w:val="24"/>
          <w:szCs w:val="24"/>
          <w:lang w:val="de-DE"/>
        </w:rPr>
        <w:t xml:space="preserve"> Hess zunehmend eine Repräsentation von Geistern</w:t>
      </w:r>
      <w:r w:rsidR="007A506A" w:rsidRPr="005A1C1C">
        <w:rPr>
          <w:rFonts w:cstheme="minorHAnsi"/>
          <w:sz w:val="24"/>
          <w:szCs w:val="24"/>
          <w:lang w:val="de-DE"/>
        </w:rPr>
        <w:t>, die sie als ‚</w:t>
      </w:r>
      <w:proofErr w:type="spellStart"/>
      <w:r w:rsidR="007A506A" w:rsidRPr="005A1C1C">
        <w:rPr>
          <w:rFonts w:cstheme="minorHAnsi"/>
          <w:sz w:val="24"/>
          <w:szCs w:val="24"/>
          <w:lang w:val="de-DE"/>
        </w:rPr>
        <w:t>ghosts</w:t>
      </w:r>
      <w:proofErr w:type="spellEnd"/>
      <w:r w:rsidR="007A506A" w:rsidRPr="005A1C1C">
        <w:rPr>
          <w:rFonts w:cstheme="minorHAnsi"/>
          <w:sz w:val="24"/>
          <w:szCs w:val="24"/>
          <w:lang w:val="de-DE"/>
        </w:rPr>
        <w:t xml:space="preserve"> </w:t>
      </w:r>
      <w:proofErr w:type="spellStart"/>
      <w:r w:rsidR="007A506A" w:rsidRPr="005A1C1C">
        <w:rPr>
          <w:rFonts w:cstheme="minorHAnsi"/>
          <w:sz w:val="24"/>
          <w:szCs w:val="24"/>
          <w:lang w:val="de-DE"/>
        </w:rPr>
        <w:t>of</w:t>
      </w:r>
      <w:proofErr w:type="spellEnd"/>
      <w:r w:rsidR="007A506A" w:rsidRPr="005A1C1C">
        <w:rPr>
          <w:rFonts w:cstheme="minorHAnsi"/>
          <w:sz w:val="24"/>
          <w:szCs w:val="24"/>
          <w:lang w:val="de-DE"/>
        </w:rPr>
        <w:t xml:space="preserve"> a </w:t>
      </w:r>
      <w:proofErr w:type="spellStart"/>
      <w:r w:rsidR="007A506A" w:rsidRPr="005A1C1C">
        <w:rPr>
          <w:rFonts w:cstheme="minorHAnsi"/>
          <w:sz w:val="24"/>
          <w:szCs w:val="24"/>
          <w:lang w:val="de-DE"/>
        </w:rPr>
        <w:t>colonial</w:t>
      </w:r>
      <w:proofErr w:type="spellEnd"/>
      <w:r w:rsidR="007A506A" w:rsidRPr="005A1C1C">
        <w:rPr>
          <w:rFonts w:cstheme="minorHAnsi"/>
          <w:sz w:val="24"/>
          <w:szCs w:val="24"/>
          <w:lang w:val="de-DE"/>
        </w:rPr>
        <w:t xml:space="preserve"> </w:t>
      </w:r>
      <w:proofErr w:type="spellStart"/>
      <w:r w:rsidR="007A506A" w:rsidRPr="005A1C1C">
        <w:rPr>
          <w:rFonts w:cstheme="minorHAnsi"/>
          <w:sz w:val="24"/>
          <w:szCs w:val="24"/>
          <w:lang w:val="de-DE"/>
        </w:rPr>
        <w:t>past</w:t>
      </w:r>
      <w:proofErr w:type="spellEnd"/>
      <w:r w:rsidR="007A506A" w:rsidRPr="005A1C1C">
        <w:rPr>
          <w:rFonts w:cstheme="minorHAnsi"/>
          <w:sz w:val="24"/>
          <w:szCs w:val="24"/>
          <w:lang w:val="de-DE"/>
        </w:rPr>
        <w:t>‘ interpretiert. Diese würden aus dem Unterbewusstsein hervortreten. Dementsprechend liegt hier die Idee zugrunde, dass die Folgen der kolonialen Vergangenheit noch bis heute spürbar sind und diese in medialen Produkten aufgearbeitet werden. Die ‚</w:t>
      </w:r>
      <w:proofErr w:type="spellStart"/>
      <w:r w:rsidR="007A506A" w:rsidRPr="005A1C1C">
        <w:rPr>
          <w:rFonts w:cstheme="minorHAnsi"/>
          <w:sz w:val="24"/>
          <w:szCs w:val="24"/>
          <w:lang w:val="de-DE"/>
        </w:rPr>
        <w:t>uncanny</w:t>
      </w:r>
      <w:proofErr w:type="spellEnd"/>
      <w:r w:rsidR="007A506A" w:rsidRPr="005A1C1C">
        <w:rPr>
          <w:rFonts w:cstheme="minorHAnsi"/>
          <w:sz w:val="24"/>
          <w:szCs w:val="24"/>
          <w:lang w:val="de-DE"/>
        </w:rPr>
        <w:t xml:space="preserve"> Encounters‘ mit diesen Geistern schaffen somit </w:t>
      </w:r>
      <w:r w:rsidR="00792654" w:rsidRPr="005A1C1C">
        <w:rPr>
          <w:rFonts w:cstheme="minorHAnsi"/>
          <w:sz w:val="24"/>
          <w:szCs w:val="24"/>
          <w:lang w:val="de-DE"/>
        </w:rPr>
        <w:t>Bezüge zu</w:t>
      </w:r>
      <w:r w:rsidR="007A506A" w:rsidRPr="005A1C1C">
        <w:rPr>
          <w:rFonts w:cstheme="minorHAnsi"/>
          <w:sz w:val="24"/>
          <w:szCs w:val="24"/>
          <w:lang w:val="de-DE"/>
        </w:rPr>
        <w:t>r</w:t>
      </w:r>
      <w:r w:rsidR="00792654" w:rsidRPr="005A1C1C">
        <w:rPr>
          <w:rFonts w:cstheme="minorHAnsi"/>
          <w:sz w:val="24"/>
          <w:szCs w:val="24"/>
          <w:lang w:val="de-DE"/>
        </w:rPr>
        <w:t xml:space="preserve"> Kolonialgeschichte </w:t>
      </w:r>
      <w:r w:rsidR="007A506A" w:rsidRPr="005A1C1C">
        <w:rPr>
          <w:rFonts w:cstheme="minorHAnsi"/>
          <w:sz w:val="24"/>
          <w:szCs w:val="24"/>
          <w:lang w:val="de-DE"/>
        </w:rPr>
        <w:t>und</w:t>
      </w:r>
      <w:r w:rsidR="00792654" w:rsidRPr="005A1C1C">
        <w:rPr>
          <w:rFonts w:cstheme="minorHAnsi"/>
          <w:sz w:val="24"/>
          <w:szCs w:val="24"/>
          <w:lang w:val="de-DE"/>
        </w:rPr>
        <w:t xml:space="preserve"> fungieren als politische Kritik</w:t>
      </w:r>
      <w:r w:rsidR="007A506A" w:rsidRPr="005A1C1C">
        <w:rPr>
          <w:rFonts w:cstheme="minorHAnsi"/>
          <w:sz w:val="24"/>
          <w:szCs w:val="24"/>
          <w:lang w:val="de-DE"/>
        </w:rPr>
        <w:t xml:space="preserve"> und sollen</w:t>
      </w:r>
      <w:r w:rsidR="00792654" w:rsidRPr="005A1C1C">
        <w:rPr>
          <w:rFonts w:cstheme="minorHAnsi"/>
          <w:sz w:val="24"/>
          <w:szCs w:val="24"/>
          <w:lang w:val="de-DE"/>
        </w:rPr>
        <w:t xml:space="preserve"> Verdrängungen zum Vorschein bringen</w:t>
      </w:r>
      <w:r w:rsidR="007A506A" w:rsidRPr="005A1C1C">
        <w:rPr>
          <w:rFonts w:cstheme="minorHAnsi"/>
          <w:sz w:val="24"/>
          <w:szCs w:val="24"/>
          <w:lang w:val="de-DE"/>
        </w:rPr>
        <w:t>.</w:t>
      </w:r>
      <w:r w:rsidR="007A07EB" w:rsidRPr="005A1C1C">
        <w:rPr>
          <w:rFonts w:cstheme="minorHAnsi"/>
          <w:sz w:val="24"/>
          <w:szCs w:val="24"/>
          <w:lang w:val="de-DE"/>
        </w:rPr>
        <w:t xml:space="preserve"> Unter dem Titel ‚</w:t>
      </w:r>
      <w:proofErr w:type="spellStart"/>
      <w:r w:rsidR="00792654" w:rsidRPr="005A1C1C">
        <w:rPr>
          <w:rFonts w:cstheme="minorHAnsi"/>
          <w:sz w:val="24"/>
          <w:szCs w:val="24"/>
          <w:lang w:val="de-DE"/>
        </w:rPr>
        <w:t>Contested</w:t>
      </w:r>
      <w:proofErr w:type="spellEnd"/>
      <w:r w:rsidR="00792654" w:rsidRPr="005A1C1C">
        <w:rPr>
          <w:rFonts w:cstheme="minorHAnsi"/>
          <w:sz w:val="24"/>
          <w:szCs w:val="24"/>
          <w:lang w:val="de-DE"/>
        </w:rPr>
        <w:t xml:space="preserve"> (Hi)Stories</w:t>
      </w:r>
      <w:r w:rsidR="007A07EB" w:rsidRPr="005A1C1C">
        <w:rPr>
          <w:rFonts w:cstheme="minorHAnsi"/>
          <w:sz w:val="24"/>
          <w:szCs w:val="24"/>
          <w:lang w:val="de-DE"/>
        </w:rPr>
        <w:t xml:space="preserve">‘ möchte Hess </w:t>
      </w:r>
      <w:proofErr w:type="spellStart"/>
      <w:r w:rsidR="007A07EB" w:rsidRPr="005A1C1C">
        <w:rPr>
          <w:rFonts w:cstheme="minorHAnsi"/>
          <w:sz w:val="24"/>
          <w:szCs w:val="24"/>
          <w:lang w:val="de-DE"/>
        </w:rPr>
        <w:t>ausserdem</w:t>
      </w:r>
      <w:proofErr w:type="spellEnd"/>
      <w:r w:rsidR="007A07EB" w:rsidRPr="005A1C1C">
        <w:rPr>
          <w:rFonts w:cstheme="minorHAnsi"/>
          <w:sz w:val="24"/>
          <w:szCs w:val="24"/>
          <w:lang w:val="de-DE"/>
        </w:rPr>
        <w:t xml:space="preserve"> problematisieren, wie Kommunisten retroperspektiv als Terroristen repräsentiert werden. Es handle sich um eine einseitige Darstellung und Tabuisierung. Ansätze, die dies multidimensional beleuchten würden (filmisch und künstlerisch) seien praktisch unerforscht. Insbesondere die Rolle von Frauen </w:t>
      </w:r>
      <w:r w:rsidR="003A4E2B" w:rsidRPr="005A1C1C">
        <w:rPr>
          <w:rFonts w:cstheme="minorHAnsi"/>
          <w:sz w:val="24"/>
          <w:szCs w:val="24"/>
          <w:lang w:val="de-DE"/>
        </w:rPr>
        <w:t xml:space="preserve">werde </w:t>
      </w:r>
      <w:r w:rsidR="007A07EB" w:rsidRPr="005A1C1C">
        <w:rPr>
          <w:rFonts w:cstheme="minorHAnsi"/>
          <w:sz w:val="24"/>
          <w:szCs w:val="24"/>
          <w:lang w:val="de-DE"/>
        </w:rPr>
        <w:t>nur sehr sporadisch analysiert. Hier möchte Hess</w:t>
      </w:r>
      <w:r w:rsidR="003A4E2B" w:rsidRPr="005A1C1C">
        <w:rPr>
          <w:rFonts w:cstheme="minorHAnsi"/>
          <w:sz w:val="24"/>
          <w:szCs w:val="24"/>
          <w:lang w:val="de-DE"/>
        </w:rPr>
        <w:t xml:space="preserve"> mit ihrer eigenen Forschung</w:t>
      </w:r>
      <w:r w:rsidR="007A07EB" w:rsidRPr="005A1C1C">
        <w:rPr>
          <w:rFonts w:cstheme="minorHAnsi"/>
          <w:sz w:val="24"/>
          <w:szCs w:val="24"/>
          <w:lang w:val="de-DE"/>
        </w:rPr>
        <w:t xml:space="preserve"> ansetzen.</w:t>
      </w:r>
    </w:p>
    <w:p w14:paraId="3750763D" w14:textId="60C9AB3B" w:rsidR="00B32CB9" w:rsidRPr="005A1C1C" w:rsidRDefault="00B32CB9" w:rsidP="007B6E39">
      <w:pPr>
        <w:jc w:val="both"/>
        <w:rPr>
          <w:rFonts w:cstheme="minorHAnsi"/>
          <w:sz w:val="24"/>
          <w:szCs w:val="24"/>
          <w:lang w:val="de-DE"/>
        </w:rPr>
      </w:pPr>
      <w:r w:rsidRPr="005A1C1C">
        <w:rPr>
          <w:rFonts w:cstheme="minorHAnsi"/>
          <w:sz w:val="24"/>
          <w:szCs w:val="24"/>
          <w:lang w:val="de-DE"/>
        </w:rPr>
        <w:t>Den Zugang zum Feld mittels einer literatur- und kulturwissenschaftlich ausgerichtete</w:t>
      </w:r>
      <w:r w:rsidR="007A07EB" w:rsidRPr="005A1C1C">
        <w:rPr>
          <w:rFonts w:cstheme="minorHAnsi"/>
          <w:sz w:val="24"/>
          <w:szCs w:val="24"/>
          <w:lang w:val="de-DE"/>
        </w:rPr>
        <w:t xml:space="preserve">n </w:t>
      </w:r>
      <w:r w:rsidRPr="005A1C1C">
        <w:rPr>
          <w:rFonts w:cstheme="minorHAnsi"/>
          <w:sz w:val="24"/>
          <w:szCs w:val="24"/>
          <w:lang w:val="de-DE"/>
        </w:rPr>
        <w:t xml:space="preserve">Diskursanalyse macht meines Erachtens Sinn. </w:t>
      </w:r>
      <w:r w:rsidR="00444735" w:rsidRPr="005A1C1C">
        <w:rPr>
          <w:rFonts w:cstheme="minorHAnsi"/>
          <w:sz w:val="24"/>
          <w:szCs w:val="24"/>
          <w:lang w:val="de-DE"/>
        </w:rPr>
        <w:t xml:space="preserve">Wie dies auch Frau Hess bereits erwähnt hat, zeigt die Hintergrundlektüre </w:t>
      </w:r>
      <w:r w:rsidR="00E66258" w:rsidRPr="005A1C1C">
        <w:rPr>
          <w:rFonts w:cstheme="minorHAnsi"/>
          <w:sz w:val="24"/>
          <w:szCs w:val="24"/>
          <w:lang w:val="de-DE"/>
        </w:rPr>
        <w:t xml:space="preserve">(Bachner 2014) </w:t>
      </w:r>
      <w:r w:rsidR="00444735" w:rsidRPr="005A1C1C">
        <w:rPr>
          <w:rFonts w:cstheme="minorHAnsi"/>
          <w:sz w:val="24"/>
          <w:szCs w:val="24"/>
          <w:lang w:val="de-DE"/>
        </w:rPr>
        <w:t xml:space="preserve">auf, dass eine solche Herangehensweise zielführend ist. </w:t>
      </w:r>
      <w:r w:rsidRPr="005A1C1C">
        <w:rPr>
          <w:rFonts w:cstheme="minorHAnsi"/>
          <w:sz w:val="24"/>
          <w:szCs w:val="24"/>
          <w:lang w:val="de-DE"/>
        </w:rPr>
        <w:t xml:space="preserve">Spannend wäre </w:t>
      </w:r>
      <w:r w:rsidR="00444735" w:rsidRPr="005A1C1C">
        <w:rPr>
          <w:rFonts w:cstheme="minorHAnsi"/>
          <w:sz w:val="24"/>
          <w:szCs w:val="24"/>
          <w:lang w:val="de-DE"/>
        </w:rPr>
        <w:t xml:space="preserve">meines Erachtens auch </w:t>
      </w:r>
      <w:r w:rsidRPr="005A1C1C">
        <w:rPr>
          <w:rFonts w:cstheme="minorHAnsi"/>
          <w:sz w:val="24"/>
          <w:szCs w:val="24"/>
          <w:lang w:val="de-DE"/>
        </w:rPr>
        <w:t xml:space="preserve">das </w:t>
      </w:r>
      <w:r w:rsidR="00444735" w:rsidRPr="005A1C1C">
        <w:rPr>
          <w:rFonts w:cstheme="minorHAnsi"/>
          <w:sz w:val="24"/>
          <w:szCs w:val="24"/>
          <w:lang w:val="de-DE"/>
        </w:rPr>
        <w:t>Führen</w:t>
      </w:r>
      <w:r w:rsidRPr="005A1C1C">
        <w:rPr>
          <w:rFonts w:cstheme="minorHAnsi"/>
          <w:sz w:val="24"/>
          <w:szCs w:val="24"/>
          <w:lang w:val="de-DE"/>
        </w:rPr>
        <w:t xml:space="preserve"> von Interviews mit </w:t>
      </w:r>
      <w:proofErr w:type="spellStart"/>
      <w:proofErr w:type="gramStart"/>
      <w:r w:rsidRPr="005A1C1C">
        <w:rPr>
          <w:rFonts w:cstheme="minorHAnsi"/>
          <w:sz w:val="24"/>
          <w:szCs w:val="24"/>
          <w:lang w:val="de-DE"/>
        </w:rPr>
        <w:t>Rezipient:innen</w:t>
      </w:r>
      <w:proofErr w:type="spellEnd"/>
      <w:proofErr w:type="gramEnd"/>
      <w:r w:rsidRPr="005A1C1C">
        <w:rPr>
          <w:rFonts w:cstheme="minorHAnsi"/>
          <w:sz w:val="24"/>
          <w:szCs w:val="24"/>
          <w:lang w:val="de-DE"/>
        </w:rPr>
        <w:t xml:space="preserve"> der Werke, um deren Interpretation und Meinung zu den untersuchten medialen Produkten abzuholen. So könnten beispielsweise Gruppengespräche (angelehnt an der Idee von Book-Clubs) durchgeführt werden, um auch verschiedene </w:t>
      </w:r>
      <w:proofErr w:type="spellStart"/>
      <w:proofErr w:type="gramStart"/>
      <w:r w:rsidRPr="005A1C1C">
        <w:rPr>
          <w:rFonts w:cstheme="minorHAnsi"/>
          <w:sz w:val="24"/>
          <w:szCs w:val="24"/>
          <w:lang w:val="de-DE"/>
        </w:rPr>
        <w:t>Rezip</w:t>
      </w:r>
      <w:r w:rsidR="00444735" w:rsidRPr="005A1C1C">
        <w:rPr>
          <w:rFonts w:cstheme="minorHAnsi"/>
          <w:sz w:val="24"/>
          <w:szCs w:val="24"/>
          <w:lang w:val="de-DE"/>
        </w:rPr>
        <w:t>i</w:t>
      </w:r>
      <w:r w:rsidRPr="005A1C1C">
        <w:rPr>
          <w:rFonts w:cstheme="minorHAnsi"/>
          <w:sz w:val="24"/>
          <w:szCs w:val="24"/>
          <w:lang w:val="de-DE"/>
        </w:rPr>
        <w:t>ent:innen</w:t>
      </w:r>
      <w:proofErr w:type="spellEnd"/>
      <w:proofErr w:type="gramEnd"/>
      <w:r w:rsidRPr="005A1C1C">
        <w:rPr>
          <w:rFonts w:cstheme="minorHAnsi"/>
          <w:sz w:val="24"/>
          <w:szCs w:val="24"/>
          <w:lang w:val="de-DE"/>
        </w:rPr>
        <w:t xml:space="preserve"> </w:t>
      </w:r>
      <w:r w:rsidR="00444735" w:rsidRPr="005A1C1C">
        <w:rPr>
          <w:rFonts w:cstheme="minorHAnsi"/>
          <w:sz w:val="24"/>
          <w:szCs w:val="24"/>
          <w:lang w:val="de-DE"/>
        </w:rPr>
        <w:t xml:space="preserve">gemeinsam in den Diskurs treten zu lassen. So kann die Bedeutung der Werke </w:t>
      </w:r>
      <w:r w:rsidR="007A07EB" w:rsidRPr="005A1C1C">
        <w:rPr>
          <w:rFonts w:cstheme="minorHAnsi"/>
          <w:sz w:val="24"/>
          <w:szCs w:val="24"/>
          <w:lang w:val="de-DE"/>
        </w:rPr>
        <w:t xml:space="preserve">für einzelne Personen </w:t>
      </w:r>
      <w:r w:rsidR="00444735" w:rsidRPr="005A1C1C">
        <w:rPr>
          <w:rFonts w:cstheme="minorHAnsi"/>
          <w:sz w:val="24"/>
          <w:szCs w:val="24"/>
          <w:lang w:val="de-DE"/>
        </w:rPr>
        <w:t>analysiert werden</w:t>
      </w:r>
      <w:r w:rsidR="005C7D14" w:rsidRPr="005A1C1C">
        <w:rPr>
          <w:rFonts w:cstheme="minorHAnsi"/>
          <w:sz w:val="24"/>
          <w:szCs w:val="24"/>
          <w:lang w:val="de-DE"/>
        </w:rPr>
        <w:t>, was die intersektionale Perspektive verstärken würde. Denn wie dies auch in der Diskussion im Anschluss an den Vortrag diskutiert wurde, ist es wichtig zu erkennen, dass Diskriminierungsfaktoren nebst der Trias ‚</w:t>
      </w:r>
      <w:proofErr w:type="spellStart"/>
      <w:r w:rsidR="005C7D14" w:rsidRPr="005A1C1C">
        <w:rPr>
          <w:rFonts w:cstheme="minorHAnsi"/>
          <w:sz w:val="24"/>
          <w:szCs w:val="24"/>
          <w:lang w:val="de-DE"/>
        </w:rPr>
        <w:t>race</w:t>
      </w:r>
      <w:proofErr w:type="spellEnd"/>
      <w:r w:rsidR="005C7D14" w:rsidRPr="005A1C1C">
        <w:rPr>
          <w:rFonts w:cstheme="minorHAnsi"/>
          <w:sz w:val="24"/>
          <w:szCs w:val="24"/>
          <w:lang w:val="de-DE"/>
        </w:rPr>
        <w:t>‘, ‚</w:t>
      </w:r>
      <w:proofErr w:type="spellStart"/>
      <w:r w:rsidR="005C7D14" w:rsidRPr="005A1C1C">
        <w:rPr>
          <w:rFonts w:cstheme="minorHAnsi"/>
          <w:sz w:val="24"/>
          <w:szCs w:val="24"/>
          <w:lang w:val="de-DE"/>
        </w:rPr>
        <w:t>class</w:t>
      </w:r>
      <w:proofErr w:type="spellEnd"/>
      <w:r w:rsidR="005C7D14" w:rsidRPr="005A1C1C">
        <w:rPr>
          <w:rFonts w:cstheme="minorHAnsi"/>
          <w:sz w:val="24"/>
          <w:szCs w:val="24"/>
          <w:lang w:val="de-DE"/>
        </w:rPr>
        <w:t>‘ und ‚</w:t>
      </w:r>
      <w:proofErr w:type="spellStart"/>
      <w:r w:rsidR="005C7D14" w:rsidRPr="005A1C1C">
        <w:rPr>
          <w:rFonts w:cstheme="minorHAnsi"/>
          <w:sz w:val="24"/>
          <w:szCs w:val="24"/>
          <w:lang w:val="de-DE"/>
        </w:rPr>
        <w:t>gender</w:t>
      </w:r>
      <w:proofErr w:type="spellEnd"/>
      <w:r w:rsidR="005C7D14" w:rsidRPr="005A1C1C">
        <w:rPr>
          <w:rFonts w:cstheme="minorHAnsi"/>
          <w:sz w:val="24"/>
          <w:szCs w:val="24"/>
          <w:lang w:val="de-DE"/>
        </w:rPr>
        <w:t xml:space="preserve">‘ so vielfältig sind, wie es individuelle Lebenswelten gibt – und demnach sind auch Rezeptionen hochgradig individuell. </w:t>
      </w:r>
    </w:p>
    <w:p w14:paraId="524BF146" w14:textId="4C4E12F8" w:rsidR="00792654" w:rsidRPr="005A1C1C" w:rsidRDefault="00792654" w:rsidP="007B6E39">
      <w:pPr>
        <w:jc w:val="both"/>
        <w:rPr>
          <w:rFonts w:cstheme="minorHAnsi"/>
          <w:sz w:val="24"/>
          <w:szCs w:val="24"/>
          <w:lang w:val="de-DE"/>
        </w:rPr>
      </w:pPr>
    </w:p>
    <w:p w14:paraId="6A3A9A5E" w14:textId="77777777" w:rsidR="00EE7DA1" w:rsidRPr="005A1C1C" w:rsidRDefault="00EE7DA1" w:rsidP="007B6E39">
      <w:pPr>
        <w:jc w:val="both"/>
        <w:rPr>
          <w:rFonts w:cstheme="minorHAnsi"/>
          <w:sz w:val="24"/>
          <w:szCs w:val="24"/>
          <w:lang w:val="de-DE"/>
        </w:rPr>
      </w:pPr>
    </w:p>
    <w:p w14:paraId="7721BAA1" w14:textId="0E22441E" w:rsidR="004B1755" w:rsidRPr="005A1C1C" w:rsidRDefault="00CC260F" w:rsidP="007B6E39">
      <w:pPr>
        <w:jc w:val="both"/>
        <w:rPr>
          <w:rFonts w:cstheme="minorHAnsi"/>
          <w:b/>
          <w:bCs/>
          <w:sz w:val="24"/>
          <w:szCs w:val="24"/>
          <w:lang w:val="en-GB"/>
        </w:rPr>
      </w:pPr>
      <w:r w:rsidRPr="005A1C1C">
        <w:rPr>
          <w:rFonts w:cstheme="minorHAnsi"/>
          <w:b/>
          <w:bCs/>
          <w:sz w:val="24"/>
          <w:szCs w:val="24"/>
          <w:lang w:val="de-DE"/>
        </w:rPr>
        <w:lastRenderedPageBreak/>
        <w:t xml:space="preserve">Protokoll </w:t>
      </w:r>
      <w:r w:rsidR="005C7D14" w:rsidRPr="005A1C1C">
        <w:rPr>
          <w:rFonts w:cstheme="minorHAnsi"/>
          <w:b/>
          <w:bCs/>
          <w:sz w:val="24"/>
          <w:szCs w:val="24"/>
          <w:lang w:val="de-DE"/>
        </w:rPr>
        <w:t>2</w:t>
      </w:r>
      <w:r w:rsidR="00846E0E" w:rsidRPr="005A1C1C">
        <w:rPr>
          <w:rFonts w:cstheme="minorHAnsi"/>
          <w:b/>
          <w:bCs/>
          <w:sz w:val="24"/>
          <w:szCs w:val="24"/>
          <w:lang w:val="de-DE"/>
        </w:rPr>
        <w:t xml:space="preserve"> zum Vortrag von </w:t>
      </w:r>
      <w:r w:rsidR="004B1755" w:rsidRPr="005A1C1C">
        <w:rPr>
          <w:rFonts w:cstheme="minorHAnsi"/>
          <w:b/>
          <w:bCs/>
          <w:sz w:val="24"/>
          <w:szCs w:val="24"/>
          <w:lang w:val="de-DE"/>
        </w:rPr>
        <w:t xml:space="preserve">Monika A. </w:t>
      </w:r>
      <w:proofErr w:type="spellStart"/>
      <w:r w:rsidR="004B1755" w:rsidRPr="005A1C1C">
        <w:rPr>
          <w:rFonts w:cstheme="minorHAnsi"/>
          <w:b/>
          <w:bCs/>
          <w:sz w:val="24"/>
          <w:szCs w:val="24"/>
          <w:lang w:val="de-DE"/>
        </w:rPr>
        <w:t>Ciemiega</w:t>
      </w:r>
      <w:proofErr w:type="spellEnd"/>
      <w:r w:rsidR="004B1755" w:rsidRPr="005A1C1C">
        <w:rPr>
          <w:rFonts w:cstheme="minorHAnsi"/>
          <w:b/>
          <w:bCs/>
          <w:sz w:val="24"/>
          <w:szCs w:val="24"/>
          <w:lang w:val="de-DE"/>
        </w:rPr>
        <w:t xml:space="preserve">: </w:t>
      </w:r>
      <w:proofErr w:type="spellStart"/>
      <w:r w:rsidR="004B1755" w:rsidRPr="005A1C1C">
        <w:rPr>
          <w:rFonts w:cstheme="minorHAnsi"/>
          <w:b/>
          <w:bCs/>
          <w:sz w:val="24"/>
          <w:szCs w:val="24"/>
          <w:lang w:val="de-DE"/>
        </w:rPr>
        <w:t>Adapting</w:t>
      </w:r>
      <w:proofErr w:type="spellEnd"/>
      <w:r w:rsidR="004B1755" w:rsidRPr="005A1C1C">
        <w:rPr>
          <w:rFonts w:cstheme="minorHAnsi"/>
          <w:b/>
          <w:bCs/>
          <w:sz w:val="24"/>
          <w:szCs w:val="24"/>
          <w:lang w:val="de-DE"/>
        </w:rPr>
        <w:t xml:space="preserve"> Dreams. </w:t>
      </w:r>
      <w:r w:rsidR="004B1755" w:rsidRPr="005A1C1C">
        <w:rPr>
          <w:rFonts w:cstheme="minorHAnsi"/>
          <w:b/>
          <w:bCs/>
          <w:sz w:val="24"/>
          <w:szCs w:val="24"/>
          <w:lang w:val="en-GB"/>
        </w:rPr>
        <w:t xml:space="preserve">Negotiating Popular Narratives and Ideal Masculinity in </w:t>
      </w:r>
      <w:r w:rsidR="00F45237" w:rsidRPr="005A1C1C">
        <w:rPr>
          <w:rFonts w:cstheme="minorHAnsi"/>
          <w:b/>
          <w:bCs/>
          <w:sz w:val="24"/>
          <w:szCs w:val="24"/>
          <w:lang w:val="en-GB"/>
        </w:rPr>
        <w:t>„</w:t>
      </w:r>
      <w:r w:rsidR="004B1755" w:rsidRPr="005A1C1C">
        <w:rPr>
          <w:rFonts w:cstheme="minorHAnsi"/>
          <w:b/>
          <w:bCs/>
          <w:sz w:val="24"/>
          <w:szCs w:val="24"/>
          <w:lang w:val="en-GB"/>
        </w:rPr>
        <w:t>The Secret Life of Walter Mitty”</w:t>
      </w:r>
    </w:p>
    <w:p w14:paraId="3AE5C1AB" w14:textId="21C1BFEE" w:rsidR="005963CD" w:rsidRPr="005A1C1C" w:rsidRDefault="008F6B05" w:rsidP="007B6E39">
      <w:pPr>
        <w:jc w:val="both"/>
        <w:rPr>
          <w:rFonts w:cstheme="minorHAnsi"/>
          <w:sz w:val="24"/>
          <w:szCs w:val="24"/>
          <w:lang w:val="de-DE"/>
        </w:rPr>
      </w:pPr>
      <w:r w:rsidRPr="005A1C1C">
        <w:rPr>
          <w:rFonts w:cstheme="minorHAnsi"/>
          <w:sz w:val="24"/>
          <w:szCs w:val="24"/>
          <w:lang w:val="de-DE"/>
        </w:rPr>
        <w:t xml:space="preserve">Auf diesen Vortrag habe ich mich besonders gefreut, da Frau </w:t>
      </w:r>
      <w:proofErr w:type="spellStart"/>
      <w:r w:rsidRPr="005A1C1C">
        <w:rPr>
          <w:rFonts w:cstheme="minorHAnsi"/>
          <w:sz w:val="24"/>
          <w:szCs w:val="24"/>
          <w:lang w:val="de-DE"/>
        </w:rPr>
        <w:t>Ciemiegas</w:t>
      </w:r>
      <w:proofErr w:type="spellEnd"/>
      <w:r w:rsidRPr="005A1C1C">
        <w:rPr>
          <w:rFonts w:cstheme="minorHAnsi"/>
          <w:sz w:val="24"/>
          <w:szCs w:val="24"/>
          <w:lang w:val="de-DE"/>
        </w:rPr>
        <w:t xml:space="preserve"> Thema sehr verwandt ist mit meinen eigenen Forschungsinteressen</w:t>
      </w:r>
      <w:r w:rsidR="00B32CB9" w:rsidRPr="005A1C1C">
        <w:rPr>
          <w:rFonts w:cstheme="minorHAnsi"/>
          <w:sz w:val="24"/>
          <w:szCs w:val="24"/>
          <w:lang w:val="de-DE"/>
        </w:rPr>
        <w:t xml:space="preserve"> (männliche Geschlechterrollen und Vereinbarkeit von Familie und Beruf)</w:t>
      </w:r>
      <w:r w:rsidRPr="005A1C1C">
        <w:rPr>
          <w:rFonts w:cstheme="minorHAnsi"/>
          <w:sz w:val="24"/>
          <w:szCs w:val="24"/>
          <w:lang w:val="de-DE"/>
        </w:rPr>
        <w:t xml:space="preserve">. </w:t>
      </w:r>
    </w:p>
    <w:p w14:paraId="44C4B4A4" w14:textId="3735BD77" w:rsidR="00D635E8" w:rsidRPr="005A1C1C" w:rsidRDefault="008F6B05" w:rsidP="007B6E39">
      <w:pPr>
        <w:jc w:val="both"/>
        <w:rPr>
          <w:rFonts w:cstheme="minorHAnsi"/>
          <w:sz w:val="24"/>
          <w:szCs w:val="24"/>
          <w:lang w:val="de-DE"/>
        </w:rPr>
      </w:pPr>
      <w:proofErr w:type="spellStart"/>
      <w:r w:rsidRPr="005A1C1C">
        <w:rPr>
          <w:rFonts w:cstheme="minorHAnsi"/>
          <w:sz w:val="24"/>
          <w:szCs w:val="24"/>
          <w:lang w:val="de-DE"/>
        </w:rPr>
        <w:t>Ciemiega</w:t>
      </w:r>
      <w:proofErr w:type="spellEnd"/>
      <w:r w:rsidRPr="005A1C1C">
        <w:rPr>
          <w:rFonts w:cstheme="minorHAnsi"/>
          <w:sz w:val="24"/>
          <w:szCs w:val="24"/>
          <w:lang w:val="de-DE"/>
        </w:rPr>
        <w:t xml:space="preserve"> befasste sich in ihrer Mastera</w:t>
      </w:r>
      <w:r w:rsidR="003A4E2B" w:rsidRPr="005A1C1C">
        <w:rPr>
          <w:rFonts w:cstheme="minorHAnsi"/>
          <w:sz w:val="24"/>
          <w:szCs w:val="24"/>
          <w:lang w:val="de-DE"/>
        </w:rPr>
        <w:t>r</w:t>
      </w:r>
      <w:r w:rsidRPr="005A1C1C">
        <w:rPr>
          <w:rFonts w:cstheme="minorHAnsi"/>
          <w:sz w:val="24"/>
          <w:szCs w:val="24"/>
          <w:lang w:val="de-DE"/>
        </w:rPr>
        <w:t>beit mit dem Leitbild des sogenannten ‚</w:t>
      </w:r>
      <w:proofErr w:type="spellStart"/>
      <w:r w:rsidRPr="005A1C1C">
        <w:rPr>
          <w:rFonts w:cstheme="minorHAnsi"/>
          <w:sz w:val="24"/>
          <w:szCs w:val="24"/>
          <w:lang w:val="de-DE"/>
        </w:rPr>
        <w:t>little</w:t>
      </w:r>
      <w:proofErr w:type="spellEnd"/>
      <w:r w:rsidRPr="005A1C1C">
        <w:rPr>
          <w:rFonts w:cstheme="minorHAnsi"/>
          <w:sz w:val="24"/>
          <w:szCs w:val="24"/>
          <w:lang w:val="de-DE"/>
        </w:rPr>
        <w:t xml:space="preserve"> man‘ in </w:t>
      </w:r>
      <w:r w:rsidR="00D635E8" w:rsidRPr="005A1C1C">
        <w:rPr>
          <w:rFonts w:cstheme="minorHAnsi"/>
          <w:sz w:val="24"/>
          <w:szCs w:val="24"/>
          <w:lang w:val="de-DE"/>
        </w:rPr>
        <w:t xml:space="preserve">der Geschichte </w:t>
      </w:r>
      <w:r w:rsidR="00D635E8" w:rsidRPr="005A1C1C">
        <w:rPr>
          <w:rFonts w:cstheme="minorHAnsi"/>
          <w:i/>
          <w:iCs/>
          <w:sz w:val="24"/>
          <w:szCs w:val="24"/>
          <w:lang w:val="de-DE"/>
        </w:rPr>
        <w:t xml:space="preserve">The Secret Life </w:t>
      </w:r>
      <w:proofErr w:type="spellStart"/>
      <w:r w:rsidR="00D635E8" w:rsidRPr="005A1C1C">
        <w:rPr>
          <w:rFonts w:cstheme="minorHAnsi"/>
          <w:i/>
          <w:iCs/>
          <w:sz w:val="24"/>
          <w:szCs w:val="24"/>
          <w:lang w:val="de-DE"/>
        </w:rPr>
        <w:t>of</w:t>
      </w:r>
      <w:proofErr w:type="spellEnd"/>
      <w:r w:rsidR="00D635E8" w:rsidRPr="005A1C1C">
        <w:rPr>
          <w:rFonts w:cstheme="minorHAnsi"/>
          <w:i/>
          <w:iCs/>
          <w:sz w:val="24"/>
          <w:szCs w:val="24"/>
          <w:lang w:val="de-DE"/>
        </w:rPr>
        <w:t xml:space="preserve"> Walter </w:t>
      </w:r>
      <w:proofErr w:type="spellStart"/>
      <w:r w:rsidR="00D635E8" w:rsidRPr="005A1C1C">
        <w:rPr>
          <w:rFonts w:cstheme="minorHAnsi"/>
          <w:i/>
          <w:iCs/>
          <w:sz w:val="24"/>
          <w:szCs w:val="24"/>
          <w:lang w:val="de-DE"/>
        </w:rPr>
        <w:t>Mitty</w:t>
      </w:r>
      <w:proofErr w:type="spellEnd"/>
      <w:r w:rsidR="00D635E8" w:rsidRPr="005A1C1C">
        <w:rPr>
          <w:rFonts w:cstheme="minorHAnsi"/>
          <w:sz w:val="24"/>
          <w:szCs w:val="24"/>
          <w:lang w:val="de-DE"/>
        </w:rPr>
        <w:t xml:space="preserve"> und deren Adaptionen. </w:t>
      </w:r>
      <w:r w:rsidR="00D635E8" w:rsidRPr="005A1C1C">
        <w:rPr>
          <w:rFonts w:cstheme="minorHAnsi"/>
          <w:sz w:val="24"/>
          <w:szCs w:val="24"/>
        </w:rPr>
        <w:t>Der ‚</w:t>
      </w:r>
      <w:proofErr w:type="spellStart"/>
      <w:r w:rsidR="00D635E8" w:rsidRPr="005A1C1C">
        <w:rPr>
          <w:rFonts w:cstheme="minorHAnsi"/>
          <w:sz w:val="24"/>
          <w:szCs w:val="24"/>
        </w:rPr>
        <w:t>little</w:t>
      </w:r>
      <w:proofErr w:type="spellEnd"/>
      <w:r w:rsidR="00D635E8" w:rsidRPr="005A1C1C">
        <w:rPr>
          <w:rFonts w:cstheme="minorHAnsi"/>
          <w:sz w:val="24"/>
          <w:szCs w:val="24"/>
        </w:rPr>
        <w:t xml:space="preserve"> man’ wird in medialen Repräsentationen als </w:t>
      </w:r>
      <w:r w:rsidR="003A4E2B" w:rsidRPr="005A1C1C">
        <w:rPr>
          <w:rFonts w:cstheme="minorHAnsi"/>
          <w:sz w:val="24"/>
          <w:szCs w:val="24"/>
        </w:rPr>
        <w:t xml:space="preserve">ein </w:t>
      </w:r>
      <w:r w:rsidR="00D635E8" w:rsidRPr="005A1C1C">
        <w:rPr>
          <w:rFonts w:cstheme="minorHAnsi"/>
          <w:sz w:val="24"/>
          <w:szCs w:val="24"/>
        </w:rPr>
        <w:t>in der Vorstadt lebend</w:t>
      </w:r>
      <w:r w:rsidR="003A4E2B" w:rsidRPr="005A1C1C">
        <w:rPr>
          <w:rFonts w:cstheme="minorHAnsi"/>
          <w:sz w:val="24"/>
          <w:szCs w:val="24"/>
        </w:rPr>
        <w:t>en</w:t>
      </w:r>
      <w:r w:rsidR="00D635E8" w:rsidRPr="005A1C1C">
        <w:rPr>
          <w:rFonts w:cstheme="minorHAnsi"/>
          <w:sz w:val="24"/>
          <w:szCs w:val="24"/>
        </w:rPr>
        <w:t>, der Mittelschicht zugehörig</w:t>
      </w:r>
      <w:r w:rsidR="00F56D4F" w:rsidRPr="005A1C1C">
        <w:rPr>
          <w:rFonts w:cstheme="minorHAnsi"/>
          <w:sz w:val="24"/>
          <w:szCs w:val="24"/>
        </w:rPr>
        <w:t>en</w:t>
      </w:r>
      <w:r w:rsidR="00D635E8" w:rsidRPr="005A1C1C">
        <w:rPr>
          <w:rFonts w:cstheme="minorHAnsi"/>
          <w:sz w:val="24"/>
          <w:szCs w:val="24"/>
        </w:rPr>
        <w:t>, langweilig</w:t>
      </w:r>
      <w:r w:rsidR="00F56D4F" w:rsidRPr="005A1C1C">
        <w:rPr>
          <w:rFonts w:cstheme="minorHAnsi"/>
          <w:sz w:val="24"/>
          <w:szCs w:val="24"/>
        </w:rPr>
        <w:t>en</w:t>
      </w:r>
      <w:r w:rsidR="00D635E8" w:rsidRPr="005A1C1C">
        <w:rPr>
          <w:rFonts w:cstheme="minorHAnsi"/>
          <w:sz w:val="24"/>
          <w:szCs w:val="24"/>
        </w:rPr>
        <w:t xml:space="preserve"> und nicht abenteuerlustig</w:t>
      </w:r>
      <w:r w:rsidR="00F56D4F" w:rsidRPr="005A1C1C">
        <w:rPr>
          <w:rFonts w:cstheme="minorHAnsi"/>
          <w:sz w:val="24"/>
          <w:szCs w:val="24"/>
        </w:rPr>
        <w:t>en Mann</w:t>
      </w:r>
      <w:r w:rsidR="00D635E8" w:rsidRPr="005A1C1C">
        <w:rPr>
          <w:rFonts w:cstheme="minorHAnsi"/>
          <w:sz w:val="24"/>
          <w:szCs w:val="24"/>
        </w:rPr>
        <w:t xml:space="preserve"> dargestellt. Dies steht im Gegensatz zur hegemonialen Männlichkeit. </w:t>
      </w:r>
      <w:r w:rsidR="003A4E2B" w:rsidRPr="005A1C1C">
        <w:rPr>
          <w:rFonts w:cstheme="minorHAnsi"/>
          <w:sz w:val="24"/>
          <w:szCs w:val="24"/>
        </w:rPr>
        <w:t>Die</w:t>
      </w:r>
      <w:r w:rsidR="00D635E8" w:rsidRPr="005A1C1C">
        <w:rPr>
          <w:rFonts w:cstheme="minorHAnsi"/>
          <w:sz w:val="24"/>
          <w:szCs w:val="24"/>
        </w:rPr>
        <w:t xml:space="preserve"> Geschichte von Walter </w:t>
      </w:r>
      <w:proofErr w:type="spellStart"/>
      <w:r w:rsidR="00D635E8" w:rsidRPr="005A1C1C">
        <w:rPr>
          <w:rFonts w:cstheme="minorHAnsi"/>
          <w:sz w:val="24"/>
          <w:szCs w:val="24"/>
        </w:rPr>
        <w:t>Mitty</w:t>
      </w:r>
      <w:proofErr w:type="spellEnd"/>
      <w:r w:rsidR="00D635E8" w:rsidRPr="005A1C1C">
        <w:rPr>
          <w:rFonts w:cstheme="minorHAnsi"/>
          <w:sz w:val="24"/>
          <w:szCs w:val="24"/>
        </w:rPr>
        <w:t xml:space="preserve"> </w:t>
      </w:r>
      <w:r w:rsidR="003A4E2B" w:rsidRPr="005A1C1C">
        <w:rPr>
          <w:rFonts w:cstheme="minorHAnsi"/>
          <w:sz w:val="24"/>
          <w:szCs w:val="24"/>
        </w:rPr>
        <w:t>handelt von</w:t>
      </w:r>
      <w:r w:rsidR="00D635E8" w:rsidRPr="005A1C1C">
        <w:rPr>
          <w:rFonts w:cstheme="minorHAnsi"/>
          <w:sz w:val="24"/>
          <w:szCs w:val="24"/>
        </w:rPr>
        <w:t xml:space="preserve"> seine</w:t>
      </w:r>
      <w:r w:rsidR="003A4E2B" w:rsidRPr="005A1C1C">
        <w:rPr>
          <w:rFonts w:cstheme="minorHAnsi"/>
          <w:sz w:val="24"/>
          <w:szCs w:val="24"/>
        </w:rPr>
        <w:t>n</w:t>
      </w:r>
      <w:r w:rsidR="00D635E8" w:rsidRPr="005A1C1C">
        <w:rPr>
          <w:rFonts w:cstheme="minorHAnsi"/>
          <w:sz w:val="24"/>
          <w:szCs w:val="24"/>
        </w:rPr>
        <w:t xml:space="preserve"> Tagträume</w:t>
      </w:r>
      <w:r w:rsidR="005A1C1C">
        <w:rPr>
          <w:rFonts w:cstheme="minorHAnsi"/>
          <w:sz w:val="24"/>
          <w:szCs w:val="24"/>
        </w:rPr>
        <w:t>n</w:t>
      </w:r>
      <w:r w:rsidR="00D635E8" w:rsidRPr="005A1C1C">
        <w:rPr>
          <w:rFonts w:cstheme="minorHAnsi"/>
          <w:sz w:val="24"/>
          <w:szCs w:val="24"/>
        </w:rPr>
        <w:t>, in denen er sich vorstellt, stereotype Kultfiguren zu verkörpern, die der hegemonialen Männlichkeit zuz</w:t>
      </w:r>
      <w:r w:rsidR="003A4E2B" w:rsidRPr="005A1C1C">
        <w:rPr>
          <w:rFonts w:cstheme="minorHAnsi"/>
          <w:sz w:val="24"/>
          <w:szCs w:val="24"/>
        </w:rPr>
        <w:t>u</w:t>
      </w:r>
      <w:r w:rsidR="00D635E8" w:rsidRPr="005A1C1C">
        <w:rPr>
          <w:rFonts w:cstheme="minorHAnsi"/>
          <w:sz w:val="24"/>
          <w:szCs w:val="24"/>
        </w:rPr>
        <w:t xml:space="preserve">ordnen sind. In der Realität ist er jedoch als </w:t>
      </w:r>
      <w:r w:rsidR="00D635E8" w:rsidRPr="005A1C1C">
        <w:rPr>
          <w:rFonts w:cstheme="minorHAnsi"/>
          <w:sz w:val="24"/>
          <w:szCs w:val="24"/>
          <w:lang w:val="de-DE"/>
        </w:rPr>
        <w:t>‚</w:t>
      </w:r>
      <w:proofErr w:type="spellStart"/>
      <w:r w:rsidR="00D635E8" w:rsidRPr="005A1C1C">
        <w:rPr>
          <w:rFonts w:cstheme="minorHAnsi"/>
          <w:sz w:val="24"/>
          <w:szCs w:val="24"/>
          <w:lang w:val="de-DE"/>
        </w:rPr>
        <w:t>little</w:t>
      </w:r>
      <w:proofErr w:type="spellEnd"/>
      <w:r w:rsidR="00D635E8" w:rsidRPr="005A1C1C">
        <w:rPr>
          <w:rFonts w:cstheme="minorHAnsi"/>
          <w:sz w:val="24"/>
          <w:szCs w:val="24"/>
          <w:lang w:val="de-DE"/>
        </w:rPr>
        <w:t xml:space="preserve"> man‘ zu klassifizieren.</w:t>
      </w:r>
    </w:p>
    <w:p w14:paraId="13701BD1" w14:textId="32332B5B" w:rsidR="005963CD" w:rsidRPr="005A1C1C" w:rsidRDefault="005963CD" w:rsidP="007B6E39">
      <w:pPr>
        <w:jc w:val="both"/>
        <w:rPr>
          <w:rFonts w:cstheme="minorHAnsi"/>
          <w:sz w:val="24"/>
          <w:szCs w:val="24"/>
          <w:lang w:val="de-DE"/>
        </w:rPr>
      </w:pPr>
      <w:proofErr w:type="spellStart"/>
      <w:r w:rsidRPr="005A1C1C">
        <w:rPr>
          <w:rFonts w:cstheme="minorHAnsi"/>
          <w:sz w:val="24"/>
          <w:szCs w:val="24"/>
        </w:rPr>
        <w:t>Ciemiega</w:t>
      </w:r>
      <w:proofErr w:type="spellEnd"/>
      <w:r w:rsidRPr="005A1C1C">
        <w:rPr>
          <w:rFonts w:cstheme="minorHAnsi"/>
          <w:sz w:val="24"/>
          <w:szCs w:val="24"/>
        </w:rPr>
        <w:t xml:space="preserve"> stellte einen interessanten geschichtlichen Kontext für die Geschichte </w:t>
      </w:r>
      <w:proofErr w:type="spellStart"/>
      <w:r w:rsidRPr="005A1C1C">
        <w:rPr>
          <w:rFonts w:cstheme="minorHAnsi"/>
          <w:sz w:val="24"/>
          <w:szCs w:val="24"/>
        </w:rPr>
        <w:t>Mittys</w:t>
      </w:r>
      <w:proofErr w:type="spellEnd"/>
      <w:r w:rsidRPr="005A1C1C">
        <w:rPr>
          <w:rFonts w:cstheme="minorHAnsi"/>
          <w:sz w:val="24"/>
          <w:szCs w:val="24"/>
        </w:rPr>
        <w:t xml:space="preserve"> vor. </w:t>
      </w:r>
      <w:r w:rsidR="0085220C" w:rsidRPr="005A1C1C">
        <w:rPr>
          <w:rFonts w:cstheme="minorHAnsi"/>
          <w:sz w:val="24"/>
          <w:szCs w:val="24"/>
        </w:rPr>
        <w:t>Die Kurzgeschichte, welche</w:t>
      </w:r>
      <w:r w:rsidR="00F56D4F" w:rsidRPr="005A1C1C">
        <w:rPr>
          <w:rFonts w:cstheme="minorHAnsi"/>
          <w:sz w:val="24"/>
          <w:szCs w:val="24"/>
        </w:rPr>
        <w:t xml:space="preserve"> im</w:t>
      </w:r>
      <w:r w:rsidR="0085220C" w:rsidRPr="005A1C1C">
        <w:rPr>
          <w:rFonts w:cstheme="minorHAnsi"/>
          <w:sz w:val="24"/>
          <w:szCs w:val="24"/>
        </w:rPr>
        <w:t xml:space="preserve"> Jahr 1939 von James Thurber verfasst wurde, erlebte </w:t>
      </w:r>
      <w:r w:rsidR="003A4E2B" w:rsidRPr="005A1C1C">
        <w:rPr>
          <w:rFonts w:cstheme="minorHAnsi"/>
          <w:sz w:val="24"/>
          <w:szCs w:val="24"/>
        </w:rPr>
        <w:t>im Jahr 1947</w:t>
      </w:r>
      <w:r w:rsidR="0085220C" w:rsidRPr="005A1C1C">
        <w:rPr>
          <w:rFonts w:cstheme="minorHAnsi"/>
          <w:sz w:val="24"/>
          <w:szCs w:val="24"/>
        </w:rPr>
        <w:t xml:space="preserve"> </w:t>
      </w:r>
      <w:r w:rsidR="00F56D4F" w:rsidRPr="005A1C1C">
        <w:rPr>
          <w:rFonts w:cstheme="minorHAnsi"/>
          <w:sz w:val="24"/>
          <w:szCs w:val="24"/>
        </w:rPr>
        <w:t>s</w:t>
      </w:r>
      <w:r w:rsidR="0085220C" w:rsidRPr="005A1C1C">
        <w:rPr>
          <w:rFonts w:cstheme="minorHAnsi"/>
          <w:sz w:val="24"/>
          <w:szCs w:val="24"/>
        </w:rPr>
        <w:t xml:space="preserve">eine </w:t>
      </w:r>
      <w:r w:rsidR="00F56D4F" w:rsidRPr="005A1C1C">
        <w:rPr>
          <w:rFonts w:cstheme="minorHAnsi"/>
          <w:sz w:val="24"/>
          <w:szCs w:val="24"/>
        </w:rPr>
        <w:t xml:space="preserve">erste </w:t>
      </w:r>
      <w:r w:rsidR="0085220C" w:rsidRPr="005A1C1C">
        <w:rPr>
          <w:rFonts w:cstheme="minorHAnsi"/>
          <w:sz w:val="24"/>
          <w:szCs w:val="24"/>
        </w:rPr>
        <w:t xml:space="preserve">Adaption. Gemäss </w:t>
      </w:r>
      <w:proofErr w:type="spellStart"/>
      <w:r w:rsidR="0085220C" w:rsidRPr="005A1C1C">
        <w:rPr>
          <w:rFonts w:cstheme="minorHAnsi"/>
          <w:sz w:val="24"/>
          <w:szCs w:val="24"/>
        </w:rPr>
        <w:t>Chiemiega</w:t>
      </w:r>
      <w:proofErr w:type="spellEnd"/>
      <w:r w:rsidR="0085220C" w:rsidRPr="005A1C1C">
        <w:rPr>
          <w:rFonts w:cstheme="minorHAnsi"/>
          <w:sz w:val="24"/>
          <w:szCs w:val="24"/>
        </w:rPr>
        <w:t xml:space="preserve"> diente </w:t>
      </w:r>
      <w:r w:rsidRPr="005A1C1C">
        <w:rPr>
          <w:rFonts w:cstheme="minorHAnsi"/>
          <w:sz w:val="24"/>
          <w:szCs w:val="24"/>
        </w:rPr>
        <w:t xml:space="preserve">Hollywood </w:t>
      </w:r>
      <w:r w:rsidR="0085220C" w:rsidRPr="005A1C1C">
        <w:rPr>
          <w:rFonts w:cstheme="minorHAnsi"/>
          <w:sz w:val="24"/>
          <w:szCs w:val="24"/>
        </w:rPr>
        <w:t xml:space="preserve">zu jener Zeit </w:t>
      </w:r>
      <w:r w:rsidR="0085220C" w:rsidRPr="004E431C">
        <w:rPr>
          <w:rFonts w:cstheme="minorHAnsi"/>
          <w:sz w:val="24"/>
          <w:szCs w:val="24"/>
          <w:lang w:val="de-DE"/>
        </w:rPr>
        <w:t xml:space="preserve">als </w:t>
      </w:r>
      <w:r w:rsidR="004E431C">
        <w:rPr>
          <w:rFonts w:cstheme="minorHAnsi"/>
          <w:sz w:val="24"/>
          <w:szCs w:val="24"/>
          <w:lang w:val="de-DE"/>
        </w:rPr>
        <w:t>„</w:t>
      </w:r>
      <w:r w:rsidR="0085220C" w:rsidRPr="004E431C">
        <w:rPr>
          <w:rFonts w:cstheme="minorHAnsi"/>
          <w:sz w:val="24"/>
          <w:szCs w:val="24"/>
          <w:lang w:val="de-DE"/>
        </w:rPr>
        <w:t>Archiv</w:t>
      </w:r>
      <w:r w:rsidR="004E431C">
        <w:rPr>
          <w:rFonts w:cstheme="minorHAnsi"/>
          <w:sz w:val="24"/>
          <w:szCs w:val="24"/>
          <w:lang w:val="de-DE"/>
        </w:rPr>
        <w:t>“</w:t>
      </w:r>
      <w:r w:rsidR="0085220C" w:rsidRPr="004E431C">
        <w:rPr>
          <w:rFonts w:cstheme="minorHAnsi"/>
          <w:sz w:val="24"/>
          <w:szCs w:val="24"/>
          <w:lang w:val="de-DE"/>
        </w:rPr>
        <w:t xml:space="preserve"> für</w:t>
      </w:r>
      <w:r w:rsidR="0085220C" w:rsidRPr="005A1C1C">
        <w:rPr>
          <w:rFonts w:cstheme="minorHAnsi"/>
          <w:sz w:val="24"/>
          <w:szCs w:val="24"/>
        </w:rPr>
        <w:t xml:space="preserve"> die Ängste der Leute und ihre medialen Produkte hatten einen eskapistischen Charakter. Dies erkläre die Adaption zu Zeiten des zweiten Weltkriegs. </w:t>
      </w:r>
      <w:proofErr w:type="gramStart"/>
      <w:r w:rsidRPr="005A1C1C">
        <w:rPr>
          <w:rFonts w:cstheme="minorHAnsi"/>
          <w:sz w:val="24"/>
          <w:szCs w:val="24"/>
          <w:lang w:val="de-DE"/>
        </w:rPr>
        <w:t>In 2013</w:t>
      </w:r>
      <w:proofErr w:type="gramEnd"/>
      <w:r w:rsidR="0085220C" w:rsidRPr="005A1C1C">
        <w:rPr>
          <w:rFonts w:cstheme="minorHAnsi"/>
          <w:sz w:val="24"/>
          <w:szCs w:val="24"/>
          <w:lang w:val="de-DE"/>
        </w:rPr>
        <w:t xml:space="preserve"> diente die Geschichte </w:t>
      </w:r>
      <w:proofErr w:type="spellStart"/>
      <w:r w:rsidR="0085220C" w:rsidRPr="005A1C1C">
        <w:rPr>
          <w:rFonts w:cstheme="minorHAnsi"/>
          <w:sz w:val="24"/>
          <w:szCs w:val="24"/>
          <w:lang w:val="de-DE"/>
        </w:rPr>
        <w:t>Mittys</w:t>
      </w:r>
      <w:proofErr w:type="spellEnd"/>
      <w:r w:rsidR="0085220C" w:rsidRPr="005A1C1C">
        <w:rPr>
          <w:rFonts w:cstheme="minorHAnsi"/>
          <w:sz w:val="24"/>
          <w:szCs w:val="24"/>
          <w:lang w:val="de-DE"/>
        </w:rPr>
        <w:t xml:space="preserve"> </w:t>
      </w:r>
      <w:proofErr w:type="spellStart"/>
      <w:r w:rsidR="00F56D4F" w:rsidRPr="005A1C1C">
        <w:rPr>
          <w:rFonts w:cstheme="minorHAnsi"/>
          <w:sz w:val="24"/>
          <w:szCs w:val="24"/>
          <w:lang w:val="de-DE"/>
        </w:rPr>
        <w:t>gemäss</w:t>
      </w:r>
      <w:proofErr w:type="spellEnd"/>
      <w:r w:rsidR="00F56D4F" w:rsidRPr="005A1C1C">
        <w:rPr>
          <w:rFonts w:cstheme="minorHAnsi"/>
          <w:sz w:val="24"/>
          <w:szCs w:val="24"/>
          <w:lang w:val="de-DE"/>
        </w:rPr>
        <w:t xml:space="preserve"> </w:t>
      </w:r>
      <w:proofErr w:type="spellStart"/>
      <w:r w:rsidR="00F56D4F" w:rsidRPr="005A1C1C">
        <w:rPr>
          <w:rFonts w:cstheme="minorHAnsi"/>
          <w:sz w:val="24"/>
          <w:szCs w:val="24"/>
          <w:lang w:val="de-DE"/>
        </w:rPr>
        <w:t>Ciemiega</w:t>
      </w:r>
      <w:proofErr w:type="spellEnd"/>
      <w:r w:rsidR="00F56D4F" w:rsidRPr="005A1C1C">
        <w:rPr>
          <w:rFonts w:cstheme="minorHAnsi"/>
          <w:sz w:val="24"/>
          <w:szCs w:val="24"/>
          <w:lang w:val="de-DE"/>
        </w:rPr>
        <w:t xml:space="preserve"> </w:t>
      </w:r>
      <w:r w:rsidR="0085220C" w:rsidRPr="005A1C1C">
        <w:rPr>
          <w:rFonts w:cstheme="minorHAnsi"/>
          <w:sz w:val="24"/>
          <w:szCs w:val="24"/>
          <w:lang w:val="de-DE"/>
        </w:rPr>
        <w:t>als Flucht vor der Digitalisierung und der Globalisierung. Hier mutiert die Geschichte zu eine</w:t>
      </w:r>
      <w:r w:rsidR="00F56D4F" w:rsidRPr="005A1C1C">
        <w:rPr>
          <w:rFonts w:cstheme="minorHAnsi"/>
          <w:sz w:val="24"/>
          <w:szCs w:val="24"/>
          <w:lang w:val="de-DE"/>
        </w:rPr>
        <w:t>m</w:t>
      </w:r>
      <w:r w:rsidR="0085220C" w:rsidRPr="005A1C1C">
        <w:rPr>
          <w:rFonts w:cstheme="minorHAnsi"/>
          <w:sz w:val="24"/>
          <w:szCs w:val="24"/>
          <w:lang w:val="de-DE"/>
        </w:rPr>
        <w:t xml:space="preserve"> Abenteuergenre. </w:t>
      </w:r>
      <w:proofErr w:type="spellStart"/>
      <w:r w:rsidR="0085220C" w:rsidRPr="005A1C1C">
        <w:rPr>
          <w:rFonts w:cstheme="minorHAnsi"/>
          <w:sz w:val="24"/>
          <w:szCs w:val="24"/>
          <w:lang w:val="de-DE"/>
        </w:rPr>
        <w:t>Mitty</w:t>
      </w:r>
      <w:proofErr w:type="spellEnd"/>
      <w:r w:rsidR="00EE3F5A">
        <w:rPr>
          <w:rFonts w:cstheme="minorHAnsi"/>
          <w:sz w:val="24"/>
          <w:szCs w:val="24"/>
          <w:lang w:val="de-DE"/>
        </w:rPr>
        <w:t>,</w:t>
      </w:r>
      <w:r w:rsidR="0085220C" w:rsidRPr="005A1C1C">
        <w:rPr>
          <w:rFonts w:cstheme="minorHAnsi"/>
          <w:sz w:val="24"/>
          <w:szCs w:val="24"/>
          <w:lang w:val="de-DE"/>
        </w:rPr>
        <w:t xml:space="preserve"> der anfänglich gefangen in seinem Büro</w:t>
      </w:r>
      <w:r w:rsidR="005E75E5" w:rsidRPr="005A1C1C">
        <w:rPr>
          <w:rFonts w:cstheme="minorHAnsi"/>
          <w:sz w:val="24"/>
          <w:szCs w:val="24"/>
          <w:lang w:val="de-DE"/>
        </w:rPr>
        <w:t xml:space="preserve"> und</w:t>
      </w:r>
      <w:r w:rsidR="0085220C" w:rsidRPr="005A1C1C">
        <w:rPr>
          <w:rFonts w:cstheme="minorHAnsi"/>
          <w:sz w:val="24"/>
          <w:szCs w:val="24"/>
          <w:lang w:val="de-DE"/>
        </w:rPr>
        <w:t xml:space="preserve"> tristen Alltag ist</w:t>
      </w:r>
      <w:r w:rsidR="005E75E5" w:rsidRPr="005A1C1C">
        <w:rPr>
          <w:rFonts w:cstheme="minorHAnsi"/>
          <w:sz w:val="24"/>
          <w:szCs w:val="24"/>
          <w:lang w:val="de-DE"/>
        </w:rPr>
        <w:t xml:space="preserve"> und </w:t>
      </w:r>
      <w:proofErr w:type="spellStart"/>
      <w:r w:rsidR="005E75E5" w:rsidRPr="005A1C1C">
        <w:rPr>
          <w:rFonts w:cstheme="minorHAnsi"/>
          <w:sz w:val="24"/>
          <w:szCs w:val="24"/>
          <w:lang w:val="de-DE"/>
        </w:rPr>
        <w:t>bloss</w:t>
      </w:r>
      <w:proofErr w:type="spellEnd"/>
      <w:r w:rsidR="005E75E5" w:rsidRPr="005A1C1C">
        <w:rPr>
          <w:rFonts w:cstheme="minorHAnsi"/>
          <w:sz w:val="24"/>
          <w:szCs w:val="24"/>
          <w:lang w:val="de-DE"/>
        </w:rPr>
        <w:t xml:space="preserve"> durch seine Tagträume heldhafte Geschichten erlebt,</w:t>
      </w:r>
      <w:r w:rsidR="0085220C" w:rsidRPr="005A1C1C">
        <w:rPr>
          <w:rFonts w:cstheme="minorHAnsi"/>
          <w:sz w:val="24"/>
          <w:szCs w:val="24"/>
          <w:lang w:val="de-DE"/>
        </w:rPr>
        <w:t xml:space="preserve"> macht sich </w:t>
      </w:r>
      <w:r w:rsidR="005E75E5" w:rsidRPr="005A1C1C">
        <w:rPr>
          <w:rFonts w:cstheme="minorHAnsi"/>
          <w:sz w:val="24"/>
          <w:szCs w:val="24"/>
          <w:lang w:val="de-DE"/>
        </w:rPr>
        <w:t xml:space="preserve">jedoch dann </w:t>
      </w:r>
      <w:r w:rsidR="0085220C" w:rsidRPr="005A1C1C">
        <w:rPr>
          <w:rFonts w:cstheme="minorHAnsi"/>
          <w:sz w:val="24"/>
          <w:szCs w:val="24"/>
          <w:lang w:val="de-DE"/>
        </w:rPr>
        <w:t xml:space="preserve">auch in der Realität tatsächlich auf eine Reise </w:t>
      </w:r>
      <w:r w:rsidR="005E75E5" w:rsidRPr="005A1C1C">
        <w:rPr>
          <w:rFonts w:cstheme="minorHAnsi"/>
          <w:sz w:val="24"/>
          <w:szCs w:val="24"/>
          <w:lang w:val="de-DE"/>
        </w:rPr>
        <w:t xml:space="preserve">fernab der digitalen Welt </w:t>
      </w:r>
      <w:r w:rsidR="0085220C" w:rsidRPr="005A1C1C">
        <w:rPr>
          <w:rFonts w:cstheme="minorHAnsi"/>
          <w:sz w:val="24"/>
          <w:szCs w:val="24"/>
          <w:lang w:val="de-DE"/>
        </w:rPr>
        <w:t xml:space="preserve">und kommt mit Dreitagesbart und einem </w:t>
      </w:r>
      <w:proofErr w:type="spellStart"/>
      <w:r w:rsidR="0085220C" w:rsidRPr="005A1C1C">
        <w:rPr>
          <w:rFonts w:cstheme="minorHAnsi"/>
          <w:sz w:val="24"/>
          <w:szCs w:val="24"/>
          <w:lang w:val="de-DE"/>
        </w:rPr>
        <w:t>grossen</w:t>
      </w:r>
      <w:proofErr w:type="spellEnd"/>
      <w:r w:rsidR="0085220C" w:rsidRPr="005A1C1C">
        <w:rPr>
          <w:rFonts w:cstheme="minorHAnsi"/>
          <w:sz w:val="24"/>
          <w:szCs w:val="24"/>
          <w:lang w:val="de-DE"/>
        </w:rPr>
        <w:t xml:space="preserve"> Rucksack voll Erfahrungen </w:t>
      </w:r>
      <w:r w:rsidR="005E75E5" w:rsidRPr="005A1C1C">
        <w:rPr>
          <w:rFonts w:cstheme="minorHAnsi"/>
          <w:sz w:val="24"/>
          <w:szCs w:val="24"/>
          <w:lang w:val="de-DE"/>
        </w:rPr>
        <w:t xml:space="preserve">von </w:t>
      </w:r>
      <w:r w:rsidR="0085220C" w:rsidRPr="005A1C1C">
        <w:rPr>
          <w:rFonts w:cstheme="minorHAnsi"/>
          <w:sz w:val="24"/>
          <w:szCs w:val="24"/>
          <w:lang w:val="de-DE"/>
        </w:rPr>
        <w:t>seiner Weltreise</w:t>
      </w:r>
      <w:r w:rsidR="005E75E5" w:rsidRPr="005A1C1C">
        <w:rPr>
          <w:rFonts w:cstheme="minorHAnsi"/>
          <w:sz w:val="24"/>
          <w:szCs w:val="24"/>
          <w:lang w:val="de-DE"/>
        </w:rPr>
        <w:t xml:space="preserve"> zurück. Er ist kein ‚</w:t>
      </w:r>
      <w:proofErr w:type="spellStart"/>
      <w:r w:rsidR="005E75E5" w:rsidRPr="005A1C1C">
        <w:rPr>
          <w:rFonts w:cstheme="minorHAnsi"/>
          <w:sz w:val="24"/>
          <w:szCs w:val="24"/>
          <w:lang w:val="de-DE"/>
        </w:rPr>
        <w:t>little</w:t>
      </w:r>
      <w:proofErr w:type="spellEnd"/>
      <w:r w:rsidR="005E75E5" w:rsidRPr="005A1C1C">
        <w:rPr>
          <w:rFonts w:cstheme="minorHAnsi"/>
          <w:sz w:val="24"/>
          <w:szCs w:val="24"/>
          <w:lang w:val="de-DE"/>
        </w:rPr>
        <w:t xml:space="preserve"> man‘ mehr, sondern wird zum Helden und ‚gewinnt‘ somit seine Traumfrau. </w:t>
      </w:r>
    </w:p>
    <w:p w14:paraId="4A990343" w14:textId="7851DCE4" w:rsidR="00590A3D" w:rsidRPr="005A1C1C" w:rsidRDefault="00F56D4F" w:rsidP="007B6E39">
      <w:pPr>
        <w:jc w:val="both"/>
        <w:rPr>
          <w:rFonts w:cstheme="minorHAnsi"/>
          <w:sz w:val="24"/>
          <w:szCs w:val="24"/>
        </w:rPr>
      </w:pPr>
      <w:r w:rsidRPr="005A1C1C">
        <w:rPr>
          <w:rFonts w:cstheme="minorHAnsi"/>
          <w:sz w:val="24"/>
          <w:szCs w:val="24"/>
        </w:rPr>
        <w:t xml:space="preserve">Gemäss </w:t>
      </w:r>
      <w:r w:rsidR="006E7A2A" w:rsidRPr="005A1C1C">
        <w:rPr>
          <w:rFonts w:cstheme="minorHAnsi"/>
          <w:sz w:val="24"/>
          <w:szCs w:val="24"/>
        </w:rPr>
        <w:t>Malin (</w:t>
      </w:r>
      <w:r w:rsidR="00590A3D" w:rsidRPr="005A1C1C">
        <w:rPr>
          <w:rFonts w:cstheme="minorHAnsi"/>
          <w:sz w:val="24"/>
          <w:szCs w:val="24"/>
        </w:rPr>
        <w:t>2005)</w:t>
      </w:r>
      <w:r w:rsidRPr="005A1C1C">
        <w:rPr>
          <w:rFonts w:cstheme="minorHAnsi"/>
          <w:sz w:val="24"/>
          <w:szCs w:val="24"/>
        </w:rPr>
        <w:t xml:space="preserve"> ist </w:t>
      </w:r>
      <w:proofErr w:type="spellStart"/>
      <w:r w:rsidRPr="005A1C1C">
        <w:rPr>
          <w:rFonts w:cstheme="minorHAnsi"/>
          <w:sz w:val="24"/>
          <w:szCs w:val="24"/>
        </w:rPr>
        <w:t>Mitty</w:t>
      </w:r>
      <w:proofErr w:type="spellEnd"/>
      <w:r w:rsidRPr="005A1C1C">
        <w:rPr>
          <w:rFonts w:cstheme="minorHAnsi"/>
          <w:sz w:val="24"/>
          <w:szCs w:val="24"/>
        </w:rPr>
        <w:t xml:space="preserve"> in dieser Adaption als </w:t>
      </w:r>
      <w:r w:rsidR="00F45237" w:rsidRPr="005A1C1C">
        <w:rPr>
          <w:rFonts w:cstheme="minorHAnsi"/>
          <w:sz w:val="24"/>
          <w:szCs w:val="24"/>
          <w:lang w:val="de-DE"/>
        </w:rPr>
        <w:t>‚</w:t>
      </w:r>
      <w:proofErr w:type="spellStart"/>
      <w:r w:rsidRPr="005A1C1C">
        <w:rPr>
          <w:rFonts w:cstheme="minorHAnsi"/>
          <w:sz w:val="24"/>
          <w:szCs w:val="24"/>
        </w:rPr>
        <w:t>new</w:t>
      </w:r>
      <w:proofErr w:type="spellEnd"/>
      <w:r w:rsidRPr="005A1C1C">
        <w:rPr>
          <w:rFonts w:cstheme="minorHAnsi"/>
          <w:sz w:val="24"/>
          <w:szCs w:val="24"/>
        </w:rPr>
        <w:t xml:space="preserve"> man</w:t>
      </w:r>
      <w:r w:rsidR="00F45237" w:rsidRPr="005A1C1C">
        <w:rPr>
          <w:rFonts w:cstheme="minorHAnsi"/>
          <w:sz w:val="24"/>
          <w:szCs w:val="24"/>
          <w:lang w:val="de-DE"/>
        </w:rPr>
        <w:t>‘</w:t>
      </w:r>
      <w:r w:rsidRPr="005A1C1C">
        <w:rPr>
          <w:rFonts w:cstheme="minorHAnsi"/>
          <w:sz w:val="24"/>
          <w:szCs w:val="24"/>
        </w:rPr>
        <w:t xml:space="preserve"> zu klassifizieren. </w:t>
      </w:r>
      <w:r w:rsidR="002661CD" w:rsidRPr="005A1C1C">
        <w:rPr>
          <w:rFonts w:cstheme="minorHAnsi"/>
          <w:sz w:val="24"/>
          <w:szCs w:val="24"/>
        </w:rPr>
        <w:t xml:space="preserve">Wie dies im Text an </w:t>
      </w:r>
      <w:r w:rsidR="00A27DC3" w:rsidRPr="005A1C1C">
        <w:rPr>
          <w:rFonts w:cstheme="minorHAnsi"/>
          <w:sz w:val="24"/>
          <w:szCs w:val="24"/>
        </w:rPr>
        <w:t xml:space="preserve">Patrick </w:t>
      </w:r>
      <w:proofErr w:type="spellStart"/>
      <w:r w:rsidR="00A27DC3" w:rsidRPr="005A1C1C">
        <w:rPr>
          <w:rFonts w:cstheme="minorHAnsi"/>
          <w:sz w:val="24"/>
          <w:szCs w:val="24"/>
        </w:rPr>
        <w:t>Swayze</w:t>
      </w:r>
      <w:proofErr w:type="spellEnd"/>
      <w:r w:rsidR="00A27DC3" w:rsidRPr="005A1C1C">
        <w:rPr>
          <w:rFonts w:cstheme="minorHAnsi"/>
          <w:sz w:val="24"/>
          <w:szCs w:val="24"/>
        </w:rPr>
        <w:t xml:space="preserve"> </w:t>
      </w:r>
      <w:r w:rsidR="002661CD" w:rsidRPr="005A1C1C">
        <w:rPr>
          <w:rFonts w:cstheme="minorHAnsi"/>
          <w:sz w:val="24"/>
          <w:szCs w:val="24"/>
        </w:rPr>
        <w:t xml:space="preserve">gezeigt wird, ist </w:t>
      </w:r>
      <w:proofErr w:type="spellStart"/>
      <w:r w:rsidR="002661CD" w:rsidRPr="005A1C1C">
        <w:rPr>
          <w:rFonts w:cstheme="minorHAnsi"/>
          <w:sz w:val="24"/>
          <w:szCs w:val="24"/>
        </w:rPr>
        <w:t>Mitty</w:t>
      </w:r>
      <w:proofErr w:type="spellEnd"/>
      <w:r w:rsidR="002661CD" w:rsidRPr="005A1C1C">
        <w:rPr>
          <w:rFonts w:cstheme="minorHAnsi"/>
          <w:sz w:val="24"/>
          <w:szCs w:val="24"/>
        </w:rPr>
        <w:t xml:space="preserve"> </w:t>
      </w:r>
      <w:r w:rsidRPr="005A1C1C">
        <w:rPr>
          <w:rFonts w:cstheme="minorHAnsi"/>
          <w:sz w:val="24"/>
          <w:szCs w:val="24"/>
        </w:rPr>
        <w:t xml:space="preserve">zum Schluss des Filmes </w:t>
      </w:r>
      <w:r w:rsidR="002661CD" w:rsidRPr="005A1C1C">
        <w:rPr>
          <w:rFonts w:cstheme="minorHAnsi"/>
          <w:sz w:val="24"/>
          <w:szCs w:val="24"/>
        </w:rPr>
        <w:t xml:space="preserve">ebenfalls </w:t>
      </w:r>
      <w:r w:rsidRPr="005A1C1C">
        <w:rPr>
          <w:rFonts w:cstheme="minorHAnsi"/>
          <w:sz w:val="24"/>
          <w:szCs w:val="24"/>
        </w:rPr>
        <w:t xml:space="preserve">erfolgreich in der Liebe, hat ein Abenteuer überstanden und wirkt </w:t>
      </w:r>
      <w:r w:rsidR="002661CD" w:rsidRPr="005A1C1C">
        <w:rPr>
          <w:rFonts w:cstheme="minorHAnsi"/>
          <w:sz w:val="24"/>
          <w:szCs w:val="24"/>
        </w:rPr>
        <w:t xml:space="preserve">zäh und robust aber auch gleichzeitig sensibel (vgl. S. 41). Augenscheinlich eine perfekte Aushandlung zwischen traditionellen Männlichkeitsidealen und </w:t>
      </w:r>
      <w:r w:rsidR="006E7A2A" w:rsidRPr="005A1C1C">
        <w:rPr>
          <w:rFonts w:cstheme="minorHAnsi"/>
          <w:sz w:val="24"/>
          <w:szCs w:val="24"/>
        </w:rPr>
        <w:t>eine</w:t>
      </w:r>
      <w:r w:rsidR="00590A3D" w:rsidRPr="005A1C1C">
        <w:rPr>
          <w:rFonts w:cstheme="minorHAnsi"/>
          <w:sz w:val="24"/>
          <w:szCs w:val="24"/>
        </w:rPr>
        <w:t xml:space="preserve">r modernisierten Auffassung von Männlichkeit. </w:t>
      </w:r>
      <w:proofErr w:type="spellStart"/>
      <w:r w:rsidR="00590A3D" w:rsidRPr="005A1C1C">
        <w:rPr>
          <w:rFonts w:cstheme="minorHAnsi"/>
          <w:sz w:val="24"/>
          <w:szCs w:val="24"/>
          <w:lang w:val="en-GB"/>
        </w:rPr>
        <w:t>Malin</w:t>
      </w:r>
      <w:proofErr w:type="spellEnd"/>
      <w:r w:rsidR="00590A3D" w:rsidRPr="005A1C1C">
        <w:rPr>
          <w:rFonts w:cstheme="minorHAnsi"/>
          <w:sz w:val="24"/>
          <w:szCs w:val="24"/>
          <w:lang w:val="en-GB"/>
        </w:rPr>
        <w:t xml:space="preserve"> </w:t>
      </w:r>
      <w:proofErr w:type="spellStart"/>
      <w:r w:rsidR="00590A3D" w:rsidRPr="005A1C1C">
        <w:rPr>
          <w:rFonts w:cstheme="minorHAnsi"/>
          <w:sz w:val="24"/>
          <w:szCs w:val="24"/>
          <w:lang w:val="en-GB"/>
        </w:rPr>
        <w:t>schreibt</w:t>
      </w:r>
      <w:proofErr w:type="spellEnd"/>
      <w:r w:rsidR="00590A3D" w:rsidRPr="005A1C1C">
        <w:rPr>
          <w:rFonts w:cstheme="minorHAnsi"/>
          <w:sz w:val="24"/>
          <w:szCs w:val="24"/>
          <w:lang w:val="en-GB"/>
        </w:rPr>
        <w:t xml:space="preserve">: </w:t>
      </w:r>
      <w:r w:rsidR="00F45237" w:rsidRPr="005A1C1C">
        <w:rPr>
          <w:rFonts w:cstheme="minorHAnsi"/>
          <w:sz w:val="24"/>
          <w:szCs w:val="24"/>
          <w:lang w:val="en-GB"/>
        </w:rPr>
        <w:t>„</w:t>
      </w:r>
      <w:r w:rsidR="002661CD" w:rsidRPr="005A1C1C">
        <w:rPr>
          <w:rFonts w:cstheme="minorHAnsi"/>
          <w:sz w:val="24"/>
          <w:szCs w:val="24"/>
          <w:lang w:val="en-GB"/>
        </w:rPr>
        <w:t xml:space="preserve">The male in the past twenty years has become more thoughtful, </w:t>
      </w:r>
      <w:proofErr w:type="gramStart"/>
      <w:r w:rsidR="002661CD" w:rsidRPr="005A1C1C">
        <w:rPr>
          <w:rFonts w:cstheme="minorHAnsi"/>
          <w:sz w:val="24"/>
          <w:szCs w:val="24"/>
          <w:lang w:val="en-GB"/>
        </w:rPr>
        <w:t>more gentle</w:t>
      </w:r>
      <w:proofErr w:type="gramEnd"/>
      <w:r w:rsidR="002661CD" w:rsidRPr="005A1C1C">
        <w:rPr>
          <w:rFonts w:cstheme="minorHAnsi"/>
          <w:sz w:val="24"/>
          <w:szCs w:val="24"/>
          <w:lang w:val="en-GB"/>
        </w:rPr>
        <w:t xml:space="preserve">. But by this process he has not become </w:t>
      </w:r>
      <w:proofErr w:type="gramStart"/>
      <w:r w:rsidR="002661CD" w:rsidRPr="005A1C1C">
        <w:rPr>
          <w:rFonts w:cstheme="minorHAnsi"/>
          <w:sz w:val="24"/>
          <w:szCs w:val="24"/>
          <w:lang w:val="en-GB"/>
        </w:rPr>
        <w:t>more free</w:t>
      </w:r>
      <w:proofErr w:type="gramEnd"/>
      <w:r w:rsidR="002661CD" w:rsidRPr="005A1C1C">
        <w:rPr>
          <w:rFonts w:cstheme="minorHAnsi"/>
          <w:sz w:val="24"/>
          <w:szCs w:val="24"/>
          <w:lang w:val="en-GB"/>
        </w:rPr>
        <w:t>. He’s a nice boy who pleases not only his mother but also the young woman he is living with” (S. 45)</w:t>
      </w:r>
      <w:r w:rsidR="00590A3D" w:rsidRPr="005A1C1C">
        <w:rPr>
          <w:rFonts w:cstheme="minorHAnsi"/>
          <w:sz w:val="24"/>
          <w:szCs w:val="24"/>
          <w:lang w:val="en-GB"/>
        </w:rPr>
        <w:t xml:space="preserve">. </w:t>
      </w:r>
      <w:r w:rsidR="00590A3D" w:rsidRPr="005A1C1C">
        <w:rPr>
          <w:rFonts w:cstheme="minorHAnsi"/>
          <w:sz w:val="24"/>
          <w:szCs w:val="24"/>
        </w:rPr>
        <w:t xml:space="preserve">Dies wird vom Autor als </w:t>
      </w:r>
      <w:r w:rsidR="00F45237" w:rsidRPr="005A1C1C">
        <w:rPr>
          <w:rFonts w:cstheme="minorHAnsi"/>
          <w:sz w:val="24"/>
          <w:szCs w:val="24"/>
          <w:lang w:val="de-DE"/>
        </w:rPr>
        <w:t>„</w:t>
      </w:r>
      <w:proofErr w:type="spellStart"/>
      <w:r w:rsidR="00590A3D" w:rsidRPr="005A1C1C">
        <w:rPr>
          <w:rFonts w:cstheme="minorHAnsi"/>
          <w:sz w:val="24"/>
          <w:szCs w:val="24"/>
        </w:rPr>
        <w:t>getting</w:t>
      </w:r>
      <w:proofErr w:type="spellEnd"/>
      <w:r w:rsidR="00590A3D" w:rsidRPr="005A1C1C">
        <w:rPr>
          <w:rFonts w:cstheme="minorHAnsi"/>
          <w:sz w:val="24"/>
          <w:szCs w:val="24"/>
        </w:rPr>
        <w:t xml:space="preserve"> in </w:t>
      </w:r>
      <w:proofErr w:type="spellStart"/>
      <w:r w:rsidR="00590A3D" w:rsidRPr="005A1C1C">
        <w:rPr>
          <w:rFonts w:cstheme="minorHAnsi"/>
          <w:sz w:val="24"/>
          <w:szCs w:val="24"/>
        </w:rPr>
        <w:t>touch</w:t>
      </w:r>
      <w:proofErr w:type="spellEnd"/>
      <w:r w:rsidR="00590A3D" w:rsidRPr="005A1C1C">
        <w:rPr>
          <w:rFonts w:cstheme="minorHAnsi"/>
          <w:sz w:val="24"/>
          <w:szCs w:val="24"/>
        </w:rPr>
        <w:t xml:space="preserve"> </w:t>
      </w:r>
      <w:proofErr w:type="spellStart"/>
      <w:r w:rsidR="00590A3D" w:rsidRPr="005A1C1C">
        <w:rPr>
          <w:rFonts w:cstheme="minorHAnsi"/>
          <w:sz w:val="24"/>
          <w:szCs w:val="24"/>
        </w:rPr>
        <w:t>with</w:t>
      </w:r>
      <w:proofErr w:type="spellEnd"/>
      <w:r w:rsidR="00590A3D" w:rsidRPr="005A1C1C">
        <w:rPr>
          <w:rFonts w:cstheme="minorHAnsi"/>
          <w:sz w:val="24"/>
          <w:szCs w:val="24"/>
        </w:rPr>
        <w:t xml:space="preserve"> </w:t>
      </w:r>
      <w:proofErr w:type="spellStart"/>
      <w:r w:rsidR="00590A3D" w:rsidRPr="005A1C1C">
        <w:rPr>
          <w:rFonts w:cstheme="minorHAnsi"/>
          <w:sz w:val="24"/>
          <w:szCs w:val="24"/>
        </w:rPr>
        <w:t>one’s</w:t>
      </w:r>
      <w:proofErr w:type="spellEnd"/>
      <w:r w:rsidR="00590A3D" w:rsidRPr="005A1C1C">
        <w:rPr>
          <w:rFonts w:cstheme="minorHAnsi"/>
          <w:sz w:val="24"/>
          <w:szCs w:val="24"/>
        </w:rPr>
        <w:t xml:space="preserve"> feminine </w:t>
      </w:r>
      <w:proofErr w:type="spellStart"/>
      <w:r w:rsidR="00590A3D" w:rsidRPr="005A1C1C">
        <w:rPr>
          <w:rFonts w:cstheme="minorHAnsi"/>
          <w:sz w:val="24"/>
          <w:szCs w:val="24"/>
        </w:rPr>
        <w:t>side</w:t>
      </w:r>
      <w:proofErr w:type="spellEnd"/>
      <w:r w:rsidR="00F45237" w:rsidRPr="005A1C1C">
        <w:rPr>
          <w:rFonts w:cstheme="minorHAnsi"/>
          <w:sz w:val="24"/>
          <w:szCs w:val="24"/>
          <w:lang w:val="de-DE"/>
        </w:rPr>
        <w:t>“</w:t>
      </w:r>
      <w:r w:rsidR="00590A3D" w:rsidRPr="005A1C1C">
        <w:rPr>
          <w:rFonts w:cstheme="minorHAnsi"/>
          <w:sz w:val="24"/>
          <w:szCs w:val="24"/>
        </w:rPr>
        <w:t xml:space="preserve"> (S. 45) beschrieben. Wie wir dies im Anschluss an den Vortrag diskutiert haben, würde ich hierbei am Text kritisieren, dass Malin unbewusst Stereotype weiter reproduziert und eine wenig reflexive Vorstellung von Geschlechterrollen hat.</w:t>
      </w:r>
    </w:p>
    <w:p w14:paraId="5C74A595" w14:textId="74779812" w:rsidR="009441E9" w:rsidRPr="005A1C1C" w:rsidRDefault="00A042B2" w:rsidP="007B6E39">
      <w:pPr>
        <w:jc w:val="both"/>
        <w:rPr>
          <w:rFonts w:cstheme="minorHAnsi"/>
          <w:sz w:val="24"/>
          <w:szCs w:val="24"/>
          <w:lang w:val="en-GB"/>
        </w:rPr>
      </w:pPr>
      <w:r w:rsidRPr="005A1C1C">
        <w:rPr>
          <w:rFonts w:cstheme="minorHAnsi"/>
          <w:sz w:val="24"/>
          <w:szCs w:val="24"/>
        </w:rPr>
        <w:t xml:space="preserve">In der zweiten Adaption wird diese Aushandlung auch anhand der Art des Abenteuers sichtbar. In Grönland wird </w:t>
      </w:r>
      <w:proofErr w:type="spellStart"/>
      <w:r w:rsidRPr="005A1C1C">
        <w:rPr>
          <w:rFonts w:cstheme="minorHAnsi"/>
          <w:sz w:val="24"/>
          <w:szCs w:val="24"/>
        </w:rPr>
        <w:t>Mitty</w:t>
      </w:r>
      <w:proofErr w:type="spellEnd"/>
      <w:r w:rsidRPr="005A1C1C">
        <w:rPr>
          <w:rFonts w:cstheme="minorHAnsi"/>
          <w:sz w:val="24"/>
          <w:szCs w:val="24"/>
        </w:rPr>
        <w:t xml:space="preserve"> zum intelligenten und sensiblen Klimaforscher. Das männlich konnotierte Abenteurer-Leitmotiv wird durch den Bezug zum Naturschutz mit einer </w:t>
      </w:r>
      <w:r w:rsidR="00F45237" w:rsidRPr="005A1C1C">
        <w:rPr>
          <w:rFonts w:cstheme="minorHAnsi"/>
          <w:sz w:val="24"/>
          <w:szCs w:val="24"/>
          <w:lang w:val="de-DE"/>
        </w:rPr>
        <w:t>‚</w:t>
      </w:r>
      <w:r w:rsidRPr="005A1C1C">
        <w:rPr>
          <w:rFonts w:cstheme="minorHAnsi"/>
          <w:sz w:val="24"/>
          <w:szCs w:val="24"/>
        </w:rPr>
        <w:t xml:space="preserve">femininen’ Note versehen. </w:t>
      </w:r>
      <w:r w:rsidRPr="005A1C1C">
        <w:rPr>
          <w:rFonts w:cstheme="minorHAnsi"/>
          <w:sz w:val="24"/>
          <w:szCs w:val="24"/>
          <w:lang w:val="en-GB"/>
        </w:rPr>
        <w:t xml:space="preserve">Dies hat </w:t>
      </w:r>
      <w:proofErr w:type="spellStart"/>
      <w:r w:rsidRPr="005A1C1C">
        <w:rPr>
          <w:rFonts w:cstheme="minorHAnsi"/>
          <w:sz w:val="24"/>
          <w:szCs w:val="24"/>
          <w:lang w:val="en-GB"/>
        </w:rPr>
        <w:t>mich</w:t>
      </w:r>
      <w:proofErr w:type="spellEnd"/>
      <w:r w:rsidRPr="005A1C1C">
        <w:rPr>
          <w:rFonts w:cstheme="minorHAnsi"/>
          <w:sz w:val="24"/>
          <w:szCs w:val="24"/>
          <w:lang w:val="en-GB"/>
        </w:rPr>
        <w:t xml:space="preserve"> </w:t>
      </w:r>
      <w:proofErr w:type="gramStart"/>
      <w:r w:rsidRPr="005A1C1C">
        <w:rPr>
          <w:rFonts w:cstheme="minorHAnsi"/>
          <w:sz w:val="24"/>
          <w:szCs w:val="24"/>
          <w:lang w:val="en-GB"/>
        </w:rPr>
        <w:t>an</w:t>
      </w:r>
      <w:proofErr w:type="gramEnd"/>
      <w:r w:rsidRPr="005A1C1C">
        <w:rPr>
          <w:rFonts w:cstheme="minorHAnsi"/>
          <w:sz w:val="24"/>
          <w:szCs w:val="24"/>
          <w:lang w:val="en-GB"/>
        </w:rPr>
        <w:t xml:space="preserve"> Sherry </w:t>
      </w:r>
      <w:proofErr w:type="spellStart"/>
      <w:r w:rsidRPr="005A1C1C">
        <w:rPr>
          <w:rFonts w:cstheme="minorHAnsi"/>
          <w:sz w:val="24"/>
          <w:szCs w:val="24"/>
          <w:lang w:val="en-GB"/>
        </w:rPr>
        <w:t>Ortners</w:t>
      </w:r>
      <w:proofErr w:type="spellEnd"/>
      <w:r w:rsidRPr="005A1C1C">
        <w:rPr>
          <w:rFonts w:cstheme="minorHAnsi"/>
          <w:sz w:val="24"/>
          <w:szCs w:val="24"/>
          <w:lang w:val="en-GB"/>
        </w:rPr>
        <w:t xml:space="preserve"> Artikel </w:t>
      </w:r>
      <w:r w:rsidRPr="005A1C1C">
        <w:rPr>
          <w:rFonts w:cstheme="minorHAnsi"/>
          <w:i/>
          <w:iCs/>
          <w:sz w:val="24"/>
          <w:szCs w:val="24"/>
          <w:lang w:val="en-GB"/>
        </w:rPr>
        <w:t>Is Female to Male as Culture is to Nature?</w:t>
      </w:r>
      <w:r w:rsidRPr="005A1C1C">
        <w:rPr>
          <w:rFonts w:cstheme="minorHAnsi"/>
          <w:sz w:val="24"/>
          <w:szCs w:val="24"/>
          <w:lang w:val="en-GB"/>
        </w:rPr>
        <w:t xml:space="preserve"> (1974) </w:t>
      </w:r>
      <w:proofErr w:type="spellStart"/>
      <w:r w:rsidRPr="005A1C1C">
        <w:rPr>
          <w:rFonts w:cstheme="minorHAnsi"/>
          <w:sz w:val="24"/>
          <w:szCs w:val="24"/>
          <w:lang w:val="en-GB"/>
        </w:rPr>
        <w:t>erinnert</w:t>
      </w:r>
      <w:proofErr w:type="spellEnd"/>
      <w:r w:rsidRPr="005A1C1C">
        <w:rPr>
          <w:rFonts w:cstheme="minorHAnsi"/>
          <w:sz w:val="24"/>
          <w:szCs w:val="24"/>
          <w:lang w:val="en-GB"/>
        </w:rPr>
        <w:t>.</w:t>
      </w:r>
    </w:p>
    <w:p w14:paraId="37A4572B" w14:textId="01F9F5D2" w:rsidR="00254132" w:rsidRPr="005A1C1C" w:rsidRDefault="00442CD7" w:rsidP="007B6E39">
      <w:pPr>
        <w:jc w:val="both"/>
        <w:rPr>
          <w:rFonts w:cstheme="minorHAnsi"/>
          <w:b/>
          <w:bCs/>
          <w:sz w:val="24"/>
          <w:szCs w:val="24"/>
          <w:lang w:val="en-GB"/>
        </w:rPr>
      </w:pPr>
      <w:proofErr w:type="spellStart"/>
      <w:r w:rsidRPr="005A1C1C">
        <w:rPr>
          <w:rFonts w:cstheme="minorHAnsi"/>
          <w:b/>
          <w:bCs/>
          <w:sz w:val="24"/>
          <w:szCs w:val="24"/>
          <w:lang w:val="en-GB"/>
        </w:rPr>
        <w:lastRenderedPageBreak/>
        <w:t>Protokoll</w:t>
      </w:r>
      <w:proofErr w:type="spellEnd"/>
      <w:r w:rsidRPr="005A1C1C">
        <w:rPr>
          <w:rFonts w:cstheme="minorHAnsi"/>
          <w:b/>
          <w:bCs/>
          <w:sz w:val="24"/>
          <w:szCs w:val="24"/>
          <w:lang w:val="en-GB"/>
        </w:rPr>
        <w:t xml:space="preserve"> </w:t>
      </w:r>
      <w:r w:rsidR="005C7D14" w:rsidRPr="005A1C1C">
        <w:rPr>
          <w:rFonts w:cstheme="minorHAnsi"/>
          <w:b/>
          <w:bCs/>
          <w:sz w:val="24"/>
          <w:szCs w:val="24"/>
          <w:lang w:val="en-GB"/>
        </w:rPr>
        <w:t>3</w:t>
      </w:r>
      <w:r w:rsidR="00531B71" w:rsidRPr="005A1C1C">
        <w:rPr>
          <w:rFonts w:cstheme="minorHAnsi"/>
          <w:b/>
          <w:bCs/>
          <w:sz w:val="24"/>
          <w:szCs w:val="24"/>
          <w:lang w:val="en-GB"/>
        </w:rPr>
        <w:t xml:space="preserve"> </w:t>
      </w:r>
      <w:proofErr w:type="spellStart"/>
      <w:r w:rsidR="00531B71" w:rsidRPr="005A1C1C">
        <w:rPr>
          <w:rFonts w:cstheme="minorHAnsi"/>
          <w:b/>
          <w:bCs/>
          <w:sz w:val="24"/>
          <w:szCs w:val="24"/>
          <w:lang w:val="en-GB"/>
        </w:rPr>
        <w:t>zum</w:t>
      </w:r>
      <w:proofErr w:type="spellEnd"/>
      <w:r w:rsidR="00531B71" w:rsidRPr="005A1C1C">
        <w:rPr>
          <w:rFonts w:cstheme="minorHAnsi"/>
          <w:b/>
          <w:bCs/>
          <w:sz w:val="24"/>
          <w:szCs w:val="24"/>
          <w:lang w:val="en-GB"/>
        </w:rPr>
        <w:t xml:space="preserve"> </w:t>
      </w:r>
      <w:proofErr w:type="spellStart"/>
      <w:r w:rsidR="00531B71" w:rsidRPr="005A1C1C">
        <w:rPr>
          <w:rFonts w:cstheme="minorHAnsi"/>
          <w:b/>
          <w:bCs/>
          <w:sz w:val="24"/>
          <w:szCs w:val="24"/>
          <w:lang w:val="en-GB"/>
        </w:rPr>
        <w:t>Vortrag</w:t>
      </w:r>
      <w:proofErr w:type="spellEnd"/>
      <w:r w:rsidR="00531B71" w:rsidRPr="005A1C1C">
        <w:rPr>
          <w:rFonts w:cstheme="minorHAnsi"/>
          <w:b/>
          <w:bCs/>
          <w:sz w:val="24"/>
          <w:szCs w:val="24"/>
          <w:lang w:val="en-GB"/>
        </w:rPr>
        <w:t xml:space="preserve"> von </w:t>
      </w:r>
      <w:r w:rsidRPr="005A1C1C">
        <w:rPr>
          <w:rFonts w:cstheme="minorHAnsi"/>
          <w:b/>
          <w:bCs/>
          <w:sz w:val="24"/>
          <w:szCs w:val="24"/>
          <w:lang w:val="en-GB"/>
        </w:rPr>
        <w:t>Dominik Folger: The making of Women’s Political Representation</w:t>
      </w:r>
      <w:r w:rsidR="00254132" w:rsidRPr="005A1C1C">
        <w:rPr>
          <w:rFonts w:cstheme="minorHAnsi"/>
          <w:b/>
          <w:bCs/>
          <w:sz w:val="24"/>
          <w:szCs w:val="24"/>
          <w:lang w:val="en-GB"/>
        </w:rPr>
        <w:t xml:space="preserve">. </w:t>
      </w:r>
      <w:proofErr w:type="spellStart"/>
      <w:r w:rsidR="00254132" w:rsidRPr="005A1C1C">
        <w:rPr>
          <w:rFonts w:cstheme="minorHAnsi"/>
          <w:b/>
          <w:bCs/>
          <w:sz w:val="24"/>
          <w:szCs w:val="24"/>
          <w:lang w:val="en-GB"/>
        </w:rPr>
        <w:t>Analyzing</w:t>
      </w:r>
      <w:proofErr w:type="spellEnd"/>
      <w:r w:rsidR="00254132" w:rsidRPr="005A1C1C">
        <w:rPr>
          <w:rFonts w:cstheme="minorHAnsi"/>
          <w:b/>
          <w:bCs/>
          <w:sz w:val="24"/>
          <w:szCs w:val="24"/>
          <w:lang w:val="en-GB"/>
        </w:rPr>
        <w:t xml:space="preserve"> processes and determinants of the occurrence of substantive representation in Tunisia</w:t>
      </w:r>
    </w:p>
    <w:p w14:paraId="39B22679" w14:textId="563D27E6" w:rsidR="00531B71" w:rsidRPr="005A1C1C" w:rsidRDefault="00F45237" w:rsidP="007B6E39">
      <w:pPr>
        <w:ind w:left="708" w:right="709"/>
        <w:jc w:val="both"/>
        <w:rPr>
          <w:rFonts w:cstheme="minorHAnsi"/>
          <w:sz w:val="24"/>
          <w:szCs w:val="24"/>
          <w:lang w:val="en-GB"/>
        </w:rPr>
      </w:pPr>
      <w:r w:rsidRPr="005A1C1C">
        <w:rPr>
          <w:rFonts w:cstheme="minorHAnsi"/>
          <w:sz w:val="24"/>
          <w:szCs w:val="24"/>
          <w:lang w:val="en-GB"/>
        </w:rPr>
        <w:t>„</w:t>
      </w:r>
      <w:r w:rsidR="00531B71" w:rsidRPr="005A1C1C">
        <w:rPr>
          <w:rFonts w:cstheme="minorHAnsi"/>
          <w:sz w:val="24"/>
          <w:szCs w:val="24"/>
          <w:lang w:val="en-GB"/>
        </w:rPr>
        <w:t>We cannot have an adequate conceptual grip on fighting injustice if we confine our attention only to what we see locally, ignoring what happens in the rest of the world” (Sen 2017, S. 261</w:t>
      </w:r>
      <w:r w:rsidR="00254132" w:rsidRPr="005A1C1C">
        <w:rPr>
          <w:rFonts w:cstheme="minorHAnsi"/>
          <w:sz w:val="24"/>
          <w:szCs w:val="24"/>
          <w:lang w:val="en-GB"/>
        </w:rPr>
        <w:t xml:space="preserve">, </w:t>
      </w:r>
      <w:proofErr w:type="spellStart"/>
      <w:r w:rsidR="00254132" w:rsidRPr="005A1C1C">
        <w:rPr>
          <w:rFonts w:cstheme="minorHAnsi"/>
          <w:sz w:val="24"/>
          <w:szCs w:val="24"/>
          <w:lang w:val="en-GB"/>
        </w:rPr>
        <w:t>aus</w:t>
      </w:r>
      <w:proofErr w:type="spellEnd"/>
      <w:r w:rsidR="00254132" w:rsidRPr="005A1C1C">
        <w:rPr>
          <w:rFonts w:cstheme="minorHAnsi"/>
          <w:sz w:val="24"/>
          <w:szCs w:val="24"/>
          <w:lang w:val="en-GB"/>
        </w:rPr>
        <w:t xml:space="preserve"> Dominik Folgers </w:t>
      </w:r>
      <w:proofErr w:type="spellStart"/>
      <w:r w:rsidR="00254132" w:rsidRPr="005A1C1C">
        <w:rPr>
          <w:rFonts w:cstheme="minorHAnsi"/>
          <w:sz w:val="24"/>
          <w:szCs w:val="24"/>
          <w:lang w:val="en-GB"/>
        </w:rPr>
        <w:t>Präsentationsfolien</w:t>
      </w:r>
      <w:proofErr w:type="spellEnd"/>
      <w:r w:rsidR="00531B71" w:rsidRPr="005A1C1C">
        <w:rPr>
          <w:rFonts w:cstheme="minorHAnsi"/>
          <w:sz w:val="24"/>
          <w:szCs w:val="24"/>
          <w:lang w:val="en-GB"/>
        </w:rPr>
        <w:t>)</w:t>
      </w:r>
      <w:r w:rsidR="00254132" w:rsidRPr="005A1C1C">
        <w:rPr>
          <w:rFonts w:cstheme="minorHAnsi"/>
          <w:sz w:val="24"/>
          <w:szCs w:val="24"/>
          <w:lang w:val="en-GB"/>
        </w:rPr>
        <w:t>.</w:t>
      </w:r>
    </w:p>
    <w:p w14:paraId="68681477" w14:textId="461DC8F8" w:rsidR="00F80579" w:rsidRPr="005A1C1C" w:rsidRDefault="00531B71" w:rsidP="007B6E39">
      <w:pPr>
        <w:jc w:val="both"/>
        <w:rPr>
          <w:rFonts w:cstheme="minorHAnsi"/>
          <w:sz w:val="24"/>
          <w:szCs w:val="24"/>
          <w:lang w:val="de-DE"/>
        </w:rPr>
      </w:pPr>
      <w:r w:rsidRPr="005A1C1C">
        <w:rPr>
          <w:rFonts w:cstheme="minorHAnsi"/>
          <w:sz w:val="24"/>
          <w:szCs w:val="24"/>
          <w:lang w:val="de-DE"/>
        </w:rPr>
        <w:t>Dieses Zitat</w:t>
      </w:r>
      <w:r w:rsidR="00F80579" w:rsidRPr="005A1C1C">
        <w:rPr>
          <w:rFonts w:cstheme="minorHAnsi"/>
          <w:sz w:val="24"/>
          <w:szCs w:val="24"/>
          <w:lang w:val="de-DE"/>
        </w:rPr>
        <w:t xml:space="preserve"> aus Dominik Folgers Vortrag zu seinem Promotionsthema fand ich </w:t>
      </w:r>
      <w:proofErr w:type="spellStart"/>
      <w:r w:rsidR="00F80579" w:rsidRPr="005A1C1C">
        <w:rPr>
          <w:rFonts w:cstheme="minorHAnsi"/>
          <w:sz w:val="24"/>
          <w:szCs w:val="24"/>
          <w:lang w:val="de-DE"/>
        </w:rPr>
        <w:t>äusser</w:t>
      </w:r>
      <w:r w:rsidR="004E431C">
        <w:rPr>
          <w:rFonts w:cstheme="minorHAnsi"/>
          <w:sz w:val="24"/>
          <w:szCs w:val="24"/>
          <w:lang w:val="de-DE"/>
        </w:rPr>
        <w:t>s</w:t>
      </w:r>
      <w:r w:rsidR="00F80579" w:rsidRPr="005A1C1C">
        <w:rPr>
          <w:rFonts w:cstheme="minorHAnsi"/>
          <w:sz w:val="24"/>
          <w:szCs w:val="24"/>
          <w:lang w:val="de-DE"/>
        </w:rPr>
        <w:t>t</w:t>
      </w:r>
      <w:proofErr w:type="spellEnd"/>
      <w:r w:rsidR="00F80579" w:rsidRPr="005A1C1C">
        <w:rPr>
          <w:rFonts w:cstheme="minorHAnsi"/>
          <w:sz w:val="24"/>
          <w:szCs w:val="24"/>
          <w:lang w:val="de-DE"/>
        </w:rPr>
        <w:t xml:space="preserve"> prägnant und zentral. Wie er auch in seinem Vortrag aufzeigt</w:t>
      </w:r>
      <w:r w:rsidR="00EE7DA1" w:rsidRPr="005A1C1C">
        <w:rPr>
          <w:rFonts w:cstheme="minorHAnsi"/>
          <w:sz w:val="24"/>
          <w:szCs w:val="24"/>
          <w:lang w:val="de-DE"/>
        </w:rPr>
        <w:t>e, dürfen</w:t>
      </w:r>
      <w:r w:rsidR="00F80579" w:rsidRPr="005A1C1C">
        <w:rPr>
          <w:rFonts w:cstheme="minorHAnsi"/>
          <w:sz w:val="24"/>
          <w:szCs w:val="24"/>
          <w:lang w:val="de-DE"/>
        </w:rPr>
        <w:t xml:space="preserve"> westliche Vorstellungen einer gerechten Welt nicht universalisiert werden. Konzepte seien immer gemacht und tauchen nicht </w:t>
      </w:r>
      <w:r w:rsidR="00F45237" w:rsidRPr="005A1C1C">
        <w:rPr>
          <w:rFonts w:cstheme="minorHAnsi"/>
          <w:sz w:val="24"/>
          <w:szCs w:val="24"/>
          <w:lang w:val="de-DE"/>
        </w:rPr>
        <w:t>„</w:t>
      </w:r>
      <w:r w:rsidR="00F80579" w:rsidRPr="005A1C1C">
        <w:rPr>
          <w:rFonts w:cstheme="minorHAnsi"/>
          <w:sz w:val="24"/>
          <w:szCs w:val="24"/>
          <w:lang w:val="de-DE"/>
        </w:rPr>
        <w:t>spontan</w:t>
      </w:r>
      <w:r w:rsidR="00F45237" w:rsidRPr="005A1C1C">
        <w:rPr>
          <w:rFonts w:cstheme="minorHAnsi"/>
          <w:sz w:val="24"/>
          <w:szCs w:val="24"/>
          <w:lang w:val="de-DE"/>
        </w:rPr>
        <w:t>“</w:t>
      </w:r>
      <w:r w:rsidR="00F80579" w:rsidRPr="005A1C1C">
        <w:rPr>
          <w:rFonts w:cstheme="minorHAnsi"/>
          <w:sz w:val="24"/>
          <w:szCs w:val="24"/>
          <w:lang w:val="de-DE"/>
        </w:rPr>
        <w:t xml:space="preserve"> natürlich auf (Interaktionismus/Sozialkonstruktivismus).</w:t>
      </w:r>
    </w:p>
    <w:p w14:paraId="44524BFF" w14:textId="6609A002" w:rsidR="00F80579" w:rsidRPr="005A1C1C" w:rsidRDefault="00F80579" w:rsidP="007B6E39">
      <w:pPr>
        <w:jc w:val="both"/>
        <w:rPr>
          <w:rFonts w:cstheme="minorHAnsi"/>
          <w:sz w:val="24"/>
          <w:szCs w:val="24"/>
          <w:lang w:val="de-DE"/>
        </w:rPr>
      </w:pPr>
      <w:r w:rsidRPr="005A1C1C">
        <w:rPr>
          <w:rFonts w:cstheme="minorHAnsi"/>
          <w:sz w:val="24"/>
          <w:szCs w:val="24"/>
          <w:lang w:val="de-DE"/>
        </w:rPr>
        <w:t xml:space="preserve">Folglich </w:t>
      </w:r>
      <w:r w:rsidR="00EE7DA1" w:rsidRPr="005A1C1C">
        <w:rPr>
          <w:rFonts w:cstheme="minorHAnsi"/>
          <w:sz w:val="24"/>
          <w:szCs w:val="24"/>
          <w:lang w:val="de-DE"/>
        </w:rPr>
        <w:t>dürfen Analysen</w:t>
      </w:r>
      <w:r w:rsidRPr="005A1C1C">
        <w:rPr>
          <w:rFonts w:cstheme="minorHAnsi"/>
          <w:sz w:val="24"/>
          <w:szCs w:val="24"/>
          <w:lang w:val="de-DE"/>
        </w:rPr>
        <w:t xml:space="preserve"> im Zusammenhang mit feministischen Themen wie die Repräsentation von Frauen in der Politik nicht auf </w:t>
      </w:r>
      <w:r w:rsidR="003A4E2B" w:rsidRPr="005A1C1C">
        <w:rPr>
          <w:rFonts w:cstheme="minorHAnsi"/>
          <w:sz w:val="24"/>
          <w:szCs w:val="24"/>
          <w:lang w:val="de-DE"/>
        </w:rPr>
        <w:t>eurozentristischen</w:t>
      </w:r>
      <w:r w:rsidRPr="005A1C1C">
        <w:rPr>
          <w:rFonts w:cstheme="minorHAnsi"/>
          <w:sz w:val="24"/>
          <w:szCs w:val="24"/>
          <w:lang w:val="de-DE"/>
        </w:rPr>
        <w:t>, kolonialen Vorstellung</w:t>
      </w:r>
      <w:r w:rsidR="00EE7DA1" w:rsidRPr="005A1C1C">
        <w:rPr>
          <w:rFonts w:cstheme="minorHAnsi"/>
          <w:sz w:val="24"/>
          <w:szCs w:val="24"/>
          <w:lang w:val="de-DE"/>
        </w:rPr>
        <w:t>en</w:t>
      </w:r>
      <w:r w:rsidRPr="005A1C1C">
        <w:rPr>
          <w:rFonts w:cstheme="minorHAnsi"/>
          <w:sz w:val="24"/>
          <w:szCs w:val="24"/>
          <w:lang w:val="de-DE"/>
        </w:rPr>
        <w:t xml:space="preserve"> von Feminismus gründen – </w:t>
      </w:r>
      <w:r w:rsidR="00EE7DA1" w:rsidRPr="005A1C1C">
        <w:rPr>
          <w:rFonts w:cstheme="minorHAnsi"/>
          <w:sz w:val="24"/>
          <w:szCs w:val="24"/>
          <w:lang w:val="de-DE"/>
        </w:rPr>
        <w:t xml:space="preserve">also: </w:t>
      </w:r>
      <w:r w:rsidRPr="005A1C1C">
        <w:rPr>
          <w:rFonts w:cstheme="minorHAnsi"/>
          <w:sz w:val="24"/>
          <w:szCs w:val="24"/>
          <w:lang w:val="de-DE"/>
        </w:rPr>
        <w:t>nicht nur ‚</w:t>
      </w:r>
      <w:proofErr w:type="spellStart"/>
      <w:r w:rsidRPr="005A1C1C">
        <w:rPr>
          <w:rFonts w:cstheme="minorHAnsi"/>
          <w:sz w:val="24"/>
          <w:szCs w:val="24"/>
          <w:lang w:val="de-DE"/>
        </w:rPr>
        <w:t>white</w:t>
      </w:r>
      <w:proofErr w:type="spellEnd"/>
      <w:r w:rsidRPr="005A1C1C">
        <w:rPr>
          <w:rFonts w:cstheme="minorHAnsi"/>
          <w:sz w:val="24"/>
          <w:szCs w:val="24"/>
          <w:lang w:val="de-DE"/>
        </w:rPr>
        <w:t xml:space="preserve"> </w:t>
      </w:r>
      <w:proofErr w:type="spellStart"/>
      <w:r w:rsidRPr="005A1C1C">
        <w:rPr>
          <w:rFonts w:cstheme="minorHAnsi"/>
          <w:sz w:val="24"/>
          <w:szCs w:val="24"/>
          <w:lang w:val="de-DE"/>
        </w:rPr>
        <w:t>feminism</w:t>
      </w:r>
      <w:proofErr w:type="spellEnd"/>
      <w:r w:rsidRPr="005A1C1C">
        <w:rPr>
          <w:rFonts w:cstheme="minorHAnsi"/>
          <w:sz w:val="24"/>
          <w:szCs w:val="24"/>
          <w:lang w:val="de-DE"/>
        </w:rPr>
        <w:t xml:space="preserve">‘. Folger warf im Vortrag jedoch die Frage auf, ob es ganz grundsätzlich universelle Werte des Feminismus gibt. </w:t>
      </w:r>
      <w:r w:rsidR="00BC5EBC" w:rsidRPr="005A1C1C">
        <w:rPr>
          <w:rFonts w:cstheme="minorHAnsi"/>
          <w:sz w:val="24"/>
          <w:szCs w:val="24"/>
          <w:lang w:val="de-DE"/>
        </w:rPr>
        <w:t xml:space="preserve">Parallel zur anti-eurozentristischen Perspektive im Zusammenhang mit feministischen Theorien, achtet Herr Folger auch bei Überlegungen zu Gerechtigkeitsdiskursen und Auffassungen </w:t>
      </w:r>
      <w:r w:rsidR="00AD1DF9" w:rsidRPr="005A1C1C">
        <w:rPr>
          <w:rFonts w:cstheme="minorHAnsi"/>
          <w:sz w:val="24"/>
          <w:szCs w:val="24"/>
          <w:lang w:val="de-DE"/>
        </w:rPr>
        <w:t>hierzu</w:t>
      </w:r>
      <w:r w:rsidR="00BC5EBC" w:rsidRPr="005A1C1C">
        <w:rPr>
          <w:rFonts w:cstheme="minorHAnsi"/>
          <w:sz w:val="24"/>
          <w:szCs w:val="24"/>
          <w:lang w:val="de-DE"/>
        </w:rPr>
        <w:t xml:space="preserve">, wie Politik </w:t>
      </w:r>
      <w:r w:rsidR="00AD1DF9" w:rsidRPr="005A1C1C">
        <w:rPr>
          <w:rFonts w:cstheme="minorHAnsi"/>
          <w:sz w:val="24"/>
          <w:szCs w:val="24"/>
          <w:lang w:val="de-DE"/>
        </w:rPr>
        <w:t xml:space="preserve">in lokalen Aushandlungsprozessen </w:t>
      </w:r>
      <w:r w:rsidR="00BC5EBC" w:rsidRPr="005A1C1C">
        <w:rPr>
          <w:rFonts w:cstheme="minorHAnsi"/>
          <w:sz w:val="24"/>
          <w:szCs w:val="24"/>
          <w:lang w:val="de-DE"/>
        </w:rPr>
        <w:t>definiert wird. Er plädiert für einen n</w:t>
      </w:r>
      <w:r w:rsidRPr="005A1C1C">
        <w:rPr>
          <w:rFonts w:cstheme="minorHAnsi"/>
          <w:sz w:val="24"/>
          <w:szCs w:val="24"/>
          <w:lang w:val="de-DE"/>
        </w:rPr>
        <w:t>icht zu enge</w:t>
      </w:r>
      <w:r w:rsidR="00BC5EBC" w:rsidRPr="005A1C1C">
        <w:rPr>
          <w:rFonts w:cstheme="minorHAnsi"/>
          <w:sz w:val="24"/>
          <w:szCs w:val="24"/>
          <w:lang w:val="de-DE"/>
        </w:rPr>
        <w:t>n</w:t>
      </w:r>
      <w:r w:rsidRPr="005A1C1C">
        <w:rPr>
          <w:rFonts w:cstheme="minorHAnsi"/>
          <w:sz w:val="24"/>
          <w:szCs w:val="24"/>
          <w:lang w:val="de-DE"/>
        </w:rPr>
        <w:t xml:space="preserve"> Politikbegriff</w:t>
      </w:r>
      <w:r w:rsidR="00BC5EBC" w:rsidRPr="005A1C1C">
        <w:rPr>
          <w:rFonts w:cstheme="minorHAnsi"/>
          <w:sz w:val="24"/>
          <w:szCs w:val="24"/>
          <w:lang w:val="de-DE"/>
        </w:rPr>
        <w:t xml:space="preserve"> und</w:t>
      </w:r>
      <w:r w:rsidR="005D75C2" w:rsidRPr="005A1C1C">
        <w:rPr>
          <w:rFonts w:cstheme="minorHAnsi"/>
          <w:sz w:val="24"/>
          <w:szCs w:val="24"/>
          <w:lang w:val="de-DE"/>
        </w:rPr>
        <w:t xml:space="preserve"> ist der Meinung, dass der </w:t>
      </w:r>
      <w:r w:rsidR="00BC5EBC" w:rsidRPr="005A1C1C">
        <w:rPr>
          <w:rFonts w:cstheme="minorHAnsi"/>
          <w:sz w:val="24"/>
          <w:szCs w:val="24"/>
          <w:lang w:val="de-DE"/>
        </w:rPr>
        <w:t>Hintergrundt</w:t>
      </w:r>
      <w:r w:rsidR="005D75C2" w:rsidRPr="005A1C1C">
        <w:rPr>
          <w:rFonts w:cstheme="minorHAnsi"/>
          <w:sz w:val="24"/>
          <w:szCs w:val="24"/>
          <w:lang w:val="de-DE"/>
        </w:rPr>
        <w:t xml:space="preserve">ext </w:t>
      </w:r>
      <w:r w:rsidR="00BC5EBC" w:rsidRPr="005A1C1C">
        <w:rPr>
          <w:rFonts w:cstheme="minorHAnsi"/>
          <w:sz w:val="24"/>
          <w:szCs w:val="24"/>
          <w:lang w:val="de-DE"/>
        </w:rPr>
        <w:t>(</w:t>
      </w:r>
      <w:proofErr w:type="spellStart"/>
      <w:r w:rsidR="00BC5EBC" w:rsidRPr="005A1C1C">
        <w:rPr>
          <w:rFonts w:cstheme="minorHAnsi"/>
          <w:sz w:val="24"/>
          <w:szCs w:val="24"/>
        </w:rPr>
        <w:t>Franceschet</w:t>
      </w:r>
      <w:proofErr w:type="spellEnd"/>
      <w:r w:rsidR="00BC5EBC" w:rsidRPr="005A1C1C">
        <w:rPr>
          <w:rFonts w:cstheme="minorHAnsi"/>
          <w:sz w:val="24"/>
          <w:szCs w:val="24"/>
          <w:lang w:val="de-DE"/>
        </w:rPr>
        <w:t xml:space="preserve">, 2011) </w:t>
      </w:r>
      <w:r w:rsidR="005D75C2" w:rsidRPr="005A1C1C">
        <w:rPr>
          <w:rFonts w:cstheme="minorHAnsi"/>
          <w:sz w:val="24"/>
          <w:szCs w:val="24"/>
          <w:lang w:val="de-DE"/>
        </w:rPr>
        <w:t>zu stark auf formelle Politik fokussiert.</w:t>
      </w:r>
    </w:p>
    <w:p w14:paraId="6013E54C" w14:textId="49B30946" w:rsidR="00442CD7" w:rsidRPr="005A1C1C" w:rsidRDefault="00F80579" w:rsidP="007B6E39">
      <w:pPr>
        <w:jc w:val="both"/>
        <w:rPr>
          <w:rFonts w:cstheme="minorHAnsi"/>
          <w:sz w:val="24"/>
          <w:szCs w:val="24"/>
          <w:lang w:val="de-DE"/>
        </w:rPr>
      </w:pPr>
      <w:r w:rsidRPr="005A1C1C">
        <w:rPr>
          <w:rFonts w:cstheme="minorHAnsi"/>
          <w:sz w:val="24"/>
          <w:szCs w:val="24"/>
          <w:lang w:val="de-DE"/>
        </w:rPr>
        <w:t xml:space="preserve">Folgers methodischer Zugang </w:t>
      </w:r>
      <w:r w:rsidR="00BC5EBC" w:rsidRPr="005A1C1C">
        <w:rPr>
          <w:rFonts w:cstheme="minorHAnsi"/>
          <w:sz w:val="24"/>
          <w:szCs w:val="24"/>
          <w:lang w:val="de-DE"/>
        </w:rPr>
        <w:t>zum Feld mittels</w:t>
      </w:r>
      <w:r w:rsidRPr="005A1C1C">
        <w:rPr>
          <w:rFonts w:cstheme="minorHAnsi"/>
          <w:sz w:val="24"/>
          <w:szCs w:val="24"/>
          <w:lang w:val="de-DE"/>
        </w:rPr>
        <w:t xml:space="preserve"> Diskursanalysen und qualitativer Interviews </w:t>
      </w:r>
      <w:r w:rsidR="00AD1DF9" w:rsidRPr="005A1C1C">
        <w:rPr>
          <w:rFonts w:cstheme="minorHAnsi"/>
          <w:sz w:val="24"/>
          <w:szCs w:val="24"/>
          <w:lang w:val="de-DE"/>
        </w:rPr>
        <w:t>ist meines Erachtens plausibel</w:t>
      </w:r>
      <w:r w:rsidR="005D75C2" w:rsidRPr="005A1C1C">
        <w:rPr>
          <w:rFonts w:cstheme="minorHAnsi"/>
          <w:sz w:val="24"/>
          <w:szCs w:val="24"/>
          <w:lang w:val="de-DE"/>
        </w:rPr>
        <w:t>.</w:t>
      </w:r>
      <w:r w:rsidR="00254132" w:rsidRPr="005A1C1C">
        <w:rPr>
          <w:rFonts w:cstheme="minorHAnsi"/>
          <w:sz w:val="24"/>
          <w:szCs w:val="24"/>
          <w:lang w:val="de-DE"/>
        </w:rPr>
        <w:t xml:space="preserve"> </w:t>
      </w:r>
      <w:r w:rsidR="00BC5EBC" w:rsidRPr="005A1C1C">
        <w:rPr>
          <w:rFonts w:cstheme="minorHAnsi"/>
          <w:sz w:val="24"/>
          <w:szCs w:val="24"/>
          <w:lang w:val="de-DE"/>
        </w:rPr>
        <w:t>Anhand</w:t>
      </w:r>
      <w:r w:rsidR="00254132" w:rsidRPr="005A1C1C">
        <w:rPr>
          <w:rFonts w:cstheme="minorHAnsi"/>
          <w:sz w:val="24"/>
          <w:szCs w:val="24"/>
          <w:lang w:val="de-DE"/>
        </w:rPr>
        <w:t xml:space="preserve"> der Diskursanalyse lässt sich analysieren, wer Diskursmacht hat und wer </w:t>
      </w:r>
      <w:r w:rsidR="00101359">
        <w:rPr>
          <w:rFonts w:cstheme="minorHAnsi"/>
          <w:sz w:val="24"/>
          <w:szCs w:val="24"/>
          <w:lang w:val="de-DE"/>
        </w:rPr>
        <w:t>‚</w:t>
      </w:r>
      <w:r w:rsidR="004E431C">
        <w:rPr>
          <w:rFonts w:cstheme="minorHAnsi"/>
          <w:sz w:val="24"/>
          <w:szCs w:val="24"/>
          <w:lang w:val="de-DE"/>
        </w:rPr>
        <w:t>sprechen</w:t>
      </w:r>
      <w:r w:rsidR="00101359">
        <w:rPr>
          <w:rFonts w:cstheme="minorHAnsi"/>
          <w:sz w:val="24"/>
          <w:szCs w:val="24"/>
          <w:lang w:val="de-DE"/>
        </w:rPr>
        <w:t>‘</w:t>
      </w:r>
      <w:r w:rsidR="004E431C">
        <w:rPr>
          <w:rFonts w:cstheme="minorHAnsi"/>
          <w:sz w:val="24"/>
          <w:szCs w:val="24"/>
          <w:lang w:val="de-DE"/>
        </w:rPr>
        <w:t xml:space="preserve"> darf</w:t>
      </w:r>
      <w:r w:rsidR="00254132" w:rsidRPr="005A1C1C">
        <w:rPr>
          <w:rFonts w:cstheme="minorHAnsi"/>
          <w:sz w:val="24"/>
          <w:szCs w:val="24"/>
          <w:lang w:val="de-DE"/>
        </w:rPr>
        <w:t>. Die qualitativen Interviews veranlassen einen Einblick ins Feld auf einer individuellen Ebene. Er wählt eine i</w:t>
      </w:r>
      <w:r w:rsidR="00442CD7" w:rsidRPr="005A1C1C">
        <w:rPr>
          <w:rFonts w:cstheme="minorHAnsi"/>
          <w:sz w:val="24"/>
          <w:szCs w:val="24"/>
          <w:lang w:val="de-DE"/>
        </w:rPr>
        <w:t>nterdisziplinär</w:t>
      </w:r>
      <w:r w:rsidR="00254132" w:rsidRPr="005A1C1C">
        <w:rPr>
          <w:rFonts w:cstheme="minorHAnsi"/>
          <w:sz w:val="24"/>
          <w:szCs w:val="24"/>
          <w:lang w:val="de-DE"/>
        </w:rPr>
        <w:t>e Perspektive</w:t>
      </w:r>
      <w:r w:rsidR="00442CD7" w:rsidRPr="005A1C1C">
        <w:rPr>
          <w:rFonts w:cstheme="minorHAnsi"/>
          <w:sz w:val="24"/>
          <w:szCs w:val="24"/>
          <w:lang w:val="de-DE"/>
        </w:rPr>
        <w:t xml:space="preserve"> </w:t>
      </w:r>
      <w:r w:rsidR="00254132" w:rsidRPr="005A1C1C">
        <w:rPr>
          <w:rFonts w:cstheme="minorHAnsi"/>
          <w:sz w:val="24"/>
          <w:szCs w:val="24"/>
          <w:lang w:val="de-DE"/>
        </w:rPr>
        <w:t>die sich aus Theorien der Politikwissenschaften</w:t>
      </w:r>
      <w:r w:rsidR="00442CD7" w:rsidRPr="005A1C1C">
        <w:rPr>
          <w:rFonts w:cstheme="minorHAnsi"/>
          <w:sz w:val="24"/>
          <w:szCs w:val="24"/>
          <w:lang w:val="de-DE"/>
        </w:rPr>
        <w:t>, Gender Studies</w:t>
      </w:r>
      <w:r w:rsidR="00254132" w:rsidRPr="005A1C1C">
        <w:rPr>
          <w:rFonts w:cstheme="minorHAnsi"/>
          <w:sz w:val="24"/>
          <w:szCs w:val="24"/>
          <w:lang w:val="de-DE"/>
        </w:rPr>
        <w:t xml:space="preserve"> und</w:t>
      </w:r>
      <w:r w:rsidR="00442CD7" w:rsidRPr="005A1C1C">
        <w:rPr>
          <w:rFonts w:cstheme="minorHAnsi"/>
          <w:sz w:val="24"/>
          <w:szCs w:val="24"/>
          <w:lang w:val="de-DE"/>
        </w:rPr>
        <w:t xml:space="preserve"> Islamwissenschaften</w:t>
      </w:r>
      <w:r w:rsidR="00254132" w:rsidRPr="005A1C1C">
        <w:rPr>
          <w:rFonts w:cstheme="minorHAnsi"/>
          <w:sz w:val="24"/>
          <w:szCs w:val="24"/>
          <w:lang w:val="de-DE"/>
        </w:rPr>
        <w:t xml:space="preserve"> zusammensetzt.</w:t>
      </w:r>
      <w:r w:rsidR="00AD1DF9" w:rsidRPr="005A1C1C">
        <w:rPr>
          <w:rFonts w:cstheme="minorHAnsi"/>
          <w:sz w:val="24"/>
          <w:szCs w:val="24"/>
          <w:lang w:val="de-DE"/>
        </w:rPr>
        <w:t xml:space="preserve"> Sein Vortrag hat mir nochmals vor Augen geführt, wie wichtig eine reflexive Auseinandersetzung mit den eigenen Vorstellungen zu Feminismus oder soziale Normen ist und anzuerkennen, dass andere Gesellschaften andere Auffassungen haben.</w:t>
      </w:r>
    </w:p>
    <w:p w14:paraId="1D71D31A" w14:textId="77777777" w:rsidR="009441E9" w:rsidRPr="005A1C1C" w:rsidRDefault="009441E9" w:rsidP="007B6E39">
      <w:pPr>
        <w:jc w:val="both"/>
        <w:rPr>
          <w:rFonts w:cstheme="minorHAnsi"/>
          <w:sz w:val="24"/>
          <w:szCs w:val="24"/>
          <w:lang w:val="de-DE"/>
        </w:rPr>
      </w:pPr>
    </w:p>
    <w:p w14:paraId="4B1F2DF3" w14:textId="77777777" w:rsidR="0017157B" w:rsidRPr="005A1C1C" w:rsidRDefault="0017157B" w:rsidP="007B6E39">
      <w:pPr>
        <w:jc w:val="both"/>
        <w:rPr>
          <w:rFonts w:cstheme="minorHAnsi"/>
          <w:sz w:val="24"/>
          <w:szCs w:val="24"/>
          <w:lang w:val="de-DE"/>
        </w:rPr>
      </w:pPr>
    </w:p>
    <w:p w14:paraId="063A3F3B" w14:textId="7DDD74FE" w:rsidR="00CC260F" w:rsidRPr="005A1C1C" w:rsidRDefault="00CC260F" w:rsidP="007B6E39">
      <w:pPr>
        <w:jc w:val="both"/>
        <w:rPr>
          <w:rFonts w:cstheme="minorHAnsi"/>
          <w:b/>
          <w:bCs/>
          <w:sz w:val="24"/>
          <w:szCs w:val="24"/>
          <w:lang w:val="de-DE"/>
        </w:rPr>
      </w:pPr>
      <w:r w:rsidRPr="005A1C1C">
        <w:rPr>
          <w:rFonts w:cstheme="minorHAnsi"/>
          <w:b/>
          <w:bCs/>
          <w:sz w:val="24"/>
          <w:szCs w:val="24"/>
          <w:lang w:val="de-DE"/>
        </w:rPr>
        <w:t>Protokoll 4</w:t>
      </w:r>
      <w:r w:rsidR="00ED7452" w:rsidRPr="005A1C1C">
        <w:rPr>
          <w:rFonts w:cstheme="minorHAnsi"/>
          <w:b/>
          <w:bCs/>
          <w:sz w:val="24"/>
          <w:szCs w:val="24"/>
          <w:lang w:val="de-DE"/>
        </w:rPr>
        <w:t xml:space="preserve"> zum Vortrag von </w:t>
      </w:r>
      <w:r w:rsidR="009A42B6" w:rsidRPr="005A1C1C">
        <w:rPr>
          <w:rFonts w:cstheme="minorHAnsi"/>
          <w:b/>
          <w:bCs/>
          <w:sz w:val="24"/>
          <w:szCs w:val="24"/>
          <w:lang w:val="de-DE"/>
        </w:rPr>
        <w:t xml:space="preserve">Mariam </w:t>
      </w:r>
      <w:proofErr w:type="spellStart"/>
      <w:r w:rsidR="00442CD7" w:rsidRPr="005A1C1C">
        <w:rPr>
          <w:rFonts w:cstheme="minorHAnsi"/>
          <w:b/>
          <w:bCs/>
          <w:sz w:val="24"/>
          <w:szCs w:val="24"/>
          <w:lang w:val="de-DE"/>
        </w:rPr>
        <w:t>Vaziri</w:t>
      </w:r>
      <w:proofErr w:type="spellEnd"/>
      <w:r w:rsidR="00C577F3" w:rsidRPr="005A1C1C">
        <w:rPr>
          <w:rFonts w:cstheme="minorHAnsi"/>
          <w:b/>
          <w:bCs/>
          <w:sz w:val="24"/>
          <w:szCs w:val="24"/>
          <w:lang w:val="de-DE"/>
        </w:rPr>
        <w:t>: „S</w:t>
      </w:r>
      <w:r w:rsidR="009A42B6" w:rsidRPr="005A1C1C">
        <w:rPr>
          <w:rFonts w:cstheme="minorHAnsi"/>
          <w:b/>
          <w:bCs/>
          <w:sz w:val="24"/>
          <w:szCs w:val="24"/>
          <w:lang w:val="de-DE"/>
        </w:rPr>
        <w:t>exismus in der Werbung: Stereotypisierung und Zementierung von Geschlechterungleichheiten</w:t>
      </w:r>
      <w:r w:rsidR="00C577F3" w:rsidRPr="005A1C1C">
        <w:rPr>
          <w:rFonts w:cstheme="minorHAnsi"/>
          <w:b/>
          <w:bCs/>
          <w:sz w:val="24"/>
          <w:szCs w:val="24"/>
          <w:lang w:val="de-DE"/>
        </w:rPr>
        <w:t>“</w:t>
      </w:r>
    </w:p>
    <w:p w14:paraId="177B35F1" w14:textId="11F55FD3" w:rsidR="00531FF3" w:rsidRPr="005A1C1C" w:rsidRDefault="00ED7452" w:rsidP="007B6E39">
      <w:pPr>
        <w:jc w:val="both"/>
        <w:rPr>
          <w:rFonts w:cstheme="minorHAnsi"/>
          <w:sz w:val="24"/>
          <w:szCs w:val="24"/>
          <w:lang w:val="de-DE"/>
        </w:rPr>
      </w:pPr>
      <w:r w:rsidRPr="005A1C1C">
        <w:rPr>
          <w:rFonts w:cstheme="minorHAnsi"/>
          <w:sz w:val="24"/>
          <w:szCs w:val="24"/>
          <w:lang w:val="de-DE"/>
        </w:rPr>
        <w:t xml:space="preserve">Mariam </w:t>
      </w:r>
      <w:proofErr w:type="spellStart"/>
      <w:r w:rsidRPr="005A1C1C">
        <w:rPr>
          <w:rFonts w:cstheme="minorHAnsi"/>
          <w:sz w:val="24"/>
          <w:szCs w:val="24"/>
          <w:lang w:val="de-DE"/>
        </w:rPr>
        <w:t>Vaziri</w:t>
      </w:r>
      <w:proofErr w:type="spellEnd"/>
      <w:r w:rsidRPr="005A1C1C">
        <w:rPr>
          <w:rFonts w:cstheme="minorHAnsi"/>
          <w:sz w:val="24"/>
          <w:szCs w:val="24"/>
          <w:lang w:val="de-DE"/>
        </w:rPr>
        <w:t xml:space="preserve"> </w:t>
      </w:r>
      <w:r w:rsidR="00AD1DF9" w:rsidRPr="005A1C1C">
        <w:rPr>
          <w:rFonts w:cstheme="minorHAnsi"/>
          <w:sz w:val="24"/>
          <w:szCs w:val="24"/>
          <w:lang w:val="de-DE"/>
        </w:rPr>
        <w:t>untersucht</w:t>
      </w:r>
      <w:r w:rsidRPr="005A1C1C">
        <w:rPr>
          <w:rFonts w:cstheme="minorHAnsi"/>
          <w:sz w:val="24"/>
          <w:szCs w:val="24"/>
          <w:lang w:val="de-DE"/>
        </w:rPr>
        <w:t xml:space="preserve"> in ihrer Masterarbeit die </w:t>
      </w:r>
      <w:r w:rsidR="008068F6" w:rsidRPr="005A1C1C">
        <w:rPr>
          <w:rFonts w:cstheme="minorHAnsi"/>
          <w:sz w:val="24"/>
          <w:szCs w:val="24"/>
          <w:lang w:val="de-DE"/>
        </w:rPr>
        <w:t>Frau als K</w:t>
      </w:r>
      <w:r w:rsidRPr="005A1C1C">
        <w:rPr>
          <w:rFonts w:cstheme="minorHAnsi"/>
          <w:sz w:val="24"/>
          <w:szCs w:val="24"/>
          <w:lang w:val="de-DE"/>
        </w:rPr>
        <w:t>auf</w:t>
      </w:r>
      <w:r w:rsidR="008068F6" w:rsidRPr="005A1C1C">
        <w:rPr>
          <w:rFonts w:cstheme="minorHAnsi"/>
          <w:sz w:val="24"/>
          <w:szCs w:val="24"/>
          <w:lang w:val="de-DE"/>
        </w:rPr>
        <w:t xml:space="preserve">argument für </w:t>
      </w:r>
      <w:r w:rsidRPr="005A1C1C">
        <w:rPr>
          <w:rFonts w:cstheme="minorHAnsi"/>
          <w:sz w:val="24"/>
          <w:szCs w:val="24"/>
          <w:lang w:val="de-DE"/>
        </w:rPr>
        <w:t xml:space="preserve">Produkte. Sie postuliert, dass die </w:t>
      </w:r>
      <w:r w:rsidR="008068F6" w:rsidRPr="005A1C1C">
        <w:rPr>
          <w:rFonts w:cstheme="minorHAnsi"/>
          <w:sz w:val="24"/>
          <w:szCs w:val="24"/>
          <w:lang w:val="de-DE"/>
        </w:rPr>
        <w:t xml:space="preserve">Werbebranche für männliche Augen gemacht </w:t>
      </w:r>
      <w:r w:rsidR="00C577F3" w:rsidRPr="005A1C1C">
        <w:rPr>
          <w:rFonts w:cstheme="minorHAnsi"/>
          <w:sz w:val="24"/>
          <w:szCs w:val="24"/>
          <w:lang w:val="de-DE"/>
        </w:rPr>
        <w:t>sei</w:t>
      </w:r>
      <w:r w:rsidRPr="005A1C1C">
        <w:rPr>
          <w:rFonts w:cstheme="minorHAnsi"/>
          <w:sz w:val="24"/>
          <w:szCs w:val="24"/>
          <w:lang w:val="de-DE"/>
        </w:rPr>
        <w:t xml:space="preserve"> und b</w:t>
      </w:r>
      <w:r w:rsidR="008068F6" w:rsidRPr="005A1C1C">
        <w:rPr>
          <w:rFonts w:cstheme="minorHAnsi"/>
          <w:sz w:val="24"/>
          <w:szCs w:val="24"/>
          <w:lang w:val="de-DE"/>
        </w:rPr>
        <w:t>edien</w:t>
      </w:r>
      <w:r w:rsidRPr="005A1C1C">
        <w:rPr>
          <w:rFonts w:cstheme="minorHAnsi"/>
          <w:sz w:val="24"/>
          <w:szCs w:val="24"/>
          <w:lang w:val="de-DE"/>
        </w:rPr>
        <w:t>e</w:t>
      </w:r>
      <w:r w:rsidR="008068F6" w:rsidRPr="005A1C1C">
        <w:rPr>
          <w:rFonts w:cstheme="minorHAnsi"/>
          <w:sz w:val="24"/>
          <w:szCs w:val="24"/>
          <w:lang w:val="de-DE"/>
        </w:rPr>
        <w:t xml:space="preserve"> sich </w:t>
      </w:r>
      <w:r w:rsidR="00AD1DF9" w:rsidRPr="005A1C1C">
        <w:rPr>
          <w:rFonts w:cstheme="minorHAnsi"/>
          <w:sz w:val="24"/>
          <w:szCs w:val="24"/>
          <w:lang w:val="de-DE"/>
        </w:rPr>
        <w:t xml:space="preserve">hierbei </w:t>
      </w:r>
      <w:r w:rsidR="008068F6" w:rsidRPr="005A1C1C">
        <w:rPr>
          <w:rFonts w:cstheme="minorHAnsi"/>
          <w:sz w:val="24"/>
          <w:szCs w:val="24"/>
          <w:lang w:val="de-DE"/>
        </w:rPr>
        <w:t>traditionellen Machtstrukturen</w:t>
      </w:r>
      <w:r w:rsidR="002E0CE9" w:rsidRPr="005A1C1C">
        <w:rPr>
          <w:rFonts w:cstheme="minorHAnsi"/>
          <w:sz w:val="24"/>
          <w:szCs w:val="24"/>
          <w:lang w:val="de-DE"/>
        </w:rPr>
        <w:t xml:space="preserve"> zwischen Geschlechtern und ihre</w:t>
      </w:r>
      <w:r w:rsidR="004E431C">
        <w:rPr>
          <w:rFonts w:cstheme="minorHAnsi"/>
          <w:sz w:val="24"/>
          <w:szCs w:val="24"/>
          <w:lang w:val="de-DE"/>
        </w:rPr>
        <w:t>r</w:t>
      </w:r>
      <w:r w:rsidR="002E0CE9" w:rsidRPr="005A1C1C">
        <w:rPr>
          <w:rFonts w:cstheme="minorHAnsi"/>
          <w:sz w:val="24"/>
          <w:szCs w:val="24"/>
          <w:lang w:val="de-DE"/>
        </w:rPr>
        <w:t xml:space="preserve"> Stereotypisierungen</w:t>
      </w:r>
      <w:r w:rsidR="00C577F3" w:rsidRPr="005A1C1C">
        <w:rPr>
          <w:rFonts w:cstheme="minorHAnsi"/>
          <w:sz w:val="24"/>
          <w:szCs w:val="24"/>
          <w:lang w:val="de-DE"/>
        </w:rPr>
        <w:t>.</w:t>
      </w:r>
      <w:r w:rsidR="00531FF3" w:rsidRPr="005A1C1C">
        <w:rPr>
          <w:rFonts w:cstheme="minorHAnsi"/>
          <w:sz w:val="24"/>
          <w:szCs w:val="24"/>
          <w:lang w:val="de-DE"/>
        </w:rPr>
        <w:t xml:space="preserve"> Dabei würde die </w:t>
      </w:r>
      <w:r w:rsidR="002E0CE9" w:rsidRPr="005A1C1C">
        <w:rPr>
          <w:rFonts w:cstheme="minorHAnsi"/>
          <w:sz w:val="24"/>
          <w:szCs w:val="24"/>
          <w:lang w:val="de-DE"/>
        </w:rPr>
        <w:t xml:space="preserve">Werbung </w:t>
      </w:r>
      <w:r w:rsidR="00531FF3" w:rsidRPr="005A1C1C">
        <w:rPr>
          <w:rFonts w:cstheme="minorHAnsi"/>
          <w:sz w:val="24"/>
          <w:szCs w:val="24"/>
          <w:lang w:val="de-DE"/>
        </w:rPr>
        <w:t xml:space="preserve">die </w:t>
      </w:r>
      <w:r w:rsidR="004E431C">
        <w:rPr>
          <w:rFonts w:cstheme="minorHAnsi"/>
          <w:sz w:val="24"/>
          <w:szCs w:val="24"/>
          <w:lang w:val="de-DE"/>
        </w:rPr>
        <w:t xml:space="preserve">dargestellte </w:t>
      </w:r>
      <w:r w:rsidR="00531FF3" w:rsidRPr="005A1C1C">
        <w:rPr>
          <w:rFonts w:cstheme="minorHAnsi"/>
          <w:sz w:val="24"/>
          <w:szCs w:val="24"/>
          <w:lang w:val="de-DE"/>
        </w:rPr>
        <w:t xml:space="preserve">Person auf ein Produkt </w:t>
      </w:r>
      <w:r w:rsidR="002E0CE9" w:rsidRPr="005A1C1C">
        <w:rPr>
          <w:rFonts w:cstheme="minorHAnsi"/>
          <w:sz w:val="24"/>
          <w:szCs w:val="24"/>
          <w:lang w:val="de-DE"/>
        </w:rPr>
        <w:t>reduzier</w:t>
      </w:r>
      <w:r w:rsidR="00531FF3" w:rsidRPr="005A1C1C">
        <w:rPr>
          <w:rFonts w:cstheme="minorHAnsi"/>
          <w:sz w:val="24"/>
          <w:szCs w:val="24"/>
          <w:lang w:val="de-DE"/>
        </w:rPr>
        <w:t xml:space="preserve">en. Frau </w:t>
      </w:r>
      <w:proofErr w:type="spellStart"/>
      <w:r w:rsidR="00531FF3" w:rsidRPr="005A1C1C">
        <w:rPr>
          <w:rFonts w:cstheme="minorHAnsi"/>
          <w:sz w:val="24"/>
          <w:szCs w:val="24"/>
          <w:lang w:val="de-DE"/>
        </w:rPr>
        <w:t>Vaziri</w:t>
      </w:r>
      <w:proofErr w:type="spellEnd"/>
      <w:r w:rsidR="00531FF3" w:rsidRPr="005A1C1C">
        <w:rPr>
          <w:rFonts w:cstheme="minorHAnsi"/>
          <w:sz w:val="24"/>
          <w:szCs w:val="24"/>
          <w:lang w:val="de-DE"/>
        </w:rPr>
        <w:t xml:space="preserve"> versteht dies als Sexismus. Dabei sei in einem traditionellen Verständnis Sexismus als stereotypkonforme Betonung von Geschlechterunterschieden aufzufassen, der einen Glaube an die Minderwertigkeit von Frauen vermittle und herkömmliche Geschlechterrollen befürworte. Der </w:t>
      </w:r>
      <w:r w:rsidR="00531FF3" w:rsidRPr="005A1C1C">
        <w:rPr>
          <w:rFonts w:cstheme="minorHAnsi"/>
          <w:sz w:val="24"/>
          <w:szCs w:val="24"/>
          <w:lang w:val="de-DE"/>
        </w:rPr>
        <w:lastRenderedPageBreak/>
        <w:t>Neo-Sexismus charakterisiert sich durch die Leugnung der fortgesetzten Diskriminierung von Frauen. Sexismus könne einerseits feindselig (</w:t>
      </w:r>
      <w:r w:rsidR="00F45237" w:rsidRPr="005A1C1C">
        <w:rPr>
          <w:rFonts w:cstheme="minorHAnsi"/>
          <w:sz w:val="24"/>
          <w:szCs w:val="24"/>
          <w:lang w:val="de-DE"/>
        </w:rPr>
        <w:t>„</w:t>
      </w:r>
      <w:r w:rsidR="00531FF3" w:rsidRPr="005A1C1C">
        <w:rPr>
          <w:rFonts w:cstheme="minorHAnsi"/>
          <w:sz w:val="24"/>
          <w:szCs w:val="24"/>
          <w:lang w:val="de-DE"/>
        </w:rPr>
        <w:t>Frauen nutzen Gleichstellung</w:t>
      </w:r>
      <w:r w:rsidR="00E95176" w:rsidRPr="005A1C1C">
        <w:rPr>
          <w:rFonts w:cstheme="minorHAnsi"/>
          <w:sz w:val="24"/>
          <w:szCs w:val="24"/>
          <w:lang w:val="de-DE"/>
        </w:rPr>
        <w:t>,</w:t>
      </w:r>
      <w:r w:rsidR="00531FF3" w:rsidRPr="005A1C1C">
        <w:rPr>
          <w:rFonts w:cstheme="minorHAnsi"/>
          <w:sz w:val="24"/>
          <w:szCs w:val="24"/>
          <w:lang w:val="de-DE"/>
        </w:rPr>
        <w:t xml:space="preserve"> um Männer in Politik zu übertrumpfen</w:t>
      </w:r>
      <w:r w:rsidR="00F45237" w:rsidRPr="005A1C1C">
        <w:rPr>
          <w:rFonts w:cstheme="minorHAnsi"/>
          <w:sz w:val="24"/>
          <w:szCs w:val="24"/>
          <w:lang w:val="de-DE"/>
        </w:rPr>
        <w:t>“</w:t>
      </w:r>
      <w:r w:rsidR="00531FF3" w:rsidRPr="005A1C1C">
        <w:rPr>
          <w:rFonts w:cstheme="minorHAnsi"/>
          <w:sz w:val="24"/>
          <w:szCs w:val="24"/>
          <w:lang w:val="de-DE"/>
        </w:rPr>
        <w:t>) oder wohlwollend (</w:t>
      </w:r>
      <w:r w:rsidR="00F45237" w:rsidRPr="005A1C1C">
        <w:rPr>
          <w:rFonts w:cstheme="minorHAnsi"/>
          <w:sz w:val="24"/>
          <w:szCs w:val="24"/>
          <w:lang w:val="de-DE"/>
        </w:rPr>
        <w:t>„</w:t>
      </w:r>
      <w:r w:rsidR="00531FF3" w:rsidRPr="005A1C1C">
        <w:rPr>
          <w:rFonts w:cstheme="minorHAnsi"/>
          <w:sz w:val="24"/>
          <w:szCs w:val="24"/>
          <w:lang w:val="de-DE"/>
        </w:rPr>
        <w:t>Frauen haben besseres moralisches Empfinden</w:t>
      </w:r>
      <w:r w:rsidR="00F45237" w:rsidRPr="005A1C1C">
        <w:rPr>
          <w:rFonts w:cstheme="minorHAnsi"/>
          <w:sz w:val="24"/>
          <w:szCs w:val="24"/>
          <w:lang w:val="de-DE"/>
        </w:rPr>
        <w:t>“</w:t>
      </w:r>
      <w:r w:rsidR="00531FF3" w:rsidRPr="005A1C1C">
        <w:rPr>
          <w:rFonts w:cstheme="minorHAnsi"/>
          <w:sz w:val="24"/>
          <w:szCs w:val="24"/>
          <w:lang w:val="de-DE"/>
        </w:rPr>
        <w:t>) sein.</w:t>
      </w:r>
    </w:p>
    <w:p w14:paraId="4B3F0063" w14:textId="3CA85E6C" w:rsidR="00CB6F31" w:rsidRPr="005A1C1C" w:rsidRDefault="00531B71" w:rsidP="007B6E39">
      <w:pPr>
        <w:jc w:val="both"/>
        <w:rPr>
          <w:rFonts w:cstheme="minorHAnsi"/>
          <w:sz w:val="24"/>
          <w:szCs w:val="24"/>
        </w:rPr>
      </w:pPr>
      <w:r w:rsidRPr="005A1C1C">
        <w:rPr>
          <w:rFonts w:cstheme="minorHAnsi"/>
          <w:sz w:val="24"/>
          <w:szCs w:val="24"/>
          <w:lang w:val="de-DE"/>
        </w:rPr>
        <w:t xml:space="preserve">Zu Beginn war mir </w:t>
      </w:r>
      <w:r w:rsidR="00E95176" w:rsidRPr="005A1C1C">
        <w:rPr>
          <w:rFonts w:cstheme="minorHAnsi"/>
          <w:sz w:val="24"/>
          <w:szCs w:val="24"/>
          <w:lang w:val="de-DE"/>
        </w:rPr>
        <w:t xml:space="preserve">nicht </w:t>
      </w:r>
      <w:proofErr w:type="gramStart"/>
      <w:r w:rsidR="00E95176" w:rsidRPr="005A1C1C">
        <w:rPr>
          <w:rFonts w:cstheme="minorHAnsi"/>
          <w:sz w:val="24"/>
          <w:szCs w:val="24"/>
          <w:lang w:val="de-DE"/>
        </w:rPr>
        <w:t>ganz klar</w:t>
      </w:r>
      <w:proofErr w:type="gramEnd"/>
      <w:r w:rsidR="00E95176" w:rsidRPr="005A1C1C">
        <w:rPr>
          <w:rFonts w:cstheme="minorHAnsi"/>
          <w:sz w:val="24"/>
          <w:szCs w:val="24"/>
          <w:lang w:val="de-DE"/>
        </w:rPr>
        <w:t>,</w:t>
      </w:r>
      <w:r w:rsidRPr="005A1C1C">
        <w:rPr>
          <w:rFonts w:cstheme="minorHAnsi"/>
          <w:sz w:val="24"/>
          <w:szCs w:val="24"/>
          <w:lang w:val="de-DE"/>
        </w:rPr>
        <w:t xml:space="preserve"> inwiefern Judith Butlers Text mit Mariam </w:t>
      </w:r>
      <w:proofErr w:type="spellStart"/>
      <w:r w:rsidRPr="005A1C1C">
        <w:rPr>
          <w:rFonts w:cstheme="minorHAnsi"/>
          <w:sz w:val="24"/>
          <w:szCs w:val="24"/>
          <w:lang w:val="de-DE"/>
        </w:rPr>
        <w:t>Vaziris</w:t>
      </w:r>
      <w:proofErr w:type="spellEnd"/>
      <w:r w:rsidRPr="005A1C1C">
        <w:rPr>
          <w:rFonts w:cstheme="minorHAnsi"/>
          <w:sz w:val="24"/>
          <w:szCs w:val="24"/>
          <w:lang w:val="de-DE"/>
        </w:rPr>
        <w:t xml:space="preserve"> Thema in Verbindung steht. Doch wie dies auch Frau </w:t>
      </w:r>
      <w:proofErr w:type="spellStart"/>
      <w:r w:rsidRPr="005A1C1C">
        <w:rPr>
          <w:rFonts w:cstheme="minorHAnsi"/>
          <w:sz w:val="24"/>
          <w:szCs w:val="24"/>
          <w:lang w:val="de-DE"/>
        </w:rPr>
        <w:t>Vaziri</w:t>
      </w:r>
      <w:proofErr w:type="spellEnd"/>
      <w:r w:rsidRPr="005A1C1C">
        <w:rPr>
          <w:rFonts w:cstheme="minorHAnsi"/>
          <w:sz w:val="24"/>
          <w:szCs w:val="24"/>
          <w:lang w:val="de-DE"/>
        </w:rPr>
        <w:t xml:space="preserve"> hervorgehoben hat, scheint insbesondere </w:t>
      </w:r>
      <w:r w:rsidR="00CB6F31" w:rsidRPr="005A1C1C">
        <w:rPr>
          <w:rFonts w:cstheme="minorHAnsi"/>
          <w:sz w:val="24"/>
          <w:szCs w:val="24"/>
          <w:lang w:val="de-DE"/>
        </w:rPr>
        <w:t>folgende Überlegungen Butlers zentral zu sein:</w:t>
      </w:r>
    </w:p>
    <w:p w14:paraId="24401115" w14:textId="66FBBB4C" w:rsidR="00E95176" w:rsidRPr="005A1C1C" w:rsidRDefault="00CB6F31" w:rsidP="007B6E39">
      <w:pPr>
        <w:ind w:left="708" w:right="709"/>
        <w:jc w:val="both"/>
        <w:rPr>
          <w:rFonts w:cstheme="minorHAnsi"/>
          <w:sz w:val="24"/>
          <w:szCs w:val="24"/>
          <w:lang w:val="en-GB"/>
        </w:rPr>
      </w:pPr>
      <w:r w:rsidRPr="005A1C1C">
        <w:rPr>
          <w:rFonts w:cstheme="minorHAnsi"/>
          <w:sz w:val="24"/>
          <w:szCs w:val="24"/>
          <w:lang w:val="en-GB"/>
        </w:rPr>
        <w:t>„</w:t>
      </w:r>
      <w:r w:rsidR="00C577F3" w:rsidRPr="005A1C1C">
        <w:rPr>
          <w:rFonts w:cstheme="minorHAnsi"/>
          <w:sz w:val="24"/>
          <w:szCs w:val="24"/>
          <w:lang w:val="en-GB"/>
        </w:rPr>
        <w:t>As a public action and performative act, gender is n</w:t>
      </w:r>
      <w:r w:rsidR="00735510" w:rsidRPr="005A1C1C">
        <w:rPr>
          <w:rFonts w:cstheme="minorHAnsi"/>
          <w:sz w:val="24"/>
          <w:szCs w:val="24"/>
          <w:lang w:val="en-GB"/>
        </w:rPr>
        <w:t>o</w:t>
      </w:r>
      <w:r w:rsidR="00C577F3" w:rsidRPr="005A1C1C">
        <w:rPr>
          <w:rFonts w:cstheme="minorHAnsi"/>
          <w:sz w:val="24"/>
          <w:szCs w:val="24"/>
          <w:lang w:val="en-GB"/>
        </w:rPr>
        <w:t>t a radical</w:t>
      </w:r>
      <w:r w:rsidR="003C6553" w:rsidRPr="005A1C1C">
        <w:rPr>
          <w:rFonts w:cstheme="minorHAnsi"/>
          <w:sz w:val="24"/>
          <w:szCs w:val="24"/>
          <w:lang w:val="en-GB"/>
        </w:rPr>
        <w:t xml:space="preserve"> choice or project that reflects a merely individual choice, but neither is it imposed or inscribed upon the individual, as some post-structuralist displacement of the subject would contend. The body is not passively scripted with cultural codes, as if it were a lif</w:t>
      </w:r>
      <w:r w:rsidR="00735510" w:rsidRPr="005A1C1C">
        <w:rPr>
          <w:rFonts w:cstheme="minorHAnsi"/>
          <w:sz w:val="24"/>
          <w:szCs w:val="24"/>
          <w:lang w:val="en-GB"/>
        </w:rPr>
        <w:t>e</w:t>
      </w:r>
      <w:r w:rsidR="003C6553" w:rsidRPr="005A1C1C">
        <w:rPr>
          <w:rFonts w:cstheme="minorHAnsi"/>
          <w:sz w:val="24"/>
          <w:szCs w:val="24"/>
          <w:lang w:val="en-GB"/>
        </w:rPr>
        <w:t>less recipient of wholly pre-given cultural relations</w:t>
      </w:r>
      <w:r w:rsidR="00E95176" w:rsidRPr="005A1C1C">
        <w:rPr>
          <w:rFonts w:cstheme="minorHAnsi"/>
          <w:sz w:val="24"/>
          <w:szCs w:val="24"/>
          <w:lang w:val="en-GB"/>
        </w:rPr>
        <w:t>” (Butler, S. 526).</w:t>
      </w:r>
    </w:p>
    <w:p w14:paraId="4A88346C" w14:textId="3C1E37B3" w:rsidR="00531B71" w:rsidRPr="005A1C1C" w:rsidRDefault="00CB6F31" w:rsidP="007B6E39">
      <w:pPr>
        <w:jc w:val="both"/>
        <w:rPr>
          <w:rFonts w:cstheme="minorHAnsi"/>
          <w:sz w:val="24"/>
          <w:szCs w:val="24"/>
        </w:rPr>
      </w:pPr>
      <w:r w:rsidRPr="005A1C1C">
        <w:rPr>
          <w:rFonts w:cstheme="minorHAnsi"/>
          <w:sz w:val="24"/>
          <w:szCs w:val="24"/>
        </w:rPr>
        <w:t xml:space="preserve">Einerseits unterliegt die Performativität von Gender den sozialen </w:t>
      </w:r>
      <w:r w:rsidR="00E95176" w:rsidRPr="005A1C1C">
        <w:rPr>
          <w:rFonts w:cstheme="minorHAnsi"/>
          <w:sz w:val="24"/>
          <w:szCs w:val="24"/>
        </w:rPr>
        <w:t xml:space="preserve">und kulturellen </w:t>
      </w:r>
      <w:r w:rsidRPr="005A1C1C">
        <w:rPr>
          <w:rFonts w:cstheme="minorHAnsi"/>
          <w:sz w:val="24"/>
          <w:szCs w:val="24"/>
        </w:rPr>
        <w:t>Normen der Gesellschaft</w:t>
      </w:r>
      <w:r w:rsidR="00E95176" w:rsidRPr="005A1C1C">
        <w:rPr>
          <w:rFonts w:cstheme="minorHAnsi"/>
          <w:sz w:val="24"/>
          <w:szCs w:val="24"/>
        </w:rPr>
        <w:t xml:space="preserve">, </w:t>
      </w:r>
      <w:r w:rsidRPr="005A1C1C">
        <w:rPr>
          <w:rFonts w:cstheme="minorHAnsi"/>
          <w:sz w:val="24"/>
          <w:szCs w:val="24"/>
        </w:rPr>
        <w:t xml:space="preserve">andererseits </w:t>
      </w:r>
      <w:r w:rsidR="00E95176" w:rsidRPr="005A1C1C">
        <w:rPr>
          <w:rFonts w:cstheme="minorHAnsi"/>
          <w:sz w:val="24"/>
          <w:szCs w:val="24"/>
        </w:rPr>
        <w:t>lassen diese</w:t>
      </w:r>
      <w:r w:rsidR="00F45237" w:rsidRPr="005A1C1C">
        <w:rPr>
          <w:rFonts w:cstheme="minorHAnsi"/>
          <w:sz w:val="24"/>
          <w:szCs w:val="24"/>
        </w:rPr>
        <w:t xml:space="preserve"> </w:t>
      </w:r>
      <w:r w:rsidR="00F45237" w:rsidRPr="005A1C1C">
        <w:rPr>
          <w:rFonts w:cstheme="minorHAnsi"/>
          <w:sz w:val="24"/>
          <w:szCs w:val="24"/>
          <w:lang w:val="de-DE"/>
        </w:rPr>
        <w:t>‚</w:t>
      </w:r>
      <w:r w:rsidR="00E95176" w:rsidRPr="005A1C1C">
        <w:rPr>
          <w:rFonts w:cstheme="minorHAnsi"/>
          <w:sz w:val="24"/>
          <w:szCs w:val="24"/>
        </w:rPr>
        <w:t xml:space="preserve">Richtlinien’ einen gewissen Spielraum für Interpretation. In Bezug zur Thematik von Frau </w:t>
      </w:r>
      <w:proofErr w:type="spellStart"/>
      <w:r w:rsidR="00E95176" w:rsidRPr="005A1C1C">
        <w:rPr>
          <w:rFonts w:cstheme="minorHAnsi"/>
          <w:sz w:val="24"/>
          <w:szCs w:val="24"/>
        </w:rPr>
        <w:t>Vaziri</w:t>
      </w:r>
      <w:proofErr w:type="spellEnd"/>
      <w:r w:rsidR="00E95176" w:rsidRPr="005A1C1C">
        <w:rPr>
          <w:rFonts w:cstheme="minorHAnsi"/>
          <w:sz w:val="24"/>
          <w:szCs w:val="24"/>
        </w:rPr>
        <w:t xml:space="preserve"> bedeutet dies, dass Werbung die sozialen Normen zu Geschlechterrollen mitgestalten</w:t>
      </w:r>
      <w:r w:rsidR="00DA74D8" w:rsidRPr="005A1C1C">
        <w:rPr>
          <w:rFonts w:cstheme="minorHAnsi"/>
          <w:sz w:val="24"/>
          <w:szCs w:val="24"/>
        </w:rPr>
        <w:t>. Ein Werbevideo, welches Mädchen eigentlich motivieren sollte</w:t>
      </w:r>
      <w:r w:rsidR="005B2218" w:rsidRPr="005A1C1C">
        <w:rPr>
          <w:rFonts w:cstheme="minorHAnsi"/>
          <w:sz w:val="24"/>
          <w:szCs w:val="24"/>
        </w:rPr>
        <w:t>,</w:t>
      </w:r>
      <w:r w:rsidR="00DA74D8" w:rsidRPr="005A1C1C">
        <w:rPr>
          <w:rFonts w:cstheme="minorHAnsi"/>
          <w:sz w:val="24"/>
          <w:szCs w:val="24"/>
        </w:rPr>
        <w:t xml:space="preserve"> sich für MINT-Fächer zu interessieren, die Vorteile jedoch rein auf d</w:t>
      </w:r>
      <w:r w:rsidR="00224599" w:rsidRPr="005A1C1C">
        <w:rPr>
          <w:rFonts w:cstheme="minorHAnsi"/>
          <w:sz w:val="24"/>
          <w:szCs w:val="24"/>
        </w:rPr>
        <w:t>en</w:t>
      </w:r>
      <w:r w:rsidR="00DA74D8" w:rsidRPr="005A1C1C">
        <w:rPr>
          <w:rFonts w:cstheme="minorHAnsi"/>
          <w:sz w:val="24"/>
          <w:szCs w:val="24"/>
        </w:rPr>
        <w:t xml:space="preserve"> Erfolg aufgrund ihrer körperlichen Attraktivität reduziert werden, vermittelt somit bereits im Kindesalter </w:t>
      </w:r>
      <w:r w:rsidR="005B2218" w:rsidRPr="005A1C1C">
        <w:rPr>
          <w:rFonts w:cstheme="minorHAnsi"/>
          <w:sz w:val="24"/>
          <w:szCs w:val="24"/>
        </w:rPr>
        <w:t xml:space="preserve">ein </w:t>
      </w:r>
      <w:r w:rsidR="00DA74D8" w:rsidRPr="005A1C1C">
        <w:rPr>
          <w:rFonts w:cstheme="minorHAnsi"/>
          <w:sz w:val="24"/>
          <w:szCs w:val="24"/>
        </w:rPr>
        <w:t>verzerrtes Bild von Geschlechterrollen.</w:t>
      </w:r>
    </w:p>
    <w:p w14:paraId="50C1F509" w14:textId="0B5B8E6F" w:rsidR="00DA74D8" w:rsidRPr="005A1C1C" w:rsidRDefault="00DA74D8" w:rsidP="007B6E39">
      <w:pPr>
        <w:jc w:val="both"/>
        <w:rPr>
          <w:rFonts w:cstheme="minorHAnsi"/>
          <w:sz w:val="24"/>
          <w:szCs w:val="24"/>
          <w:lang w:val="de-DE"/>
        </w:rPr>
      </w:pPr>
      <w:r w:rsidRPr="005A1C1C">
        <w:rPr>
          <w:rFonts w:cstheme="minorHAnsi"/>
          <w:sz w:val="24"/>
          <w:szCs w:val="24"/>
          <w:lang w:val="de-DE"/>
        </w:rPr>
        <w:t xml:space="preserve">Im Anschluss an den Vortrag wurden in der Diskussion interessante Spannungsfelder aufgeworfen. Es muss meines Erachtens bei dieser Thematik stets den Zweck der Werbung mitgedacht werden, denn schlussendlich stellt es ein Mittel des Kapitalismus dar. Folglich ist zu fragen, inwiefern der Werbung eine moralisierende Aufgabe zukommt. </w:t>
      </w:r>
      <w:proofErr w:type="spellStart"/>
      <w:r w:rsidRPr="005A1C1C">
        <w:rPr>
          <w:rFonts w:cstheme="minorHAnsi"/>
          <w:sz w:val="24"/>
          <w:szCs w:val="24"/>
          <w:lang w:val="de-DE"/>
        </w:rPr>
        <w:t>Gemäss</w:t>
      </w:r>
      <w:proofErr w:type="spellEnd"/>
      <w:r w:rsidRPr="005A1C1C">
        <w:rPr>
          <w:rFonts w:cstheme="minorHAnsi"/>
          <w:sz w:val="24"/>
          <w:szCs w:val="24"/>
          <w:lang w:val="de-DE"/>
        </w:rPr>
        <w:t xml:space="preserve"> Butler sollte Werbung </w:t>
      </w:r>
      <w:r w:rsidR="00224599" w:rsidRPr="005A1C1C">
        <w:rPr>
          <w:rFonts w:cstheme="minorHAnsi"/>
          <w:sz w:val="24"/>
          <w:szCs w:val="24"/>
          <w:lang w:val="de-DE"/>
        </w:rPr>
        <w:t xml:space="preserve">in Verantwortung gezogen werden. Ich frage mich jedoch: </w:t>
      </w:r>
      <w:r w:rsidRPr="005A1C1C">
        <w:rPr>
          <w:rFonts w:cstheme="minorHAnsi"/>
          <w:sz w:val="24"/>
          <w:szCs w:val="24"/>
          <w:lang w:val="de-DE"/>
        </w:rPr>
        <w:t xml:space="preserve">Kann der Zweck der Werbung </w:t>
      </w:r>
      <w:r w:rsidR="00224599" w:rsidRPr="005A1C1C">
        <w:rPr>
          <w:rFonts w:cstheme="minorHAnsi"/>
          <w:sz w:val="24"/>
          <w:szCs w:val="24"/>
          <w:lang w:val="de-DE"/>
        </w:rPr>
        <w:t xml:space="preserve">dann </w:t>
      </w:r>
      <w:r w:rsidRPr="005A1C1C">
        <w:rPr>
          <w:rFonts w:cstheme="minorHAnsi"/>
          <w:sz w:val="24"/>
          <w:szCs w:val="24"/>
          <w:lang w:val="de-DE"/>
        </w:rPr>
        <w:t xml:space="preserve">noch erfüllt werden? </w:t>
      </w:r>
      <w:r w:rsidR="004E62D6" w:rsidRPr="005A1C1C">
        <w:rPr>
          <w:rFonts w:cstheme="minorHAnsi"/>
          <w:sz w:val="24"/>
          <w:szCs w:val="24"/>
          <w:lang w:val="de-DE"/>
        </w:rPr>
        <w:t xml:space="preserve">Denn wie auch Frau </w:t>
      </w:r>
      <w:proofErr w:type="spellStart"/>
      <w:r w:rsidR="004E62D6" w:rsidRPr="005A1C1C">
        <w:rPr>
          <w:rFonts w:cstheme="minorHAnsi"/>
          <w:sz w:val="24"/>
          <w:szCs w:val="24"/>
          <w:lang w:val="de-DE"/>
        </w:rPr>
        <w:t>Vaziri</w:t>
      </w:r>
      <w:proofErr w:type="spellEnd"/>
      <w:r w:rsidR="004E62D6" w:rsidRPr="005A1C1C">
        <w:rPr>
          <w:rFonts w:cstheme="minorHAnsi"/>
          <w:sz w:val="24"/>
          <w:szCs w:val="24"/>
          <w:lang w:val="de-DE"/>
        </w:rPr>
        <w:t xml:space="preserve"> dies zusammengefasst hat in ihrer These: Werbung wie sie jetzt ist, ist ein Produkt der sozialen Realität. Sie ist gesellschaftlich akzeptiert und deshalb </w:t>
      </w:r>
      <w:r w:rsidR="005B2218" w:rsidRPr="005A1C1C">
        <w:rPr>
          <w:rFonts w:cstheme="minorHAnsi"/>
          <w:sz w:val="24"/>
          <w:szCs w:val="24"/>
          <w:lang w:val="de-DE"/>
        </w:rPr>
        <w:t>stelle ich</w:t>
      </w:r>
      <w:r w:rsidR="004E62D6" w:rsidRPr="005A1C1C">
        <w:rPr>
          <w:rFonts w:cstheme="minorHAnsi"/>
          <w:sz w:val="24"/>
          <w:szCs w:val="24"/>
          <w:lang w:val="de-DE"/>
        </w:rPr>
        <w:t xml:space="preserve"> es </w:t>
      </w:r>
      <w:r w:rsidR="005B2218" w:rsidRPr="005A1C1C">
        <w:rPr>
          <w:rFonts w:cstheme="minorHAnsi"/>
          <w:sz w:val="24"/>
          <w:szCs w:val="24"/>
          <w:lang w:val="de-DE"/>
        </w:rPr>
        <w:t xml:space="preserve">mir </w:t>
      </w:r>
      <w:r w:rsidR="004E62D6" w:rsidRPr="005A1C1C">
        <w:rPr>
          <w:rFonts w:cstheme="minorHAnsi"/>
          <w:sz w:val="24"/>
          <w:szCs w:val="24"/>
          <w:lang w:val="de-DE"/>
        </w:rPr>
        <w:t>schwierig</w:t>
      </w:r>
      <w:r w:rsidR="005B2218" w:rsidRPr="005A1C1C">
        <w:rPr>
          <w:rFonts w:cstheme="minorHAnsi"/>
          <w:sz w:val="24"/>
          <w:szCs w:val="24"/>
          <w:lang w:val="de-DE"/>
        </w:rPr>
        <w:t xml:space="preserve"> vor</w:t>
      </w:r>
      <w:r w:rsidR="004E62D6" w:rsidRPr="005A1C1C">
        <w:rPr>
          <w:rFonts w:cstheme="minorHAnsi"/>
          <w:sz w:val="24"/>
          <w:szCs w:val="24"/>
          <w:lang w:val="de-DE"/>
        </w:rPr>
        <w:t xml:space="preserve">, </w:t>
      </w:r>
      <w:proofErr w:type="gramStart"/>
      <w:r w:rsidR="005B2218" w:rsidRPr="005A1C1C">
        <w:rPr>
          <w:rFonts w:cstheme="minorHAnsi"/>
          <w:sz w:val="24"/>
          <w:szCs w:val="24"/>
          <w:lang w:val="de-DE"/>
        </w:rPr>
        <w:t>das</w:t>
      </w:r>
      <w:proofErr w:type="gramEnd"/>
      <w:r w:rsidR="005B2218" w:rsidRPr="005A1C1C">
        <w:rPr>
          <w:rFonts w:cstheme="minorHAnsi"/>
          <w:sz w:val="24"/>
          <w:szCs w:val="24"/>
          <w:lang w:val="de-DE"/>
        </w:rPr>
        <w:t xml:space="preserve"> ‚Mindset‘ der Bevölkerung durch Werbung zu verändern.</w:t>
      </w:r>
    </w:p>
    <w:p w14:paraId="7F25F3FD" w14:textId="6CD126DB" w:rsidR="002E0CE9" w:rsidRPr="005A1C1C" w:rsidRDefault="002E0CE9" w:rsidP="007B6E39">
      <w:pPr>
        <w:jc w:val="both"/>
        <w:rPr>
          <w:rFonts w:cstheme="minorHAnsi"/>
          <w:sz w:val="24"/>
          <w:szCs w:val="24"/>
        </w:rPr>
      </w:pPr>
    </w:p>
    <w:p w14:paraId="3D3379CE" w14:textId="1104EF6A" w:rsidR="002E0CE9" w:rsidRPr="005A1C1C" w:rsidRDefault="002E0CE9" w:rsidP="007B6E39">
      <w:pPr>
        <w:jc w:val="both"/>
        <w:rPr>
          <w:rFonts w:cstheme="minorHAnsi"/>
          <w:sz w:val="24"/>
          <w:szCs w:val="24"/>
          <w:lang w:val="de-DE"/>
        </w:rPr>
      </w:pPr>
    </w:p>
    <w:p w14:paraId="08B4E138" w14:textId="32F3D506" w:rsidR="00CC260F" w:rsidRPr="005A1C1C" w:rsidRDefault="00CC260F" w:rsidP="007B6E39">
      <w:pPr>
        <w:jc w:val="both"/>
        <w:rPr>
          <w:rFonts w:cstheme="minorHAnsi"/>
          <w:b/>
          <w:bCs/>
          <w:sz w:val="24"/>
          <w:szCs w:val="24"/>
          <w:lang w:val="de-DE"/>
        </w:rPr>
      </w:pPr>
      <w:r w:rsidRPr="005A1C1C">
        <w:rPr>
          <w:rFonts w:cstheme="minorHAnsi"/>
          <w:b/>
          <w:bCs/>
          <w:sz w:val="24"/>
          <w:szCs w:val="24"/>
          <w:lang w:val="de-DE"/>
        </w:rPr>
        <w:t>Protokoll 5</w:t>
      </w:r>
      <w:r w:rsidR="005C7D14" w:rsidRPr="005A1C1C">
        <w:rPr>
          <w:rFonts w:cstheme="minorHAnsi"/>
          <w:b/>
          <w:bCs/>
          <w:sz w:val="24"/>
          <w:szCs w:val="24"/>
          <w:lang w:val="de-DE"/>
        </w:rPr>
        <w:t xml:space="preserve"> zum Vortrag von Jenny Ammann: </w:t>
      </w:r>
      <w:r w:rsidR="00D26EEF" w:rsidRPr="005A1C1C">
        <w:rPr>
          <w:rFonts w:cstheme="minorHAnsi"/>
          <w:b/>
          <w:bCs/>
          <w:sz w:val="24"/>
          <w:szCs w:val="24"/>
          <w:lang w:val="de-DE"/>
        </w:rPr>
        <w:t>„</w:t>
      </w:r>
      <w:r w:rsidR="005C7D14" w:rsidRPr="005A1C1C">
        <w:rPr>
          <w:rFonts w:cstheme="minorHAnsi"/>
          <w:b/>
          <w:bCs/>
          <w:sz w:val="24"/>
          <w:szCs w:val="24"/>
          <w:lang w:val="de-DE"/>
        </w:rPr>
        <w:t xml:space="preserve">Es geht häufig vergessen, dass man sich nicht einfach einmal </w:t>
      </w:r>
      <w:proofErr w:type="gramStart"/>
      <w:r w:rsidR="005C7D14" w:rsidRPr="005A1C1C">
        <w:rPr>
          <w:rFonts w:cstheme="minorHAnsi"/>
          <w:b/>
          <w:bCs/>
          <w:sz w:val="24"/>
          <w:szCs w:val="24"/>
          <w:lang w:val="de-DE"/>
        </w:rPr>
        <w:t>outet</w:t>
      </w:r>
      <w:proofErr w:type="gramEnd"/>
      <w:r w:rsidR="005C7D14" w:rsidRPr="005A1C1C">
        <w:rPr>
          <w:rFonts w:cstheme="minorHAnsi"/>
          <w:b/>
          <w:bCs/>
          <w:sz w:val="24"/>
          <w:szCs w:val="24"/>
          <w:lang w:val="de-DE"/>
        </w:rPr>
        <w:t xml:space="preserve"> und nachher wissen es alle</w:t>
      </w:r>
      <w:r w:rsidR="00D26EEF" w:rsidRPr="005A1C1C">
        <w:rPr>
          <w:rFonts w:cstheme="minorHAnsi"/>
          <w:b/>
          <w:bCs/>
          <w:sz w:val="24"/>
          <w:szCs w:val="24"/>
          <w:lang w:val="de-DE"/>
        </w:rPr>
        <w:t>“</w:t>
      </w:r>
      <w:r w:rsidR="005C7D14" w:rsidRPr="005A1C1C">
        <w:rPr>
          <w:rFonts w:cstheme="minorHAnsi"/>
          <w:b/>
          <w:bCs/>
          <w:sz w:val="24"/>
          <w:szCs w:val="24"/>
          <w:lang w:val="de-DE"/>
        </w:rPr>
        <w:t>. Der Einfluss von ständigem Outing auf die Lebenspraxis weiblich-homosexueller Liebespaare.</w:t>
      </w:r>
    </w:p>
    <w:p w14:paraId="1AE055B7" w14:textId="77777777" w:rsidR="00626E5C" w:rsidRPr="005A1C1C" w:rsidRDefault="007F5495" w:rsidP="00626E5C">
      <w:pPr>
        <w:jc w:val="both"/>
        <w:rPr>
          <w:rFonts w:cstheme="minorHAnsi"/>
          <w:sz w:val="24"/>
          <w:szCs w:val="24"/>
        </w:rPr>
      </w:pPr>
      <w:r w:rsidRPr="005A1C1C">
        <w:rPr>
          <w:rFonts w:cstheme="minorHAnsi"/>
          <w:sz w:val="24"/>
          <w:szCs w:val="24"/>
        </w:rPr>
        <w:t xml:space="preserve">Jenny Ammann befasste sich in ihrer Masterarbeit mit dem von ihr sogenannten ständigem resp. wiederkehrendem Coming Out. Hierbei meint sie, dass es </w:t>
      </w:r>
      <w:r w:rsidR="008735E4" w:rsidRPr="005A1C1C">
        <w:rPr>
          <w:rFonts w:cstheme="minorHAnsi"/>
          <w:sz w:val="24"/>
          <w:szCs w:val="24"/>
        </w:rPr>
        <w:t xml:space="preserve">im Alltag </w:t>
      </w:r>
      <w:r w:rsidRPr="005A1C1C">
        <w:rPr>
          <w:rFonts w:cstheme="minorHAnsi"/>
          <w:sz w:val="24"/>
          <w:szCs w:val="24"/>
        </w:rPr>
        <w:t>immer wieder Situationen gebe, in denen sich eine homosexuelle Person wiederholt outen muss. Als Beispiele nennt sie</w:t>
      </w:r>
      <w:r w:rsidR="008735E4" w:rsidRPr="005A1C1C">
        <w:rPr>
          <w:rFonts w:cstheme="minorHAnsi"/>
          <w:sz w:val="24"/>
          <w:szCs w:val="24"/>
        </w:rPr>
        <w:t xml:space="preserve"> Gespräche übers Wochenende</w:t>
      </w:r>
      <w:r w:rsidRPr="005A1C1C">
        <w:rPr>
          <w:rFonts w:cstheme="minorHAnsi"/>
          <w:sz w:val="24"/>
          <w:szCs w:val="24"/>
        </w:rPr>
        <w:t xml:space="preserve"> (</w:t>
      </w:r>
      <w:r w:rsidRPr="005A1C1C">
        <w:rPr>
          <w:rFonts w:cstheme="minorHAnsi"/>
          <w:sz w:val="24"/>
          <w:szCs w:val="24"/>
          <w:lang w:val="de-DE"/>
        </w:rPr>
        <w:t>„Ich war mit meiner Freundin im Zoo“)</w:t>
      </w:r>
      <w:r w:rsidR="008735E4" w:rsidRPr="005A1C1C">
        <w:rPr>
          <w:rFonts w:cstheme="minorHAnsi"/>
          <w:sz w:val="24"/>
          <w:szCs w:val="24"/>
        </w:rPr>
        <w:t>, aber auch bei formellen Dokumenten (Antritts-/Notfallformularen</w:t>
      </w:r>
      <w:r w:rsidR="00626E5C" w:rsidRPr="005A1C1C">
        <w:rPr>
          <w:rFonts w:cstheme="minorHAnsi"/>
          <w:sz w:val="24"/>
          <w:szCs w:val="24"/>
        </w:rPr>
        <w:t>) oder bei performativen Akten wie</w:t>
      </w:r>
      <w:r w:rsidR="008735E4" w:rsidRPr="005A1C1C">
        <w:rPr>
          <w:rFonts w:cstheme="minorHAnsi"/>
          <w:sz w:val="24"/>
          <w:szCs w:val="24"/>
        </w:rPr>
        <w:t xml:space="preserve"> </w:t>
      </w:r>
      <w:r w:rsidR="008735E4" w:rsidRPr="005A1C1C">
        <w:rPr>
          <w:rFonts w:cstheme="minorHAnsi"/>
          <w:sz w:val="24"/>
          <w:szCs w:val="24"/>
        </w:rPr>
        <w:lastRenderedPageBreak/>
        <w:t>Hand in Hand spazieren</w:t>
      </w:r>
      <w:r w:rsidR="00626E5C" w:rsidRPr="005A1C1C">
        <w:rPr>
          <w:rFonts w:cstheme="minorHAnsi"/>
          <w:sz w:val="24"/>
          <w:szCs w:val="24"/>
        </w:rPr>
        <w:t xml:space="preserve">. </w:t>
      </w:r>
      <w:r w:rsidRPr="005A1C1C">
        <w:rPr>
          <w:rFonts w:cstheme="minorHAnsi"/>
          <w:sz w:val="24"/>
          <w:szCs w:val="24"/>
        </w:rPr>
        <w:t>Ammann fragte sich, w</w:t>
      </w:r>
      <w:r w:rsidR="00C54545" w:rsidRPr="005A1C1C">
        <w:rPr>
          <w:rFonts w:cstheme="minorHAnsi"/>
          <w:sz w:val="24"/>
          <w:szCs w:val="24"/>
        </w:rPr>
        <w:t>ieso Outing</w:t>
      </w:r>
      <w:r w:rsidRPr="005A1C1C">
        <w:rPr>
          <w:rFonts w:cstheme="minorHAnsi"/>
          <w:sz w:val="24"/>
          <w:szCs w:val="24"/>
        </w:rPr>
        <w:t>s noch immer</w:t>
      </w:r>
      <w:r w:rsidR="00C54545" w:rsidRPr="005A1C1C">
        <w:rPr>
          <w:rFonts w:cstheme="minorHAnsi"/>
          <w:sz w:val="24"/>
          <w:szCs w:val="24"/>
        </w:rPr>
        <w:t xml:space="preserve"> nötig</w:t>
      </w:r>
      <w:r w:rsidRPr="005A1C1C">
        <w:rPr>
          <w:rFonts w:cstheme="minorHAnsi"/>
          <w:sz w:val="24"/>
          <w:szCs w:val="24"/>
        </w:rPr>
        <w:t xml:space="preserve"> sind und arbeitete v</w:t>
      </w:r>
      <w:proofErr w:type="spellStart"/>
      <w:r w:rsidR="00DC7A3C" w:rsidRPr="005A1C1C">
        <w:rPr>
          <w:rFonts w:cstheme="minorHAnsi"/>
          <w:sz w:val="24"/>
          <w:szCs w:val="24"/>
          <w:lang w:val="de-DE"/>
        </w:rPr>
        <w:t>ier</w:t>
      </w:r>
      <w:proofErr w:type="spellEnd"/>
      <w:r w:rsidR="00DC7A3C" w:rsidRPr="005A1C1C">
        <w:rPr>
          <w:rFonts w:cstheme="minorHAnsi"/>
          <w:sz w:val="24"/>
          <w:szCs w:val="24"/>
          <w:lang w:val="de-DE"/>
        </w:rPr>
        <w:t xml:space="preserve"> Problemstellungen</w:t>
      </w:r>
      <w:r w:rsidRPr="005A1C1C">
        <w:rPr>
          <w:rFonts w:cstheme="minorHAnsi"/>
          <w:sz w:val="24"/>
          <w:szCs w:val="24"/>
          <w:lang w:val="de-DE"/>
        </w:rPr>
        <w:t xml:space="preserve"> heraus.</w:t>
      </w:r>
    </w:p>
    <w:p w14:paraId="76846627" w14:textId="615A96E5" w:rsidR="00456A09" w:rsidRPr="005A1C1C" w:rsidRDefault="00626E5C" w:rsidP="00456A09">
      <w:pPr>
        <w:jc w:val="both"/>
        <w:rPr>
          <w:rFonts w:cstheme="minorHAnsi"/>
          <w:sz w:val="24"/>
          <w:szCs w:val="24"/>
        </w:rPr>
      </w:pPr>
      <w:r w:rsidRPr="005A1C1C">
        <w:rPr>
          <w:rFonts w:cstheme="minorHAnsi"/>
          <w:sz w:val="24"/>
          <w:szCs w:val="24"/>
        </w:rPr>
        <w:t xml:space="preserve">Erstens beschäftigte sich Ammann mit der </w:t>
      </w:r>
      <w:r w:rsidRPr="005A1C1C">
        <w:rPr>
          <w:rFonts w:cstheme="minorHAnsi"/>
          <w:sz w:val="24"/>
          <w:szCs w:val="24"/>
          <w:lang w:val="de-DE"/>
        </w:rPr>
        <w:t>antizipierten</w:t>
      </w:r>
      <w:r w:rsidR="00DC7A3C" w:rsidRPr="005A1C1C">
        <w:rPr>
          <w:rFonts w:cstheme="minorHAnsi"/>
          <w:sz w:val="24"/>
          <w:szCs w:val="24"/>
          <w:lang w:val="de-DE"/>
        </w:rPr>
        <w:t xml:space="preserve"> Heterosexualität</w:t>
      </w:r>
      <w:r w:rsidRPr="005A1C1C">
        <w:rPr>
          <w:rFonts w:cstheme="minorHAnsi"/>
          <w:sz w:val="24"/>
          <w:szCs w:val="24"/>
        </w:rPr>
        <w:t>.</w:t>
      </w:r>
      <w:r w:rsidR="001F79B1" w:rsidRPr="005A1C1C">
        <w:rPr>
          <w:rFonts w:cstheme="minorHAnsi"/>
          <w:sz w:val="24"/>
          <w:szCs w:val="24"/>
        </w:rPr>
        <w:t xml:space="preserve"> </w:t>
      </w:r>
      <w:r w:rsidR="00C54545" w:rsidRPr="005A1C1C">
        <w:rPr>
          <w:rFonts w:cstheme="minorHAnsi"/>
          <w:sz w:val="24"/>
          <w:szCs w:val="24"/>
        </w:rPr>
        <w:t xml:space="preserve">Heterosexualität </w:t>
      </w:r>
      <w:r w:rsidRPr="005A1C1C">
        <w:rPr>
          <w:rFonts w:cstheme="minorHAnsi"/>
          <w:sz w:val="24"/>
          <w:szCs w:val="24"/>
        </w:rPr>
        <w:t xml:space="preserve">sei eine </w:t>
      </w:r>
      <w:r w:rsidR="001F79B1" w:rsidRPr="005A1C1C">
        <w:rPr>
          <w:rFonts w:cstheme="minorHAnsi"/>
          <w:sz w:val="24"/>
          <w:szCs w:val="24"/>
        </w:rPr>
        <w:t>unhinterfragte Vorannahme</w:t>
      </w:r>
      <w:r w:rsidRPr="005A1C1C">
        <w:rPr>
          <w:rFonts w:cstheme="minorHAnsi"/>
          <w:sz w:val="24"/>
          <w:szCs w:val="24"/>
        </w:rPr>
        <w:t>. S</w:t>
      </w:r>
      <w:r w:rsidR="00C54545" w:rsidRPr="005A1C1C">
        <w:rPr>
          <w:rFonts w:cstheme="minorHAnsi"/>
          <w:sz w:val="24"/>
          <w:szCs w:val="24"/>
        </w:rPr>
        <w:t>obald</w:t>
      </w:r>
      <w:r w:rsidRPr="005A1C1C">
        <w:rPr>
          <w:rFonts w:cstheme="minorHAnsi"/>
          <w:sz w:val="24"/>
          <w:szCs w:val="24"/>
        </w:rPr>
        <w:t xml:space="preserve"> Frauen</w:t>
      </w:r>
      <w:r w:rsidR="00C54545" w:rsidRPr="005A1C1C">
        <w:rPr>
          <w:rFonts w:cstheme="minorHAnsi"/>
          <w:sz w:val="24"/>
          <w:szCs w:val="24"/>
        </w:rPr>
        <w:t xml:space="preserve"> nicht ‚dem Klischee‘ von gleichgeschlechtlich orientierten Frauen entspr</w:t>
      </w:r>
      <w:r w:rsidRPr="005A1C1C">
        <w:rPr>
          <w:rFonts w:cstheme="minorHAnsi"/>
          <w:sz w:val="24"/>
          <w:szCs w:val="24"/>
        </w:rPr>
        <w:t>echen, werde angenommen, dass sie heterosexuell seien (</w:t>
      </w:r>
      <w:proofErr w:type="gramStart"/>
      <w:r w:rsidR="00D82048" w:rsidRPr="005A1C1C">
        <w:rPr>
          <w:rFonts w:cstheme="minorHAnsi"/>
          <w:sz w:val="24"/>
          <w:szCs w:val="24"/>
        </w:rPr>
        <w:t>ausser d</w:t>
      </w:r>
      <w:r w:rsidR="00D82048">
        <w:rPr>
          <w:rFonts w:cstheme="minorHAnsi"/>
          <w:sz w:val="24"/>
          <w:szCs w:val="24"/>
        </w:rPr>
        <w:t>ie</w:t>
      </w:r>
      <w:r w:rsidR="00D82048" w:rsidRPr="005A1C1C">
        <w:rPr>
          <w:rFonts w:cstheme="minorHAnsi"/>
          <w:sz w:val="24"/>
          <w:szCs w:val="24"/>
        </w:rPr>
        <w:t xml:space="preserve"> Annahme</w:t>
      </w:r>
      <w:proofErr w:type="gramEnd"/>
      <w:r w:rsidRPr="005A1C1C">
        <w:rPr>
          <w:rFonts w:cstheme="minorHAnsi"/>
          <w:sz w:val="24"/>
          <w:szCs w:val="24"/>
        </w:rPr>
        <w:t xml:space="preserve"> wird korrigiert).</w:t>
      </w:r>
      <w:r w:rsidR="00C54545" w:rsidRPr="005A1C1C">
        <w:rPr>
          <w:rFonts w:cstheme="minorHAnsi"/>
          <w:sz w:val="24"/>
          <w:szCs w:val="24"/>
        </w:rPr>
        <w:t xml:space="preserve"> </w:t>
      </w:r>
      <w:r w:rsidRPr="005A1C1C">
        <w:rPr>
          <w:rFonts w:cstheme="minorHAnsi"/>
          <w:sz w:val="24"/>
          <w:szCs w:val="24"/>
        </w:rPr>
        <w:t>Weiter beschäftigte sich Ammann mit dem</w:t>
      </w:r>
      <w:r w:rsidR="00DC7A3C" w:rsidRPr="005A1C1C">
        <w:rPr>
          <w:rFonts w:cstheme="minorHAnsi"/>
          <w:sz w:val="24"/>
          <w:szCs w:val="24"/>
          <w:lang w:val="de-DE"/>
        </w:rPr>
        <w:t xml:space="preserve"> </w:t>
      </w:r>
      <w:r w:rsidRPr="005A1C1C">
        <w:rPr>
          <w:rFonts w:cstheme="minorHAnsi"/>
          <w:sz w:val="24"/>
          <w:szCs w:val="24"/>
          <w:lang w:val="de-DE"/>
        </w:rPr>
        <w:t>N</w:t>
      </w:r>
      <w:r w:rsidR="00DC7A3C" w:rsidRPr="005A1C1C">
        <w:rPr>
          <w:rFonts w:cstheme="minorHAnsi"/>
          <w:sz w:val="24"/>
          <w:szCs w:val="24"/>
          <w:lang w:val="de-DE"/>
        </w:rPr>
        <w:t>icht-</w:t>
      </w:r>
      <w:r w:rsidRPr="005A1C1C">
        <w:rPr>
          <w:rFonts w:cstheme="minorHAnsi"/>
          <w:sz w:val="24"/>
          <w:szCs w:val="24"/>
          <w:lang w:val="de-DE"/>
        </w:rPr>
        <w:t>E</w:t>
      </w:r>
      <w:r w:rsidR="00DC7A3C" w:rsidRPr="005A1C1C">
        <w:rPr>
          <w:rFonts w:cstheme="minorHAnsi"/>
          <w:sz w:val="24"/>
          <w:szCs w:val="24"/>
          <w:lang w:val="de-DE"/>
        </w:rPr>
        <w:t>rnstnehmen der Beziehung</w:t>
      </w:r>
      <w:r w:rsidRPr="005A1C1C">
        <w:rPr>
          <w:rFonts w:cstheme="minorHAnsi"/>
          <w:sz w:val="24"/>
          <w:szCs w:val="24"/>
        </w:rPr>
        <w:t>. So würden Frauen teilweise</w:t>
      </w:r>
      <w:r w:rsidR="00C54545" w:rsidRPr="005A1C1C">
        <w:rPr>
          <w:rFonts w:cstheme="minorHAnsi"/>
          <w:sz w:val="24"/>
          <w:szCs w:val="24"/>
        </w:rPr>
        <w:t xml:space="preserve"> </w:t>
      </w:r>
      <w:r w:rsidRPr="005A1C1C">
        <w:rPr>
          <w:rFonts w:cstheme="minorHAnsi"/>
          <w:sz w:val="24"/>
          <w:szCs w:val="24"/>
        </w:rPr>
        <w:t>von Männern</w:t>
      </w:r>
      <w:r w:rsidR="00C54545" w:rsidRPr="005A1C1C">
        <w:rPr>
          <w:rFonts w:cstheme="minorHAnsi"/>
          <w:sz w:val="24"/>
          <w:szCs w:val="24"/>
        </w:rPr>
        <w:t xml:space="preserve"> </w:t>
      </w:r>
      <w:r w:rsidRPr="005A1C1C">
        <w:rPr>
          <w:rFonts w:cstheme="minorHAnsi"/>
          <w:sz w:val="24"/>
          <w:szCs w:val="24"/>
        </w:rPr>
        <w:t xml:space="preserve">trotzdem </w:t>
      </w:r>
      <w:r w:rsidR="00C54545" w:rsidRPr="005A1C1C">
        <w:rPr>
          <w:rFonts w:cstheme="minorHAnsi"/>
          <w:sz w:val="24"/>
          <w:szCs w:val="24"/>
        </w:rPr>
        <w:t>‚an</w:t>
      </w:r>
      <w:r w:rsidRPr="005A1C1C">
        <w:rPr>
          <w:rFonts w:cstheme="minorHAnsi"/>
          <w:sz w:val="24"/>
          <w:szCs w:val="24"/>
        </w:rPr>
        <w:t>ge</w:t>
      </w:r>
      <w:r w:rsidR="00C54545" w:rsidRPr="005A1C1C">
        <w:rPr>
          <w:rFonts w:cstheme="minorHAnsi"/>
          <w:sz w:val="24"/>
          <w:szCs w:val="24"/>
        </w:rPr>
        <w:t>mach</w:t>
      </w:r>
      <w:r w:rsidRPr="005A1C1C">
        <w:rPr>
          <w:rFonts w:cstheme="minorHAnsi"/>
          <w:sz w:val="24"/>
          <w:szCs w:val="24"/>
        </w:rPr>
        <w:t>t</w:t>
      </w:r>
      <w:r w:rsidR="00C54545" w:rsidRPr="005A1C1C">
        <w:rPr>
          <w:rFonts w:cstheme="minorHAnsi"/>
          <w:sz w:val="24"/>
          <w:szCs w:val="24"/>
          <w:lang w:val="de-DE"/>
        </w:rPr>
        <w:t xml:space="preserve">‘ </w:t>
      </w:r>
      <w:r w:rsidRPr="005A1C1C">
        <w:rPr>
          <w:rFonts w:cstheme="minorHAnsi"/>
          <w:sz w:val="24"/>
          <w:szCs w:val="24"/>
          <w:lang w:val="de-DE"/>
        </w:rPr>
        <w:t xml:space="preserve">werden („Darf ich mitmachen?“) </w:t>
      </w:r>
      <w:r w:rsidR="000206FF" w:rsidRPr="005A1C1C">
        <w:rPr>
          <w:rFonts w:cstheme="minorHAnsi"/>
          <w:sz w:val="24"/>
          <w:szCs w:val="24"/>
          <w:lang w:val="de-DE"/>
        </w:rPr>
        <w:t xml:space="preserve">und deren </w:t>
      </w:r>
      <w:r w:rsidR="00C54545" w:rsidRPr="005A1C1C">
        <w:rPr>
          <w:rFonts w:cstheme="minorHAnsi"/>
          <w:sz w:val="24"/>
          <w:szCs w:val="24"/>
        </w:rPr>
        <w:t xml:space="preserve">Grenzen werden überschritten, weil es zwei Frauen sind </w:t>
      </w:r>
      <w:proofErr w:type="gramStart"/>
      <w:r w:rsidR="00C54545" w:rsidRPr="005A1C1C">
        <w:rPr>
          <w:rFonts w:cstheme="minorHAnsi"/>
          <w:sz w:val="24"/>
          <w:szCs w:val="24"/>
        </w:rPr>
        <w:t xml:space="preserve">statt </w:t>
      </w:r>
      <w:r w:rsidR="000206FF" w:rsidRPr="005A1C1C">
        <w:rPr>
          <w:rFonts w:cstheme="minorHAnsi"/>
          <w:sz w:val="24"/>
          <w:szCs w:val="24"/>
        </w:rPr>
        <w:t xml:space="preserve">eine </w:t>
      </w:r>
      <w:r w:rsidR="00C54545" w:rsidRPr="005A1C1C">
        <w:rPr>
          <w:rFonts w:cstheme="minorHAnsi"/>
          <w:sz w:val="24"/>
          <w:szCs w:val="24"/>
        </w:rPr>
        <w:t>Frau</w:t>
      </w:r>
      <w:proofErr w:type="gramEnd"/>
      <w:r w:rsidR="00C54545" w:rsidRPr="005A1C1C">
        <w:rPr>
          <w:rFonts w:cstheme="minorHAnsi"/>
          <w:sz w:val="24"/>
          <w:szCs w:val="24"/>
        </w:rPr>
        <w:t xml:space="preserve"> und </w:t>
      </w:r>
      <w:r w:rsidR="000206FF" w:rsidRPr="005A1C1C">
        <w:rPr>
          <w:rFonts w:cstheme="minorHAnsi"/>
          <w:sz w:val="24"/>
          <w:szCs w:val="24"/>
        </w:rPr>
        <w:t xml:space="preserve">ein </w:t>
      </w:r>
      <w:r w:rsidR="00C54545" w:rsidRPr="005A1C1C">
        <w:rPr>
          <w:rFonts w:cstheme="minorHAnsi"/>
          <w:sz w:val="24"/>
          <w:szCs w:val="24"/>
        </w:rPr>
        <w:t>Mann</w:t>
      </w:r>
      <w:r w:rsidR="000206FF" w:rsidRPr="005A1C1C">
        <w:rPr>
          <w:rFonts w:cstheme="minorHAnsi"/>
          <w:sz w:val="24"/>
          <w:szCs w:val="24"/>
        </w:rPr>
        <w:t>.</w:t>
      </w:r>
      <w:r w:rsidR="00C54545" w:rsidRPr="005A1C1C">
        <w:rPr>
          <w:rFonts w:cstheme="minorHAnsi"/>
          <w:sz w:val="24"/>
          <w:szCs w:val="24"/>
        </w:rPr>
        <w:t xml:space="preserve"> </w:t>
      </w:r>
      <w:r w:rsidR="000206FF" w:rsidRPr="005A1C1C">
        <w:rPr>
          <w:rFonts w:cstheme="minorHAnsi"/>
          <w:sz w:val="24"/>
          <w:szCs w:val="24"/>
        </w:rPr>
        <w:t xml:space="preserve">Der dritte Aspekt, den Ammann untersuchte, war der </w:t>
      </w:r>
      <w:r w:rsidR="00DC7A3C" w:rsidRPr="005A1C1C">
        <w:rPr>
          <w:rFonts w:cstheme="minorHAnsi"/>
          <w:sz w:val="24"/>
          <w:szCs w:val="24"/>
          <w:lang w:val="de-DE"/>
        </w:rPr>
        <w:t>heteronormativer Raum</w:t>
      </w:r>
      <w:r w:rsidR="000206FF" w:rsidRPr="005A1C1C">
        <w:rPr>
          <w:rFonts w:cstheme="minorHAnsi"/>
          <w:sz w:val="24"/>
          <w:szCs w:val="24"/>
          <w:lang w:val="de-DE"/>
        </w:rPr>
        <w:t>. Hierbei meint sie die</w:t>
      </w:r>
      <w:r w:rsidR="00C54545" w:rsidRPr="005A1C1C">
        <w:rPr>
          <w:rFonts w:cstheme="minorHAnsi"/>
          <w:sz w:val="24"/>
          <w:szCs w:val="24"/>
        </w:rPr>
        <w:t xml:space="preserve"> Sanktionierung von </w:t>
      </w:r>
      <w:r w:rsidR="007F1392">
        <w:rPr>
          <w:rFonts w:cstheme="minorHAnsi"/>
          <w:sz w:val="24"/>
          <w:szCs w:val="24"/>
          <w:lang w:val="de-DE"/>
        </w:rPr>
        <w:t>‚</w:t>
      </w:r>
      <w:r w:rsidR="00C54545" w:rsidRPr="005A1C1C">
        <w:rPr>
          <w:rFonts w:cstheme="minorHAnsi"/>
          <w:sz w:val="24"/>
          <w:szCs w:val="24"/>
        </w:rPr>
        <w:t>nicht-angemessene</w:t>
      </w:r>
      <w:r w:rsidR="007F1392">
        <w:rPr>
          <w:rFonts w:cstheme="minorHAnsi"/>
          <w:sz w:val="24"/>
          <w:szCs w:val="24"/>
        </w:rPr>
        <w:t>n’</w:t>
      </w:r>
      <w:r w:rsidR="00C54545" w:rsidRPr="005A1C1C">
        <w:rPr>
          <w:rFonts w:cstheme="minorHAnsi"/>
          <w:sz w:val="24"/>
          <w:szCs w:val="24"/>
        </w:rPr>
        <w:t xml:space="preserve"> Verhalten (man erntet Aufmerksamkeit bei nicht-heterosexuellem Verhalten)</w:t>
      </w:r>
      <w:r w:rsidR="006E53AC" w:rsidRPr="005A1C1C">
        <w:rPr>
          <w:rFonts w:cstheme="minorHAnsi"/>
          <w:sz w:val="24"/>
          <w:szCs w:val="24"/>
        </w:rPr>
        <w:t xml:space="preserve">. </w:t>
      </w:r>
      <w:r w:rsidR="000206FF" w:rsidRPr="005A1C1C">
        <w:rPr>
          <w:rFonts w:cstheme="minorHAnsi"/>
          <w:sz w:val="24"/>
          <w:szCs w:val="24"/>
        </w:rPr>
        <w:t>Es</w:t>
      </w:r>
      <w:r w:rsidR="006E53AC" w:rsidRPr="005A1C1C">
        <w:rPr>
          <w:rFonts w:cstheme="minorHAnsi"/>
          <w:sz w:val="24"/>
          <w:szCs w:val="24"/>
        </w:rPr>
        <w:t xml:space="preserve"> g</w:t>
      </w:r>
      <w:r w:rsidR="000206FF" w:rsidRPr="005A1C1C">
        <w:rPr>
          <w:rFonts w:cstheme="minorHAnsi"/>
          <w:sz w:val="24"/>
          <w:szCs w:val="24"/>
        </w:rPr>
        <w:t>äbe</w:t>
      </w:r>
      <w:r w:rsidR="006E53AC" w:rsidRPr="005A1C1C">
        <w:rPr>
          <w:rFonts w:cstheme="minorHAnsi"/>
          <w:sz w:val="24"/>
          <w:szCs w:val="24"/>
        </w:rPr>
        <w:t xml:space="preserve"> Momente, wo das Verhalten in der Öffentlichkeit angepasst w</w:t>
      </w:r>
      <w:r w:rsidR="000206FF" w:rsidRPr="005A1C1C">
        <w:rPr>
          <w:rFonts w:cstheme="minorHAnsi"/>
          <w:sz w:val="24"/>
          <w:szCs w:val="24"/>
        </w:rPr>
        <w:t>erde</w:t>
      </w:r>
      <w:r w:rsidR="006E53AC" w:rsidRPr="005A1C1C">
        <w:rPr>
          <w:rFonts w:cstheme="minorHAnsi"/>
          <w:sz w:val="24"/>
          <w:szCs w:val="24"/>
        </w:rPr>
        <w:t xml:space="preserve">, um keine Aufmerksamkeit zu </w:t>
      </w:r>
      <w:r w:rsidR="000206FF" w:rsidRPr="005A1C1C">
        <w:rPr>
          <w:rFonts w:cstheme="minorHAnsi"/>
          <w:sz w:val="24"/>
          <w:szCs w:val="24"/>
        </w:rPr>
        <w:t>erhalten</w:t>
      </w:r>
      <w:r w:rsidR="006E53AC" w:rsidRPr="005A1C1C">
        <w:rPr>
          <w:rFonts w:cstheme="minorHAnsi"/>
          <w:sz w:val="24"/>
          <w:szCs w:val="24"/>
        </w:rPr>
        <w:t>.</w:t>
      </w:r>
      <w:r w:rsidR="000206FF" w:rsidRPr="005A1C1C">
        <w:rPr>
          <w:rFonts w:cstheme="minorHAnsi"/>
          <w:sz w:val="24"/>
          <w:szCs w:val="24"/>
        </w:rPr>
        <w:t xml:space="preserve"> J</w:t>
      </w:r>
      <w:r w:rsidR="006E53AC" w:rsidRPr="005A1C1C">
        <w:rPr>
          <w:rFonts w:cstheme="minorHAnsi"/>
          <w:sz w:val="24"/>
          <w:szCs w:val="24"/>
        </w:rPr>
        <w:t xml:space="preserve">e nachdem </w:t>
      </w:r>
      <w:r w:rsidR="000206FF" w:rsidRPr="005A1C1C">
        <w:rPr>
          <w:rFonts w:cstheme="minorHAnsi"/>
          <w:sz w:val="24"/>
          <w:szCs w:val="24"/>
        </w:rPr>
        <w:t>werde gewisses</w:t>
      </w:r>
      <w:r w:rsidR="006E53AC" w:rsidRPr="005A1C1C">
        <w:rPr>
          <w:rFonts w:cstheme="minorHAnsi"/>
          <w:sz w:val="24"/>
          <w:szCs w:val="24"/>
        </w:rPr>
        <w:t xml:space="preserve"> Verhalten bei bestimmten Orten/Zeiten</w:t>
      </w:r>
      <w:r w:rsidR="000206FF" w:rsidRPr="005A1C1C">
        <w:rPr>
          <w:rFonts w:cstheme="minorHAnsi"/>
          <w:sz w:val="24"/>
          <w:szCs w:val="24"/>
        </w:rPr>
        <w:t xml:space="preserve"> vermieden</w:t>
      </w:r>
      <w:r w:rsidR="006E53AC" w:rsidRPr="005A1C1C">
        <w:rPr>
          <w:rFonts w:cstheme="minorHAnsi"/>
          <w:sz w:val="24"/>
          <w:szCs w:val="24"/>
        </w:rPr>
        <w:t xml:space="preserve"> (</w:t>
      </w:r>
      <w:r w:rsidR="000206FF" w:rsidRPr="005A1C1C">
        <w:rPr>
          <w:rFonts w:cstheme="minorHAnsi"/>
          <w:sz w:val="24"/>
          <w:szCs w:val="24"/>
        </w:rPr>
        <w:t xml:space="preserve">z.B. </w:t>
      </w:r>
      <w:r w:rsidR="006E53AC" w:rsidRPr="005A1C1C">
        <w:rPr>
          <w:rFonts w:cstheme="minorHAnsi"/>
          <w:sz w:val="24"/>
          <w:szCs w:val="24"/>
        </w:rPr>
        <w:t>in der Nacht eher umsichtiger</w:t>
      </w:r>
      <w:r w:rsidR="007F1392">
        <w:rPr>
          <w:rFonts w:cstheme="minorHAnsi"/>
          <w:sz w:val="24"/>
          <w:szCs w:val="24"/>
        </w:rPr>
        <w:t xml:space="preserve"> sein</w:t>
      </w:r>
      <w:r w:rsidR="006E53AC" w:rsidRPr="005A1C1C">
        <w:rPr>
          <w:rFonts w:cstheme="minorHAnsi"/>
          <w:sz w:val="24"/>
          <w:szCs w:val="24"/>
        </w:rPr>
        <w:t xml:space="preserve">, wegen Gewaltpotenzial, die zunimmt </w:t>
      </w:r>
      <w:r w:rsidR="000206FF" w:rsidRPr="005A1C1C">
        <w:rPr>
          <w:rFonts w:cstheme="minorHAnsi"/>
          <w:sz w:val="24"/>
          <w:szCs w:val="24"/>
        </w:rPr>
        <w:t>unter</w:t>
      </w:r>
      <w:r w:rsidR="006E53AC" w:rsidRPr="005A1C1C">
        <w:rPr>
          <w:rFonts w:cstheme="minorHAnsi"/>
          <w:sz w:val="24"/>
          <w:szCs w:val="24"/>
        </w:rPr>
        <w:t xml:space="preserve"> Alkohol</w:t>
      </w:r>
      <w:r w:rsidR="000206FF" w:rsidRPr="005A1C1C">
        <w:rPr>
          <w:rFonts w:cstheme="minorHAnsi"/>
          <w:sz w:val="24"/>
          <w:szCs w:val="24"/>
        </w:rPr>
        <w:t>einfluss etc.</w:t>
      </w:r>
      <w:r w:rsidR="006E53AC" w:rsidRPr="005A1C1C">
        <w:rPr>
          <w:rFonts w:cstheme="minorHAnsi"/>
          <w:sz w:val="24"/>
          <w:szCs w:val="24"/>
        </w:rPr>
        <w:t>)</w:t>
      </w:r>
      <w:r w:rsidR="000206FF" w:rsidRPr="005A1C1C">
        <w:rPr>
          <w:rFonts w:cstheme="minorHAnsi"/>
          <w:sz w:val="24"/>
          <w:szCs w:val="24"/>
        </w:rPr>
        <w:t>. Diese Vermeidungsstrategien lassen sich teilweise auf schlechte Erfahrungen zurückführen oder auf antizipierte Homophobie (z.B. keine Verwendung von Kose</w:t>
      </w:r>
      <w:r w:rsidR="00D82048">
        <w:rPr>
          <w:rFonts w:cstheme="minorHAnsi"/>
          <w:sz w:val="24"/>
          <w:szCs w:val="24"/>
        </w:rPr>
        <w:t>n</w:t>
      </w:r>
      <w:r w:rsidR="000206FF" w:rsidRPr="005A1C1C">
        <w:rPr>
          <w:rFonts w:cstheme="minorHAnsi"/>
          <w:sz w:val="24"/>
          <w:szCs w:val="24"/>
        </w:rPr>
        <w:t>amen</w:t>
      </w:r>
      <w:r w:rsidR="00D82048">
        <w:rPr>
          <w:rFonts w:cstheme="minorHAnsi"/>
          <w:sz w:val="24"/>
          <w:szCs w:val="24"/>
        </w:rPr>
        <w:t>,</w:t>
      </w:r>
      <w:r w:rsidR="000206FF" w:rsidRPr="005A1C1C">
        <w:rPr>
          <w:rFonts w:cstheme="minorHAnsi"/>
          <w:sz w:val="24"/>
          <w:szCs w:val="24"/>
        </w:rPr>
        <w:t xml:space="preserve"> </w:t>
      </w:r>
      <w:r w:rsidR="00D82048">
        <w:rPr>
          <w:rFonts w:cstheme="minorHAnsi"/>
          <w:sz w:val="24"/>
          <w:szCs w:val="24"/>
        </w:rPr>
        <w:t>von denen auf</w:t>
      </w:r>
      <w:r w:rsidR="00456A09" w:rsidRPr="005A1C1C">
        <w:rPr>
          <w:rFonts w:cstheme="minorHAnsi"/>
          <w:sz w:val="24"/>
          <w:szCs w:val="24"/>
        </w:rPr>
        <w:t xml:space="preserve"> </w:t>
      </w:r>
      <w:r w:rsidR="00D82048">
        <w:rPr>
          <w:rFonts w:cstheme="minorHAnsi"/>
          <w:sz w:val="24"/>
          <w:szCs w:val="24"/>
        </w:rPr>
        <w:t xml:space="preserve">eine </w:t>
      </w:r>
      <w:r w:rsidR="00456A09" w:rsidRPr="005A1C1C">
        <w:rPr>
          <w:rFonts w:cstheme="minorHAnsi"/>
          <w:sz w:val="24"/>
          <w:szCs w:val="24"/>
        </w:rPr>
        <w:t xml:space="preserve">intime </w:t>
      </w:r>
      <w:r w:rsidR="000206FF" w:rsidRPr="005A1C1C">
        <w:rPr>
          <w:rFonts w:cstheme="minorHAnsi"/>
          <w:sz w:val="24"/>
          <w:szCs w:val="24"/>
        </w:rPr>
        <w:t xml:space="preserve">Beziehung </w:t>
      </w:r>
      <w:r w:rsidR="00D82048">
        <w:rPr>
          <w:rFonts w:cstheme="minorHAnsi"/>
          <w:sz w:val="24"/>
          <w:szCs w:val="24"/>
        </w:rPr>
        <w:t>ge</w:t>
      </w:r>
      <w:r w:rsidR="000206FF" w:rsidRPr="005A1C1C">
        <w:rPr>
          <w:rFonts w:cstheme="minorHAnsi"/>
          <w:sz w:val="24"/>
          <w:szCs w:val="24"/>
        </w:rPr>
        <w:t>schl</w:t>
      </w:r>
      <w:r w:rsidR="00D82048">
        <w:rPr>
          <w:rFonts w:cstheme="minorHAnsi"/>
          <w:sz w:val="24"/>
          <w:szCs w:val="24"/>
        </w:rPr>
        <w:t>ossen werden</w:t>
      </w:r>
      <w:r w:rsidR="000206FF" w:rsidRPr="005A1C1C">
        <w:rPr>
          <w:rFonts w:cstheme="minorHAnsi"/>
          <w:sz w:val="24"/>
          <w:szCs w:val="24"/>
        </w:rPr>
        <w:t xml:space="preserve"> könn</w:t>
      </w:r>
      <w:r w:rsidR="00456A09" w:rsidRPr="005A1C1C">
        <w:rPr>
          <w:rFonts w:cstheme="minorHAnsi"/>
          <w:sz w:val="24"/>
          <w:szCs w:val="24"/>
        </w:rPr>
        <w:t xml:space="preserve">te, oder </w:t>
      </w:r>
      <w:r w:rsidR="000206FF" w:rsidRPr="005A1C1C">
        <w:rPr>
          <w:rFonts w:cstheme="minorHAnsi"/>
          <w:sz w:val="24"/>
          <w:szCs w:val="24"/>
        </w:rPr>
        <w:t xml:space="preserve">Vermeidung von Zuneigung im öffentlichen Raum). </w:t>
      </w:r>
      <w:r w:rsidR="000206FF" w:rsidRPr="005A1C1C">
        <w:rPr>
          <w:rFonts w:cstheme="minorHAnsi"/>
          <w:sz w:val="24"/>
          <w:szCs w:val="24"/>
          <w:lang w:val="de-DE"/>
        </w:rPr>
        <w:t xml:space="preserve">Der letzte Aspekt, weshalb ein </w:t>
      </w:r>
      <w:proofErr w:type="gramStart"/>
      <w:r w:rsidR="000206FF" w:rsidRPr="005A1C1C">
        <w:rPr>
          <w:rFonts w:cstheme="minorHAnsi"/>
          <w:sz w:val="24"/>
          <w:szCs w:val="24"/>
          <w:lang w:val="de-DE"/>
        </w:rPr>
        <w:t>Coming out</w:t>
      </w:r>
      <w:proofErr w:type="gramEnd"/>
      <w:r w:rsidR="000206FF" w:rsidRPr="005A1C1C">
        <w:rPr>
          <w:rFonts w:cstheme="minorHAnsi"/>
          <w:sz w:val="24"/>
          <w:szCs w:val="24"/>
          <w:lang w:val="de-DE"/>
        </w:rPr>
        <w:t xml:space="preserve"> noch immer von Nöten ist, sei der </w:t>
      </w:r>
      <w:r w:rsidR="00DC7A3C" w:rsidRPr="005A1C1C">
        <w:rPr>
          <w:rFonts w:cstheme="minorHAnsi"/>
          <w:sz w:val="24"/>
          <w:szCs w:val="24"/>
          <w:lang w:val="de-DE"/>
        </w:rPr>
        <w:t xml:space="preserve">langwierige rechtliche </w:t>
      </w:r>
      <w:r w:rsidR="000206FF" w:rsidRPr="005A1C1C">
        <w:rPr>
          <w:rFonts w:cstheme="minorHAnsi"/>
          <w:sz w:val="24"/>
          <w:szCs w:val="24"/>
          <w:lang w:val="de-DE"/>
        </w:rPr>
        <w:t xml:space="preserve">Weg der </w:t>
      </w:r>
      <w:r w:rsidR="00DC7A3C" w:rsidRPr="005A1C1C">
        <w:rPr>
          <w:rFonts w:cstheme="minorHAnsi"/>
          <w:sz w:val="24"/>
          <w:szCs w:val="24"/>
          <w:lang w:val="de-DE"/>
        </w:rPr>
        <w:t>Gleichstellung</w:t>
      </w:r>
      <w:r w:rsidR="000206FF" w:rsidRPr="005A1C1C">
        <w:rPr>
          <w:rFonts w:cstheme="minorHAnsi"/>
          <w:sz w:val="24"/>
          <w:szCs w:val="24"/>
          <w:lang w:val="de-DE"/>
        </w:rPr>
        <w:t xml:space="preserve"> in der Schweiz.</w:t>
      </w:r>
      <w:r w:rsidR="006E53AC" w:rsidRPr="005A1C1C">
        <w:rPr>
          <w:rFonts w:cstheme="minorHAnsi"/>
          <w:sz w:val="24"/>
          <w:szCs w:val="24"/>
        </w:rPr>
        <w:t xml:space="preserve"> </w:t>
      </w:r>
    </w:p>
    <w:p w14:paraId="2EAE25FD" w14:textId="1BCC85CA" w:rsidR="00456A09" w:rsidRPr="005A1C1C" w:rsidRDefault="00456A09" w:rsidP="00456A09">
      <w:pPr>
        <w:jc w:val="both"/>
        <w:rPr>
          <w:rFonts w:cstheme="minorHAnsi"/>
          <w:sz w:val="24"/>
          <w:szCs w:val="24"/>
        </w:rPr>
      </w:pPr>
      <w:r w:rsidRPr="005A1C1C">
        <w:rPr>
          <w:rFonts w:cstheme="minorHAnsi"/>
          <w:sz w:val="24"/>
          <w:szCs w:val="24"/>
        </w:rPr>
        <w:t>In Bezug zum Hintergrundtext</w:t>
      </w:r>
      <w:r w:rsidR="0017157B" w:rsidRPr="005A1C1C">
        <w:rPr>
          <w:rFonts w:cstheme="minorHAnsi"/>
          <w:sz w:val="24"/>
          <w:szCs w:val="24"/>
        </w:rPr>
        <w:t xml:space="preserve"> (</w:t>
      </w:r>
      <w:proofErr w:type="spellStart"/>
      <w:r w:rsidR="0017157B" w:rsidRPr="005A1C1C">
        <w:rPr>
          <w:rFonts w:cstheme="minorHAnsi"/>
          <w:sz w:val="24"/>
          <w:szCs w:val="24"/>
        </w:rPr>
        <w:t>Ingraham</w:t>
      </w:r>
      <w:proofErr w:type="spellEnd"/>
      <w:r w:rsidR="0017157B" w:rsidRPr="005A1C1C">
        <w:rPr>
          <w:rFonts w:cstheme="minorHAnsi"/>
          <w:sz w:val="24"/>
          <w:szCs w:val="24"/>
        </w:rPr>
        <w:t xml:space="preserve"> 2002)</w:t>
      </w:r>
      <w:r w:rsidRPr="005A1C1C">
        <w:rPr>
          <w:rFonts w:cstheme="minorHAnsi"/>
          <w:sz w:val="24"/>
          <w:szCs w:val="24"/>
        </w:rPr>
        <w:t xml:space="preserve"> ist spannend, wie Heterosexualität als Verb verwendet wird (</w:t>
      </w:r>
      <w:r w:rsidRPr="005A1C1C">
        <w:rPr>
          <w:rFonts w:cstheme="minorHAnsi"/>
          <w:sz w:val="24"/>
          <w:szCs w:val="24"/>
          <w:lang w:val="de-DE"/>
        </w:rPr>
        <w:t>„</w:t>
      </w:r>
      <w:proofErr w:type="spellStart"/>
      <w:r w:rsidRPr="005A1C1C">
        <w:rPr>
          <w:rFonts w:cstheme="minorHAnsi"/>
          <w:sz w:val="24"/>
          <w:szCs w:val="24"/>
        </w:rPr>
        <w:t>heterosexualized</w:t>
      </w:r>
      <w:proofErr w:type="spellEnd"/>
      <w:r w:rsidRPr="005A1C1C">
        <w:rPr>
          <w:rFonts w:cstheme="minorHAnsi"/>
          <w:sz w:val="24"/>
          <w:szCs w:val="24"/>
          <w:lang w:val="de-DE"/>
        </w:rPr>
        <w:t>“).</w:t>
      </w:r>
      <w:r w:rsidRPr="005A1C1C">
        <w:rPr>
          <w:rFonts w:cstheme="minorHAnsi"/>
          <w:sz w:val="24"/>
          <w:szCs w:val="24"/>
        </w:rPr>
        <w:t xml:space="preserve"> Dies streicht hervor, inwiefern es performativ ist und Heterosexualität nicht die natürliche Norm darstellt, sondern gesellschaftlich hervorgebracht ist. </w:t>
      </w:r>
    </w:p>
    <w:p w14:paraId="68B391C4" w14:textId="77777777" w:rsidR="00456A09" w:rsidRPr="005A1C1C" w:rsidRDefault="00456A09" w:rsidP="00456A09">
      <w:pPr>
        <w:jc w:val="both"/>
        <w:rPr>
          <w:rFonts w:cstheme="minorHAnsi"/>
          <w:sz w:val="24"/>
          <w:szCs w:val="24"/>
        </w:rPr>
      </w:pPr>
      <w:r w:rsidRPr="005A1C1C">
        <w:rPr>
          <w:rFonts w:cstheme="minorHAnsi"/>
          <w:sz w:val="24"/>
          <w:szCs w:val="24"/>
        </w:rPr>
        <w:t xml:space="preserve">Ich fand es spannend, welchen Ansatz Ammann gewählt hat für die qualitativen Interviews. Indem sie mit ihrer eigenen Partnerin zusammen mit anderen gleichgeschlechtlichen Paaren gesprochen hat, handelte es sich eher um einen Austausch anstatt um ein </w:t>
      </w:r>
      <w:r w:rsidRPr="005A1C1C">
        <w:rPr>
          <w:rFonts w:cstheme="minorHAnsi"/>
          <w:sz w:val="24"/>
          <w:szCs w:val="24"/>
          <w:lang w:val="de-DE"/>
        </w:rPr>
        <w:t>‚A</w:t>
      </w:r>
      <w:proofErr w:type="spellStart"/>
      <w:r w:rsidRPr="005A1C1C">
        <w:rPr>
          <w:rFonts w:cstheme="minorHAnsi"/>
          <w:sz w:val="24"/>
          <w:szCs w:val="24"/>
        </w:rPr>
        <w:t>usfragen</w:t>
      </w:r>
      <w:proofErr w:type="spellEnd"/>
      <w:r w:rsidRPr="005A1C1C">
        <w:rPr>
          <w:rFonts w:cstheme="minorHAnsi"/>
          <w:sz w:val="24"/>
          <w:szCs w:val="24"/>
        </w:rPr>
        <w:t xml:space="preserve">’. Ich werde mir für zukünftige Forschungsarbeiten merken, das Setting zu hinterfragen und auch mal etwas kreativer zu sein. Es muss hierbei jedoch reflektiert werden, dass die Forschung so eine autobiographische Komponente erhält. </w:t>
      </w:r>
    </w:p>
    <w:bookmarkEnd w:id="0"/>
    <w:p w14:paraId="5B663EFF" w14:textId="69F4387E" w:rsidR="00A042B2" w:rsidRPr="005A1C1C" w:rsidRDefault="00A042B2" w:rsidP="000206FF">
      <w:pPr>
        <w:jc w:val="both"/>
        <w:rPr>
          <w:rFonts w:cstheme="minorHAnsi"/>
          <w:sz w:val="24"/>
          <w:szCs w:val="24"/>
        </w:rPr>
      </w:pPr>
    </w:p>
    <w:p w14:paraId="7218E22A" w14:textId="095FAE34" w:rsidR="00F45237" w:rsidRPr="005A1C1C" w:rsidRDefault="00F45237" w:rsidP="00DC7A3C">
      <w:pPr>
        <w:jc w:val="both"/>
        <w:rPr>
          <w:rFonts w:cstheme="minorHAnsi"/>
          <w:sz w:val="24"/>
          <w:szCs w:val="24"/>
        </w:rPr>
      </w:pPr>
    </w:p>
    <w:p w14:paraId="36AAAC80" w14:textId="4CA87966" w:rsidR="005A1C1C" w:rsidRPr="005A1C1C" w:rsidRDefault="005A1C1C" w:rsidP="00DC7A3C">
      <w:pPr>
        <w:jc w:val="both"/>
        <w:rPr>
          <w:rFonts w:cstheme="minorHAnsi"/>
          <w:sz w:val="24"/>
          <w:szCs w:val="24"/>
        </w:rPr>
      </w:pPr>
    </w:p>
    <w:p w14:paraId="76462228" w14:textId="7B994C24" w:rsidR="005A1C1C" w:rsidRPr="005A1C1C" w:rsidRDefault="005A1C1C" w:rsidP="00DC7A3C">
      <w:pPr>
        <w:jc w:val="both"/>
        <w:rPr>
          <w:rFonts w:cstheme="minorHAnsi"/>
          <w:sz w:val="24"/>
          <w:szCs w:val="24"/>
        </w:rPr>
      </w:pPr>
    </w:p>
    <w:p w14:paraId="430B0BC5" w14:textId="19CF66CD" w:rsidR="005A1C1C" w:rsidRPr="005A1C1C" w:rsidRDefault="005A1C1C" w:rsidP="00DC7A3C">
      <w:pPr>
        <w:jc w:val="both"/>
        <w:rPr>
          <w:rFonts w:cstheme="minorHAnsi"/>
          <w:sz w:val="24"/>
          <w:szCs w:val="24"/>
        </w:rPr>
      </w:pPr>
    </w:p>
    <w:p w14:paraId="44A77EF8" w14:textId="68BEC848" w:rsidR="005A1C1C" w:rsidRPr="005A1C1C" w:rsidRDefault="005A1C1C" w:rsidP="00DC7A3C">
      <w:pPr>
        <w:jc w:val="both"/>
        <w:rPr>
          <w:rFonts w:cstheme="minorHAnsi"/>
          <w:sz w:val="24"/>
          <w:szCs w:val="24"/>
        </w:rPr>
      </w:pPr>
    </w:p>
    <w:p w14:paraId="7A166A57" w14:textId="77777777" w:rsidR="005A1C1C" w:rsidRPr="005A1C1C" w:rsidRDefault="005A1C1C" w:rsidP="00DC7A3C">
      <w:pPr>
        <w:jc w:val="both"/>
        <w:rPr>
          <w:rFonts w:cstheme="minorHAnsi"/>
          <w:sz w:val="24"/>
          <w:szCs w:val="24"/>
        </w:rPr>
      </w:pPr>
    </w:p>
    <w:p w14:paraId="3BC1A4FD" w14:textId="30A29CA0" w:rsidR="00E66258" w:rsidRPr="005A1C1C" w:rsidRDefault="00E66258" w:rsidP="007B6E39">
      <w:pPr>
        <w:jc w:val="both"/>
        <w:rPr>
          <w:rFonts w:cstheme="minorHAnsi"/>
          <w:sz w:val="24"/>
          <w:szCs w:val="24"/>
          <w:lang w:val="de-DE"/>
        </w:rPr>
      </w:pPr>
    </w:p>
    <w:p w14:paraId="1EC0D906" w14:textId="77777777" w:rsidR="005A1C1C" w:rsidRDefault="005A1C1C" w:rsidP="00CC260F">
      <w:pPr>
        <w:rPr>
          <w:rFonts w:cstheme="minorHAnsi"/>
          <w:b/>
          <w:bCs/>
          <w:sz w:val="28"/>
          <w:szCs w:val="28"/>
          <w:lang w:val="de-DE"/>
        </w:rPr>
      </w:pPr>
    </w:p>
    <w:p w14:paraId="16A7A37D" w14:textId="5C2F5446" w:rsidR="00A042B2" w:rsidRPr="00EE3F5A" w:rsidRDefault="00A042B2" w:rsidP="00CC260F">
      <w:pPr>
        <w:rPr>
          <w:rFonts w:cstheme="minorHAnsi"/>
          <w:b/>
          <w:bCs/>
          <w:sz w:val="28"/>
          <w:szCs w:val="28"/>
          <w:lang w:val="en-GB"/>
        </w:rPr>
      </w:pPr>
      <w:proofErr w:type="spellStart"/>
      <w:r w:rsidRPr="00EE3F5A">
        <w:rPr>
          <w:rFonts w:cstheme="minorHAnsi"/>
          <w:b/>
          <w:bCs/>
          <w:sz w:val="28"/>
          <w:szCs w:val="28"/>
          <w:lang w:val="en-GB"/>
        </w:rPr>
        <w:t>Literaturverzeichnis</w:t>
      </w:r>
      <w:proofErr w:type="spellEnd"/>
    </w:p>
    <w:p w14:paraId="0C3158FB" w14:textId="77777777" w:rsidR="005A1C1C" w:rsidRDefault="005A1C1C" w:rsidP="00E66258">
      <w:pPr>
        <w:rPr>
          <w:rFonts w:cstheme="minorHAnsi"/>
          <w:sz w:val="24"/>
          <w:szCs w:val="24"/>
          <w:lang w:val="en-GB"/>
        </w:rPr>
      </w:pPr>
    </w:p>
    <w:p w14:paraId="68678D5E" w14:textId="23B259F2" w:rsidR="00E66258" w:rsidRPr="005A1C1C" w:rsidRDefault="00E66258" w:rsidP="00E66258">
      <w:pPr>
        <w:rPr>
          <w:rFonts w:cstheme="minorHAnsi"/>
          <w:sz w:val="24"/>
          <w:szCs w:val="24"/>
          <w:lang w:val="en-GB"/>
        </w:rPr>
      </w:pPr>
      <w:proofErr w:type="spellStart"/>
      <w:r w:rsidRPr="005A1C1C">
        <w:rPr>
          <w:rFonts w:cstheme="minorHAnsi"/>
          <w:sz w:val="24"/>
          <w:szCs w:val="24"/>
          <w:lang w:val="en-GB"/>
        </w:rPr>
        <w:t>Bachner</w:t>
      </w:r>
      <w:proofErr w:type="spellEnd"/>
      <w:r w:rsidRPr="005A1C1C">
        <w:rPr>
          <w:rFonts w:cstheme="minorHAnsi"/>
          <w:sz w:val="24"/>
          <w:szCs w:val="24"/>
          <w:lang w:val="en-GB"/>
        </w:rPr>
        <w:t xml:space="preserve">, Andrea: «Queer Affiliations – </w:t>
      </w:r>
      <w:proofErr w:type="spellStart"/>
      <w:r w:rsidRPr="005A1C1C">
        <w:rPr>
          <w:rFonts w:cstheme="minorHAnsi"/>
          <w:sz w:val="24"/>
          <w:szCs w:val="24"/>
          <w:lang w:val="en-GB"/>
        </w:rPr>
        <w:t>Mak</w:t>
      </w:r>
      <w:proofErr w:type="spellEnd"/>
      <w:r w:rsidRPr="005A1C1C">
        <w:rPr>
          <w:rFonts w:cstheme="minorHAnsi"/>
          <w:sz w:val="24"/>
          <w:szCs w:val="24"/>
          <w:lang w:val="en-GB"/>
        </w:rPr>
        <w:t xml:space="preserve"> Yan Yan’s Butterfly as </w:t>
      </w:r>
      <w:proofErr w:type="spellStart"/>
      <w:r w:rsidRPr="005A1C1C">
        <w:rPr>
          <w:rFonts w:cstheme="minorHAnsi"/>
          <w:sz w:val="24"/>
          <w:szCs w:val="24"/>
          <w:lang w:val="en-GB"/>
        </w:rPr>
        <w:t>Sinophone</w:t>
      </w:r>
      <w:proofErr w:type="spellEnd"/>
      <w:r w:rsidRPr="005A1C1C">
        <w:rPr>
          <w:rFonts w:cstheme="minorHAnsi"/>
          <w:sz w:val="24"/>
          <w:szCs w:val="24"/>
          <w:lang w:val="en-GB"/>
        </w:rPr>
        <w:t xml:space="preserve"> romance», </w:t>
      </w:r>
      <w:proofErr w:type="gramStart"/>
      <w:r w:rsidRPr="005A1C1C">
        <w:rPr>
          <w:rFonts w:cstheme="minorHAnsi"/>
          <w:sz w:val="24"/>
          <w:szCs w:val="24"/>
          <w:lang w:val="en-GB"/>
        </w:rPr>
        <w:t>in :</w:t>
      </w:r>
      <w:proofErr w:type="gramEnd"/>
      <w:r w:rsidRPr="005A1C1C">
        <w:rPr>
          <w:rFonts w:cstheme="minorHAnsi"/>
          <w:sz w:val="24"/>
          <w:szCs w:val="24"/>
          <w:lang w:val="en-GB"/>
        </w:rPr>
        <w:t xml:space="preserve"> Queer </w:t>
      </w:r>
      <w:proofErr w:type="spellStart"/>
      <w:r w:rsidRPr="005A1C1C">
        <w:rPr>
          <w:rFonts w:cstheme="minorHAnsi"/>
          <w:sz w:val="24"/>
          <w:szCs w:val="24"/>
          <w:lang w:val="en-GB"/>
        </w:rPr>
        <w:t>Sinophone</w:t>
      </w:r>
      <w:proofErr w:type="spellEnd"/>
      <w:r w:rsidRPr="005A1C1C">
        <w:rPr>
          <w:rFonts w:cstheme="minorHAnsi"/>
          <w:sz w:val="24"/>
          <w:szCs w:val="24"/>
          <w:lang w:val="en-GB"/>
        </w:rPr>
        <w:t xml:space="preserve"> Cultures, ed. by Howard Chiang and Ari Larissa Heinrich, London/New York: Routledge 2014, pp. 201- 220</w:t>
      </w:r>
    </w:p>
    <w:p w14:paraId="0160CDB9" w14:textId="483E38DC" w:rsidR="00E66258" w:rsidRPr="005A1C1C" w:rsidRDefault="00E66258" w:rsidP="00E66258">
      <w:pPr>
        <w:rPr>
          <w:rFonts w:cstheme="minorHAnsi"/>
          <w:sz w:val="24"/>
          <w:szCs w:val="24"/>
          <w:lang w:val="en-GB"/>
        </w:rPr>
      </w:pPr>
      <w:r w:rsidRPr="005A1C1C">
        <w:rPr>
          <w:rFonts w:cstheme="minorHAnsi"/>
          <w:sz w:val="24"/>
          <w:szCs w:val="24"/>
          <w:lang w:val="en-GB"/>
        </w:rPr>
        <w:t>Butler, Judith: “Performative Acts and Gender Constitution: An Essay in Phenomenology and Feminist Theory.” Theatre Journal, vol. 40, no. 4, 1988, pp. 519–531.</w:t>
      </w:r>
    </w:p>
    <w:p w14:paraId="71A68CCD" w14:textId="1618250B" w:rsidR="00E66258" w:rsidRPr="005A1C1C" w:rsidRDefault="00E66258" w:rsidP="00E66258">
      <w:pPr>
        <w:rPr>
          <w:rFonts w:cstheme="minorHAnsi"/>
          <w:sz w:val="24"/>
          <w:szCs w:val="24"/>
          <w:lang w:val="en-GB"/>
        </w:rPr>
      </w:pPr>
      <w:proofErr w:type="spellStart"/>
      <w:r w:rsidRPr="005A1C1C">
        <w:rPr>
          <w:rFonts w:cstheme="minorHAnsi"/>
          <w:sz w:val="24"/>
          <w:szCs w:val="24"/>
          <w:lang w:val="en-GB"/>
        </w:rPr>
        <w:t>Franceschet</w:t>
      </w:r>
      <w:proofErr w:type="spellEnd"/>
      <w:r w:rsidRPr="005A1C1C">
        <w:rPr>
          <w:rFonts w:cstheme="minorHAnsi"/>
          <w:sz w:val="24"/>
          <w:szCs w:val="24"/>
          <w:lang w:val="en-GB"/>
        </w:rPr>
        <w:t xml:space="preserve">, Susan: Gendered Institutions and Women’s Substantive Representation: Female Legislators in Argentina and Chile, in: Gender, Politics and Institutions. Towards a Feminist Institutionalism, ed. By Mona Lena </w:t>
      </w:r>
      <w:proofErr w:type="spellStart"/>
      <w:r w:rsidRPr="005A1C1C">
        <w:rPr>
          <w:rFonts w:cstheme="minorHAnsi"/>
          <w:sz w:val="24"/>
          <w:szCs w:val="24"/>
          <w:lang w:val="en-GB"/>
        </w:rPr>
        <w:t>Krook</w:t>
      </w:r>
      <w:proofErr w:type="spellEnd"/>
      <w:r w:rsidRPr="005A1C1C">
        <w:rPr>
          <w:rFonts w:cstheme="minorHAnsi"/>
          <w:sz w:val="24"/>
          <w:szCs w:val="24"/>
          <w:lang w:val="en-GB"/>
        </w:rPr>
        <w:t xml:space="preserve"> and Fiona Mackay, Basingstoke/New York: Palgrave 2011, pp. 58-78.</w:t>
      </w:r>
    </w:p>
    <w:p w14:paraId="3751D7A9" w14:textId="60C783B1" w:rsidR="00E66258" w:rsidRPr="005A1C1C" w:rsidRDefault="00E66258" w:rsidP="00E66258">
      <w:pPr>
        <w:rPr>
          <w:rFonts w:cstheme="minorHAnsi"/>
          <w:sz w:val="24"/>
          <w:szCs w:val="24"/>
          <w:lang w:val="en-GB"/>
        </w:rPr>
      </w:pPr>
      <w:r w:rsidRPr="005A1C1C">
        <w:rPr>
          <w:rFonts w:cstheme="minorHAnsi"/>
          <w:sz w:val="24"/>
          <w:szCs w:val="24"/>
          <w:lang w:val="en-GB"/>
        </w:rPr>
        <w:t xml:space="preserve">Ingraham, </w:t>
      </w:r>
      <w:proofErr w:type="spellStart"/>
      <w:r w:rsidRPr="005A1C1C">
        <w:rPr>
          <w:rFonts w:cstheme="minorHAnsi"/>
          <w:sz w:val="24"/>
          <w:szCs w:val="24"/>
          <w:lang w:val="en-GB"/>
        </w:rPr>
        <w:t>Chrys</w:t>
      </w:r>
      <w:proofErr w:type="spellEnd"/>
      <w:r w:rsidRPr="005A1C1C">
        <w:rPr>
          <w:rFonts w:cstheme="minorHAnsi"/>
          <w:sz w:val="24"/>
          <w:szCs w:val="24"/>
          <w:lang w:val="en-GB"/>
        </w:rPr>
        <w:t xml:space="preserve">: Heterosexuality: It’s Just Not </w:t>
      </w:r>
      <w:proofErr w:type="gramStart"/>
      <w:r w:rsidRPr="005A1C1C">
        <w:rPr>
          <w:rFonts w:cstheme="minorHAnsi"/>
          <w:sz w:val="24"/>
          <w:szCs w:val="24"/>
          <w:lang w:val="en-GB"/>
        </w:rPr>
        <w:t>Natural!,</w:t>
      </w:r>
      <w:proofErr w:type="gramEnd"/>
      <w:r w:rsidRPr="005A1C1C">
        <w:rPr>
          <w:rFonts w:cstheme="minorHAnsi"/>
          <w:sz w:val="24"/>
          <w:szCs w:val="24"/>
          <w:lang w:val="en-GB"/>
        </w:rPr>
        <w:t xml:space="preserve"> in: Handbook of Lesbian and Gay Studies, ed. by Diane Richardson and Steven Seidman, London: SAGE 2002, pp. 73-82.</w:t>
      </w:r>
    </w:p>
    <w:p w14:paraId="7881F728" w14:textId="5BD24AA2" w:rsidR="00A27DC3" w:rsidRPr="005A1C1C" w:rsidRDefault="00A27DC3" w:rsidP="00A27DC3">
      <w:pPr>
        <w:rPr>
          <w:rFonts w:cstheme="minorHAnsi"/>
          <w:sz w:val="24"/>
          <w:szCs w:val="24"/>
          <w:lang w:val="en-GB"/>
        </w:rPr>
      </w:pPr>
      <w:proofErr w:type="spellStart"/>
      <w:r w:rsidRPr="005A1C1C">
        <w:rPr>
          <w:rFonts w:cstheme="minorHAnsi"/>
          <w:sz w:val="24"/>
          <w:szCs w:val="24"/>
          <w:lang w:val="en-GB"/>
        </w:rPr>
        <w:t>Malin</w:t>
      </w:r>
      <w:proofErr w:type="spellEnd"/>
      <w:r w:rsidRPr="005A1C1C">
        <w:rPr>
          <w:rFonts w:cstheme="minorHAnsi"/>
          <w:sz w:val="24"/>
          <w:szCs w:val="24"/>
          <w:lang w:val="en-GB"/>
        </w:rPr>
        <w:t>, Brenton J.: American masculinity under Clinton</w:t>
      </w:r>
      <w:r w:rsidR="004E62D6" w:rsidRPr="005A1C1C">
        <w:rPr>
          <w:rFonts w:cstheme="minorHAnsi"/>
          <w:sz w:val="24"/>
          <w:szCs w:val="24"/>
          <w:lang w:val="en-GB"/>
        </w:rPr>
        <w:t>. P</w:t>
      </w:r>
      <w:r w:rsidRPr="005A1C1C">
        <w:rPr>
          <w:rFonts w:cstheme="minorHAnsi"/>
          <w:sz w:val="24"/>
          <w:szCs w:val="24"/>
          <w:lang w:val="en-GB"/>
        </w:rPr>
        <w:t>opular media and the nineties “crisis of masculinity”</w:t>
      </w:r>
      <w:r w:rsidR="004E62D6" w:rsidRPr="005A1C1C">
        <w:rPr>
          <w:rFonts w:cstheme="minorHAnsi"/>
          <w:sz w:val="24"/>
          <w:szCs w:val="24"/>
          <w:lang w:val="en-GB"/>
        </w:rPr>
        <w:t>.</w:t>
      </w:r>
      <w:r w:rsidRPr="005A1C1C">
        <w:rPr>
          <w:rFonts w:cstheme="minorHAnsi"/>
          <w:sz w:val="24"/>
          <w:szCs w:val="24"/>
          <w:lang w:val="en-GB"/>
        </w:rPr>
        <w:t xml:space="preserve"> New York: Peter Lang</w:t>
      </w:r>
      <w:r w:rsidR="004E62D6" w:rsidRPr="005A1C1C">
        <w:rPr>
          <w:rFonts w:cstheme="minorHAnsi"/>
          <w:sz w:val="24"/>
          <w:szCs w:val="24"/>
          <w:lang w:val="en-GB"/>
        </w:rPr>
        <w:t>,</w:t>
      </w:r>
      <w:r w:rsidRPr="005A1C1C">
        <w:rPr>
          <w:rFonts w:cstheme="minorHAnsi"/>
          <w:sz w:val="24"/>
          <w:szCs w:val="24"/>
          <w:lang w:val="en-GB"/>
        </w:rPr>
        <w:t xml:space="preserve"> 2005, 25</w:t>
      </w:r>
      <w:r w:rsidR="004E62D6" w:rsidRPr="005A1C1C">
        <w:rPr>
          <w:rFonts w:cstheme="minorHAnsi"/>
          <w:sz w:val="24"/>
          <w:szCs w:val="24"/>
          <w:lang w:val="en-GB"/>
        </w:rPr>
        <w:t>–</w:t>
      </w:r>
      <w:r w:rsidRPr="005A1C1C">
        <w:rPr>
          <w:rFonts w:cstheme="minorHAnsi"/>
          <w:sz w:val="24"/>
          <w:szCs w:val="24"/>
          <w:lang w:val="en-GB"/>
        </w:rPr>
        <w:t>60</w:t>
      </w:r>
      <w:r w:rsidR="004E62D6" w:rsidRPr="005A1C1C">
        <w:rPr>
          <w:rFonts w:cstheme="minorHAnsi"/>
          <w:sz w:val="24"/>
          <w:szCs w:val="24"/>
          <w:lang w:val="en-GB"/>
        </w:rPr>
        <w:t>.</w:t>
      </w:r>
    </w:p>
    <w:p w14:paraId="0ECAB31A" w14:textId="5B2A155A" w:rsidR="00A042B2" w:rsidRPr="005A1C1C" w:rsidRDefault="00A042B2" w:rsidP="00A27DC3">
      <w:pPr>
        <w:rPr>
          <w:rFonts w:cstheme="minorHAnsi"/>
          <w:sz w:val="24"/>
          <w:szCs w:val="24"/>
          <w:lang w:val="en-GB"/>
        </w:rPr>
      </w:pPr>
      <w:r w:rsidRPr="005A1C1C">
        <w:rPr>
          <w:rFonts w:cstheme="minorHAnsi"/>
          <w:sz w:val="24"/>
          <w:szCs w:val="24"/>
          <w:lang w:val="en-GB"/>
        </w:rPr>
        <w:t xml:space="preserve">Ortner, Sherry: Is Female to Male as Culture is to </w:t>
      </w:r>
      <w:proofErr w:type="gramStart"/>
      <w:r w:rsidRPr="005A1C1C">
        <w:rPr>
          <w:rFonts w:cstheme="minorHAnsi"/>
          <w:sz w:val="24"/>
          <w:szCs w:val="24"/>
          <w:lang w:val="en-GB"/>
        </w:rPr>
        <w:t>Nature?.</w:t>
      </w:r>
      <w:proofErr w:type="gramEnd"/>
      <w:r w:rsidRPr="005A1C1C">
        <w:rPr>
          <w:rFonts w:cstheme="minorHAnsi"/>
          <w:sz w:val="24"/>
          <w:szCs w:val="24"/>
          <w:lang w:val="en-GB"/>
        </w:rPr>
        <w:t xml:space="preserve"> In: </w:t>
      </w:r>
      <w:proofErr w:type="spellStart"/>
      <w:r w:rsidRPr="005A1C1C">
        <w:rPr>
          <w:rFonts w:cstheme="minorHAnsi"/>
          <w:sz w:val="24"/>
          <w:szCs w:val="24"/>
          <w:lang w:val="en-GB"/>
        </w:rPr>
        <w:t>Rosaldo</w:t>
      </w:r>
      <w:proofErr w:type="spellEnd"/>
      <w:r w:rsidRPr="005A1C1C">
        <w:rPr>
          <w:rFonts w:cstheme="minorHAnsi"/>
          <w:sz w:val="24"/>
          <w:szCs w:val="24"/>
          <w:lang w:val="en-GB"/>
        </w:rPr>
        <w:t xml:space="preserve">, Michelle Z., Louise </w:t>
      </w:r>
      <w:proofErr w:type="spellStart"/>
      <w:r w:rsidRPr="005A1C1C">
        <w:rPr>
          <w:rFonts w:cstheme="minorHAnsi"/>
          <w:sz w:val="24"/>
          <w:szCs w:val="24"/>
          <w:lang w:val="en-GB"/>
        </w:rPr>
        <w:t>Lamphere</w:t>
      </w:r>
      <w:proofErr w:type="spellEnd"/>
      <w:r w:rsidRPr="005A1C1C">
        <w:rPr>
          <w:rFonts w:cstheme="minorHAnsi"/>
          <w:sz w:val="24"/>
          <w:szCs w:val="24"/>
          <w:lang w:val="en-GB"/>
        </w:rPr>
        <w:t>: Woman, Culture, and Society. Stanford: Stanford University Press, 1974, 67–87.</w:t>
      </w:r>
    </w:p>
    <w:sectPr w:rsidR="00A042B2" w:rsidRPr="005A1C1C" w:rsidSect="00F4484D">
      <w:headerReference w:type="default" r:id="rId7"/>
      <w:footerReference w:type="default" r:id="rId8"/>
      <w:type w:val="continuous"/>
      <w:pgSz w:w="11906" w:h="16838" w:code="9"/>
      <w:pgMar w:top="1417" w:right="1417" w:bottom="1134"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B7249" w14:textId="77777777" w:rsidR="000716A9" w:rsidRDefault="000716A9" w:rsidP="001A34E4">
      <w:pPr>
        <w:spacing w:after="0" w:line="240" w:lineRule="auto"/>
      </w:pPr>
      <w:r>
        <w:separator/>
      </w:r>
    </w:p>
  </w:endnote>
  <w:endnote w:type="continuationSeparator" w:id="0">
    <w:p w14:paraId="42389AEB" w14:textId="77777777" w:rsidR="000716A9" w:rsidRDefault="000716A9" w:rsidP="001A3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580791"/>
      <w:docPartObj>
        <w:docPartGallery w:val="Page Numbers (Bottom of Page)"/>
        <w:docPartUnique/>
      </w:docPartObj>
    </w:sdtPr>
    <w:sdtEndPr/>
    <w:sdtContent>
      <w:p w14:paraId="5369F9E3" w14:textId="70E916D8" w:rsidR="00AD5CE3" w:rsidRDefault="00AD5CE3">
        <w:pPr>
          <w:pStyle w:val="Fuzeile"/>
          <w:jc w:val="center"/>
        </w:pPr>
        <w:r>
          <w:fldChar w:fldCharType="begin"/>
        </w:r>
        <w:r>
          <w:instrText>PAGE   \* MERGEFORMAT</w:instrText>
        </w:r>
        <w:r>
          <w:fldChar w:fldCharType="separate"/>
        </w:r>
        <w:r>
          <w:rPr>
            <w:lang w:val="de-DE"/>
          </w:rPr>
          <w:t>2</w:t>
        </w:r>
        <w:r>
          <w:fldChar w:fldCharType="end"/>
        </w:r>
      </w:p>
    </w:sdtContent>
  </w:sdt>
  <w:p w14:paraId="32AA5CC5" w14:textId="77777777" w:rsidR="00AD5CE3" w:rsidRDefault="00AD5CE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C3E04" w14:textId="77777777" w:rsidR="000716A9" w:rsidRDefault="000716A9" w:rsidP="001A34E4">
      <w:pPr>
        <w:spacing w:after="0" w:line="240" w:lineRule="auto"/>
      </w:pPr>
      <w:r>
        <w:separator/>
      </w:r>
    </w:p>
  </w:footnote>
  <w:footnote w:type="continuationSeparator" w:id="0">
    <w:p w14:paraId="74080CE6" w14:textId="77777777" w:rsidR="000716A9" w:rsidRDefault="000716A9" w:rsidP="001A34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EB716" w14:textId="64F426EA" w:rsidR="001A34E4" w:rsidRDefault="001A34E4" w:rsidP="001A34E4">
    <w:pPr>
      <w:pStyle w:val="Kopfzeile"/>
    </w:pPr>
    <w:r>
      <w:tab/>
    </w:r>
    <w:r>
      <w:tab/>
      <w:t>Olivia Frigo-Charles</w:t>
    </w:r>
  </w:p>
  <w:p w14:paraId="2902AD59" w14:textId="42EBF1D6" w:rsidR="001A34E4" w:rsidRDefault="001A34E4" w:rsidP="001A34E4">
    <w:pPr>
      <w:pStyle w:val="Kopfzeile"/>
    </w:pPr>
    <w:r>
      <w:tab/>
    </w:r>
    <w:r>
      <w:tab/>
      <w:t xml:space="preserve">Lerntagebuch </w:t>
    </w:r>
  </w:p>
  <w:p w14:paraId="66C0E774" w14:textId="68D81D28" w:rsidR="001A34E4" w:rsidRDefault="001A34E4" w:rsidP="001A34E4">
    <w:pPr>
      <w:pStyle w:val="Kopfzeile"/>
    </w:pPr>
    <w:r>
      <w:tab/>
    </w:r>
    <w:r>
      <w:tab/>
    </w:r>
    <w:r w:rsidRPr="001A34E4">
      <w:t>Interdisziplinäres Forschungskolloquium</w:t>
    </w:r>
  </w:p>
  <w:p w14:paraId="117C28DB" w14:textId="77777777" w:rsidR="001A34E4" w:rsidRDefault="001A34E4" w:rsidP="001A34E4">
    <w:pPr>
      <w:pStyle w:val="Kopfzeile"/>
    </w:pPr>
    <w:r>
      <w:tab/>
    </w:r>
    <w:r>
      <w:tab/>
      <w:t>HS 21</w:t>
    </w:r>
  </w:p>
  <w:p w14:paraId="203B4C9B" w14:textId="77777777" w:rsidR="001A34E4" w:rsidRDefault="001A34E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822F3"/>
    <w:multiLevelType w:val="hybridMultilevel"/>
    <w:tmpl w:val="155227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05840D6"/>
    <w:multiLevelType w:val="hybridMultilevel"/>
    <w:tmpl w:val="3F18CB64"/>
    <w:lvl w:ilvl="0" w:tplc="4A089C22">
      <w:start w:val="2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15:restartNumberingAfterBreak="0">
    <w:nsid w:val="4A9E5327"/>
    <w:multiLevelType w:val="hybridMultilevel"/>
    <w:tmpl w:val="5F9C61FA"/>
    <w:lvl w:ilvl="0" w:tplc="3C249742">
      <w:start w:val="1"/>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F080CEC"/>
    <w:multiLevelType w:val="hybridMultilevel"/>
    <w:tmpl w:val="3A80984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6A8B2907"/>
    <w:multiLevelType w:val="hybridMultilevel"/>
    <w:tmpl w:val="5D4491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DDE1A29"/>
    <w:multiLevelType w:val="hybridMultilevel"/>
    <w:tmpl w:val="A4F23F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D795A3D"/>
    <w:multiLevelType w:val="hybridMultilevel"/>
    <w:tmpl w:val="71D6BB9A"/>
    <w:lvl w:ilvl="0" w:tplc="A10602F2">
      <w:start w:val="23"/>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60F"/>
    <w:rsid w:val="000206FF"/>
    <w:rsid w:val="000716A9"/>
    <w:rsid w:val="000D285F"/>
    <w:rsid w:val="00101359"/>
    <w:rsid w:val="00116567"/>
    <w:rsid w:val="00147BB0"/>
    <w:rsid w:val="0017157B"/>
    <w:rsid w:val="001A34E4"/>
    <w:rsid w:val="001F79B1"/>
    <w:rsid w:val="00224599"/>
    <w:rsid w:val="00252A0E"/>
    <w:rsid w:val="002540A9"/>
    <w:rsid w:val="00254132"/>
    <w:rsid w:val="002661CD"/>
    <w:rsid w:val="0027197F"/>
    <w:rsid w:val="00295F53"/>
    <w:rsid w:val="002E0CE9"/>
    <w:rsid w:val="003A4E2B"/>
    <w:rsid w:val="003C6553"/>
    <w:rsid w:val="00414CE5"/>
    <w:rsid w:val="00426155"/>
    <w:rsid w:val="00442CD7"/>
    <w:rsid w:val="00444735"/>
    <w:rsid w:val="00456A09"/>
    <w:rsid w:val="004641CA"/>
    <w:rsid w:val="004B1755"/>
    <w:rsid w:val="004E431C"/>
    <w:rsid w:val="004E62D6"/>
    <w:rsid w:val="0052590E"/>
    <w:rsid w:val="00531B71"/>
    <w:rsid w:val="00531FF3"/>
    <w:rsid w:val="00557004"/>
    <w:rsid w:val="00564653"/>
    <w:rsid w:val="00590A3D"/>
    <w:rsid w:val="005963CD"/>
    <w:rsid w:val="005A1C1C"/>
    <w:rsid w:val="005B2218"/>
    <w:rsid w:val="005C7D14"/>
    <w:rsid w:val="005D75C2"/>
    <w:rsid w:val="005E3989"/>
    <w:rsid w:val="005E75E5"/>
    <w:rsid w:val="00626E5C"/>
    <w:rsid w:val="006C7031"/>
    <w:rsid w:val="006E53AC"/>
    <w:rsid w:val="006E7A2A"/>
    <w:rsid w:val="007026EE"/>
    <w:rsid w:val="00735510"/>
    <w:rsid w:val="00743D56"/>
    <w:rsid w:val="00792654"/>
    <w:rsid w:val="00793B50"/>
    <w:rsid w:val="007A07EB"/>
    <w:rsid w:val="007A506A"/>
    <w:rsid w:val="007B6E39"/>
    <w:rsid w:val="007F1392"/>
    <w:rsid w:val="007F5495"/>
    <w:rsid w:val="008068F6"/>
    <w:rsid w:val="0084258A"/>
    <w:rsid w:val="00846E0E"/>
    <w:rsid w:val="0085220C"/>
    <w:rsid w:val="00866970"/>
    <w:rsid w:val="008735E4"/>
    <w:rsid w:val="008A29EC"/>
    <w:rsid w:val="008A592C"/>
    <w:rsid w:val="008F3EA9"/>
    <w:rsid w:val="008F6B05"/>
    <w:rsid w:val="00937F56"/>
    <w:rsid w:val="00943B76"/>
    <w:rsid w:val="009441E9"/>
    <w:rsid w:val="009944EB"/>
    <w:rsid w:val="009A42B6"/>
    <w:rsid w:val="009E722B"/>
    <w:rsid w:val="009F586C"/>
    <w:rsid w:val="00A042B2"/>
    <w:rsid w:val="00A2272C"/>
    <w:rsid w:val="00A27DC3"/>
    <w:rsid w:val="00AD1DF9"/>
    <w:rsid w:val="00AD5CE3"/>
    <w:rsid w:val="00B129DC"/>
    <w:rsid w:val="00B32CB9"/>
    <w:rsid w:val="00B53675"/>
    <w:rsid w:val="00BB008A"/>
    <w:rsid w:val="00BC5EBC"/>
    <w:rsid w:val="00C54545"/>
    <w:rsid w:val="00C577F3"/>
    <w:rsid w:val="00C9045E"/>
    <w:rsid w:val="00CA7F9C"/>
    <w:rsid w:val="00CB6F31"/>
    <w:rsid w:val="00CC260F"/>
    <w:rsid w:val="00CF7E53"/>
    <w:rsid w:val="00D150E3"/>
    <w:rsid w:val="00D15BCF"/>
    <w:rsid w:val="00D215B0"/>
    <w:rsid w:val="00D25D97"/>
    <w:rsid w:val="00D26EEF"/>
    <w:rsid w:val="00D34DB2"/>
    <w:rsid w:val="00D52CF8"/>
    <w:rsid w:val="00D635E8"/>
    <w:rsid w:val="00D82048"/>
    <w:rsid w:val="00DA74D8"/>
    <w:rsid w:val="00DC7A3C"/>
    <w:rsid w:val="00E329ED"/>
    <w:rsid w:val="00E66258"/>
    <w:rsid w:val="00E95176"/>
    <w:rsid w:val="00ED7452"/>
    <w:rsid w:val="00EE3F5A"/>
    <w:rsid w:val="00EE7DA1"/>
    <w:rsid w:val="00F324BB"/>
    <w:rsid w:val="00F4484D"/>
    <w:rsid w:val="00F45237"/>
    <w:rsid w:val="00F56D4F"/>
    <w:rsid w:val="00F80579"/>
    <w:rsid w:val="00FB704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2EC3E"/>
  <w15:chartTrackingRefBased/>
  <w15:docId w15:val="{3D18E567-0ED2-422D-B4DC-68E194886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C260F"/>
    <w:rPr>
      <w:color w:val="0563C1" w:themeColor="hyperlink"/>
      <w:u w:val="single"/>
    </w:rPr>
  </w:style>
  <w:style w:type="character" w:styleId="NichtaufgelsteErwhnung">
    <w:name w:val="Unresolved Mention"/>
    <w:basedOn w:val="Absatz-Standardschriftart"/>
    <w:uiPriority w:val="99"/>
    <w:semiHidden/>
    <w:unhideWhenUsed/>
    <w:rsid w:val="00CC260F"/>
    <w:rPr>
      <w:color w:val="605E5C"/>
      <w:shd w:val="clear" w:color="auto" w:fill="E1DFDD"/>
    </w:rPr>
  </w:style>
  <w:style w:type="paragraph" w:styleId="Listenabsatz">
    <w:name w:val="List Paragraph"/>
    <w:basedOn w:val="Standard"/>
    <w:uiPriority w:val="34"/>
    <w:qFormat/>
    <w:rsid w:val="004B1755"/>
    <w:pPr>
      <w:spacing w:after="0" w:line="240" w:lineRule="auto"/>
      <w:ind w:left="720"/>
      <w:contextualSpacing/>
    </w:pPr>
    <w:rPr>
      <w:sz w:val="24"/>
      <w:szCs w:val="24"/>
      <w:lang w:val="de-DE"/>
    </w:rPr>
  </w:style>
  <w:style w:type="paragraph" w:styleId="Kopfzeile">
    <w:name w:val="header"/>
    <w:basedOn w:val="Standard"/>
    <w:link w:val="KopfzeileZchn"/>
    <w:uiPriority w:val="99"/>
    <w:unhideWhenUsed/>
    <w:rsid w:val="001A34E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34E4"/>
  </w:style>
  <w:style w:type="paragraph" w:styleId="Fuzeile">
    <w:name w:val="footer"/>
    <w:basedOn w:val="Standard"/>
    <w:link w:val="FuzeileZchn"/>
    <w:uiPriority w:val="99"/>
    <w:unhideWhenUsed/>
    <w:rsid w:val="001A34E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3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326915">
      <w:bodyDiv w:val="1"/>
      <w:marLeft w:val="0"/>
      <w:marRight w:val="0"/>
      <w:marTop w:val="0"/>
      <w:marBottom w:val="0"/>
      <w:divBdr>
        <w:top w:val="none" w:sz="0" w:space="0" w:color="auto"/>
        <w:left w:val="none" w:sz="0" w:space="0" w:color="auto"/>
        <w:bottom w:val="none" w:sz="0" w:space="0" w:color="auto"/>
        <w:right w:val="none" w:sz="0" w:space="0" w:color="auto"/>
      </w:divBdr>
    </w:div>
    <w:div w:id="1604799047">
      <w:bodyDiv w:val="1"/>
      <w:marLeft w:val="0"/>
      <w:marRight w:val="0"/>
      <w:marTop w:val="0"/>
      <w:marBottom w:val="0"/>
      <w:divBdr>
        <w:top w:val="none" w:sz="0" w:space="0" w:color="auto"/>
        <w:left w:val="none" w:sz="0" w:space="0" w:color="auto"/>
        <w:bottom w:val="none" w:sz="0" w:space="0" w:color="auto"/>
        <w:right w:val="none" w:sz="0" w:space="0" w:color="auto"/>
      </w:divBdr>
    </w:div>
    <w:div w:id="1690449048">
      <w:bodyDiv w:val="1"/>
      <w:marLeft w:val="0"/>
      <w:marRight w:val="0"/>
      <w:marTop w:val="0"/>
      <w:marBottom w:val="0"/>
      <w:divBdr>
        <w:top w:val="none" w:sz="0" w:space="0" w:color="auto"/>
        <w:left w:val="none" w:sz="0" w:space="0" w:color="auto"/>
        <w:bottom w:val="none" w:sz="0" w:space="0" w:color="auto"/>
        <w:right w:val="none" w:sz="0" w:space="0" w:color="auto"/>
      </w:divBdr>
    </w:div>
    <w:div w:id="180495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2177</Words>
  <Characters>13868</Characters>
  <Application>Microsoft Office Word</Application>
  <DocSecurity>0</DocSecurity>
  <Lines>198</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Frigo-Charles</dc:creator>
  <cp:keywords/>
  <dc:description/>
  <cp:lastModifiedBy>Olivia Frigo-Charles</cp:lastModifiedBy>
  <cp:revision>37</cp:revision>
  <dcterms:created xsi:type="dcterms:W3CDTF">2021-12-07T08:49:00Z</dcterms:created>
  <dcterms:modified xsi:type="dcterms:W3CDTF">2022-01-03T11:23:00Z</dcterms:modified>
</cp:coreProperties>
</file>