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AFB2" w14:textId="77777777" w:rsidR="002A3C0C" w:rsidRPr="00B732F6" w:rsidRDefault="002A3C0C" w:rsidP="00B732F6">
      <w:pPr>
        <w:spacing w:line="360" w:lineRule="auto"/>
        <w:jc w:val="center"/>
        <w:rPr>
          <w:rFonts w:ascii="Arial" w:hAnsi="Arial" w:cs="Arial"/>
          <w:b/>
          <w:bCs/>
          <w:lang w:val="en-US"/>
        </w:rPr>
      </w:pPr>
      <w:r w:rsidRPr="00B732F6">
        <w:rPr>
          <w:rFonts w:ascii="Arial" w:hAnsi="Arial" w:cs="Arial"/>
          <w:b/>
          <w:bCs/>
          <w:lang w:val="en-US"/>
        </w:rPr>
        <w:t xml:space="preserve">Highlights </w:t>
      </w:r>
    </w:p>
    <w:p w14:paraId="0A959984" w14:textId="5CE46E6E" w:rsidR="002A3C0C" w:rsidRDefault="00B76989" w:rsidP="00B732F6">
      <w:pPr>
        <w:spacing w:line="360" w:lineRule="auto"/>
        <w:rPr>
          <w:rFonts w:ascii="Arial" w:hAnsi="Arial" w:cs="Arial"/>
          <w:b/>
          <w:bCs/>
        </w:rPr>
      </w:pPr>
      <w:r w:rsidRPr="00B76989">
        <w:rPr>
          <w:rFonts w:ascii="Arial" w:hAnsi="Arial" w:cs="Arial"/>
          <w:b/>
          <w:bCs/>
        </w:rPr>
        <w:t>Assessment of psychological terror and its impact on mental health and quality of life in medical residents at a reference medical center in Mexico: A cross-sectional study</w:t>
      </w:r>
    </w:p>
    <w:p w14:paraId="5F3F9630" w14:textId="77777777" w:rsidR="00B76989" w:rsidRPr="00B76989" w:rsidRDefault="00B76989" w:rsidP="00B732F6">
      <w:pPr>
        <w:spacing w:line="360" w:lineRule="auto"/>
        <w:rPr>
          <w:rFonts w:ascii="Arial" w:hAnsi="Arial" w:cs="Arial"/>
          <w:lang w:val="en-US"/>
        </w:rPr>
      </w:pPr>
    </w:p>
    <w:p w14:paraId="2C8A3241" w14:textId="16A5F7F7" w:rsidR="00426FE6" w:rsidRPr="00426FE6" w:rsidRDefault="00426FE6" w:rsidP="00426F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426FE6">
        <w:rPr>
          <w:rFonts w:ascii="Arial" w:hAnsi="Arial" w:cs="Arial"/>
          <w:lang w:val="en-US"/>
        </w:rPr>
        <w:t>We estimated the prevalence of psychological terror (the highest degree of workplace harassment) and its independently associated factors relating to anxiety, depression, and quality of life in a sample of medical residents enrolled in a reference medical center in Mexico City.</w:t>
      </w:r>
    </w:p>
    <w:p w14:paraId="4CB6BC0F" w14:textId="033AF60F" w:rsidR="00426FE6" w:rsidRPr="00426FE6" w:rsidRDefault="00426FE6" w:rsidP="00426F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426FE6">
        <w:rPr>
          <w:rFonts w:ascii="Arial" w:hAnsi="Arial" w:cs="Arial"/>
          <w:lang w:val="en-US"/>
        </w:rPr>
        <w:t>Nearly one in every five medical residents evaluated in our study displayed features compatible with psychological terror.</w:t>
      </w:r>
    </w:p>
    <w:p w14:paraId="19595A20" w14:textId="6893269F" w:rsidR="00426FE6" w:rsidRPr="00426FE6" w:rsidRDefault="00426FE6" w:rsidP="00426FE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426FE6">
        <w:rPr>
          <w:rFonts w:ascii="Arial" w:hAnsi="Arial" w:cs="Arial"/>
          <w:lang w:val="en-US"/>
        </w:rPr>
        <w:t>We observed that surgical specialties and residents in their second or fifth year had a higher propensity to experience psychological terror, a pattern which was more evident in women.</w:t>
      </w:r>
    </w:p>
    <w:p w14:paraId="104DCBEF" w14:textId="77777777" w:rsidR="00B76989" w:rsidRDefault="00426FE6" w:rsidP="00B769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426FE6">
        <w:rPr>
          <w:rFonts w:ascii="Arial" w:hAnsi="Arial" w:cs="Arial"/>
          <w:lang w:val="en-US"/>
        </w:rPr>
        <w:t xml:space="preserve">Perpetrators of mobbing were most commonly medical residents at higher hierarchical positions, with medical staff coming up in second place. </w:t>
      </w:r>
    </w:p>
    <w:p w14:paraId="3DEB8E2A" w14:textId="1395513D" w:rsidR="002A3C0C" w:rsidRPr="00B76989" w:rsidRDefault="00426FE6" w:rsidP="00B769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lang w:val="en-US"/>
        </w:rPr>
      </w:pPr>
      <w:r w:rsidRPr="00B76989">
        <w:rPr>
          <w:rFonts w:ascii="Arial" w:hAnsi="Arial" w:cs="Arial"/>
          <w:lang w:val="en-US"/>
        </w:rPr>
        <w:t>Increased anxiety levels and decreased quality of life in mental health among medical residents were the main correlates associated with psychological terror.</w:t>
      </w:r>
    </w:p>
    <w:sectPr w:rsidR="002A3C0C" w:rsidRPr="00B76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E6162"/>
    <w:multiLevelType w:val="hybridMultilevel"/>
    <w:tmpl w:val="FA52E426"/>
    <w:lvl w:ilvl="0" w:tplc="BD526F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A930CE"/>
    <w:multiLevelType w:val="hybridMultilevel"/>
    <w:tmpl w:val="111E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6C15A8"/>
    <w:multiLevelType w:val="hybridMultilevel"/>
    <w:tmpl w:val="96A82768"/>
    <w:lvl w:ilvl="0" w:tplc="37AC254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573235">
    <w:abstractNumId w:val="0"/>
  </w:num>
  <w:num w:numId="2" w16cid:durableId="49351743">
    <w:abstractNumId w:val="1"/>
  </w:num>
  <w:num w:numId="3" w16cid:durableId="504201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0C"/>
    <w:rsid w:val="00221985"/>
    <w:rsid w:val="002A3C0C"/>
    <w:rsid w:val="00426FE6"/>
    <w:rsid w:val="00B732F6"/>
    <w:rsid w:val="00B7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B9B59"/>
  <w15:chartTrackingRefBased/>
  <w15:docId w15:val="{418292D2-E106-A04E-BF1D-5980E1DCA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NEFTALI EDUARDO ANTONIO VILLA</dc:creator>
  <cp:keywords/>
  <dc:description/>
  <cp:lastModifiedBy>Neftali Antonio Villa</cp:lastModifiedBy>
  <cp:revision>5</cp:revision>
  <dcterms:created xsi:type="dcterms:W3CDTF">2023-01-10T17:49:00Z</dcterms:created>
  <dcterms:modified xsi:type="dcterms:W3CDTF">2023-08-05T23:40:00Z</dcterms:modified>
</cp:coreProperties>
</file>