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40"/>
        <w:ind w:hanging="0" w:left="0" w:right="0"/>
        <w:jc w:val="center"/>
        <w:rPr/>
      </w:pPr>
      <w:r>
        <w:rPr/>
        <w:t>ANÁLISIS TÉCNICO-FUNCIONAL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Strong"/>
        </w:rPr>
        <w:t>Sistema de Gestión Bibliotecaria Inteligente - SIGBI</w:t>
      </w:r>
      <w:r>
        <w:rPr/>
        <w:t xml:space="preserve"> Trabajo final del curso Java AI Full Stack - MitoCode</w:t>
      </w:r>
    </w:p>
    <w:p>
      <w:pPr>
        <w:pStyle w:val="BodyText"/>
        <w:bidi w:val="0"/>
        <w:ind w:hanging="0" w:left="0" w:right="0"/>
        <w:jc w:val="center"/>
        <w:rPr/>
      </w:pPr>
      <w:r>
        <w:rPr>
          <w:rStyle w:val="Textooriginal"/>
        </w:rPr>
        <w:t>AN010</w:t>
      </w:r>
      <w:r>
        <w:rPr/>
        <w:t xml:space="preserve"> - N.º AN-2026-001</w:t>
      </w:r>
    </w:p>
    <w:p>
      <w:pPr>
        <w:pStyle w:val="Heading2"/>
        <w:bidi w:val="0"/>
        <w:rPr/>
      </w:pPr>
      <w:r>
        <w:rPr/>
        <w:t>Datos principales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206"/>
        <w:gridCol w:w="6206"/>
      </w:tblGrid>
      <w:tr>
        <w:trPr>
          <w:tblHeader w:val="true"/>
        </w:trPr>
        <w:tc>
          <w:tcPr>
            <w:tcW w:w="3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Campo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Proyecto / Sistema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Sistema de Gestión Bibliotecaria Inteligente (SIGBI)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Código del documento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AN010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Vigente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Módulo analizado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de libros</w:t>
            </w:r>
          </w:p>
        </w:tc>
      </w:tr>
      <w:tr>
        <w:trPr/>
        <w:tc>
          <w:tcPr>
            <w:tcW w:w="3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máxima de entrega</w:t>
            </w:r>
          </w:p>
        </w:tc>
        <w:tc>
          <w:tcPr>
            <w:tcW w:w="620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</w:tr>
    </w:tbl>
    <w:p>
      <w:pPr>
        <w:pStyle w:val="Heading2"/>
        <w:bidi w:val="0"/>
        <w:rPr/>
      </w:pPr>
      <w:r>
        <w:rPr/>
        <w:t>Control de versiones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95"/>
        <w:gridCol w:w="1310"/>
        <w:gridCol w:w="890"/>
        <w:gridCol w:w="6217"/>
      </w:tblGrid>
      <w:tr>
        <w:trPr>
          <w:tblHeader w:val="true"/>
        </w:trPr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Versión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 del cambio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1.0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Versión inicial. Análisis AS-IS / TO-BE del módulo de reservas y plan de construcción.</w:t>
            </w:r>
          </w:p>
        </w:tc>
      </w:tr>
      <w:tr>
        <w:trPr/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1.1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2026-09-14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D. Quispe</w:t>
            </w:r>
          </w:p>
        </w:tc>
        <w:tc>
          <w:tcPr>
            <w:tcW w:w="62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sección 8.2: los nombres de las categorías de prueba se alinean con el diseño (AN090, DV-11) y se fija Hemeroteca como la categoría desactivada.</w:t>
            </w:r>
          </w:p>
        </w:tc>
      </w:tr>
    </w:tbl>
    <w:p>
      <w:pPr>
        <w:pStyle w:val="Heading2"/>
        <w:bidi w:val="0"/>
        <w:rPr/>
      </w:pPr>
      <w:r>
        <w:rPr/>
        <w:t>Aprobación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19"/>
        <w:gridCol w:w="5168"/>
        <w:gridCol w:w="2725"/>
      </w:tblGrid>
      <w:tr>
        <w:trPr>
          <w:tblHeader w:val="true"/>
        </w:trPr>
        <w:tc>
          <w:tcPr>
            <w:tcW w:w="151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Rol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Nombre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Firma / Fecha</w:t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Autor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Dante Willy Quispe Madueño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51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Revisor</w:t>
            </w:r>
          </w:p>
        </w:tc>
        <w:tc>
          <w:tcPr>
            <w:tcW w:w="51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Docente del curso - MitoCode</w:t>
            </w:r>
          </w:p>
        </w:tc>
        <w:tc>
          <w:tcPr>
            <w:tcW w:w="272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1. Introducción</w:t>
      </w:r>
    </w:p>
    <w:p>
      <w:pPr>
        <w:pStyle w:val="Heading3"/>
        <w:bidi w:val="0"/>
        <w:jc w:val="left"/>
        <w:rPr/>
      </w:pPr>
      <w:r>
        <w:rPr/>
        <w:t>1.1 Objetivo</w:t>
      </w:r>
    </w:p>
    <w:p>
      <w:pPr>
        <w:pStyle w:val="BodyText"/>
        <w:bidi w:val="0"/>
        <w:rPr/>
      </w:pPr>
      <w:r>
        <w:rPr/>
        <w:t>Analizar el proceso de reserva de libros de una biblioteca pequeña y especificar, con detalle suficiente para construirlo, el módulo que lo sustituye en SIGBI: reglas, modelo de datos, pantallas, contrato de servicios, casos de prueba y esfuerzo.</w:t>
      </w:r>
    </w:p>
    <w:p>
      <w:pPr>
        <w:pStyle w:val="BodyText"/>
        <w:bidi w:val="0"/>
        <w:rPr/>
      </w:pPr>
      <w:r>
        <w:rPr/>
        <w:t>Este documento es el que se lee antes de escribir código. Lo que no esté aquí, en AN030 (qué debe hacer el producto) o en AN040 (cómo debe estar construido), no se implementa.</w:t>
      </w:r>
    </w:p>
    <w:p>
      <w:pPr>
        <w:pStyle w:val="Heading3"/>
        <w:bidi w:val="0"/>
        <w:jc w:val="left"/>
        <w:rPr/>
      </w:pPr>
      <w:r>
        <w:rPr/>
        <w:t>1.2 Por qué la reserva es el módulo principal</w:t>
      </w:r>
    </w:p>
    <w:p>
      <w:pPr>
        <w:pStyle w:val="BodyText"/>
        <w:bidi w:val="0"/>
        <w:rPr/>
      </w:pPr>
      <w:r>
        <w:rPr/>
        <w:t>SIGBI tiene cuatro áreas funcionales: categorías, libros, clientes y reservas. Las tres primeras son mantenimientos: una tabla, un formulario, cuatro operaciones. Son necesarias, pero no tienen análisis que hacer - su comportamiento se deriva del modelo de datos.</w:t>
      </w:r>
    </w:p>
    <w:p>
      <w:pPr>
        <w:pStyle w:val="BodyText"/>
        <w:bidi w:val="0"/>
        <w:rPr/>
      </w:pPr>
      <w:r>
        <w:rPr/>
        <w:t>La reserva es distinta por tres motivos: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Es la única operación que escribe en más de una tabla.</w:t>
      </w:r>
      <w:r>
        <w:rPr/>
        <w:t xml:space="preserve"> Cabecera y detalles se graban juntos o no se graban.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Strong"/>
        </w:rPr>
        <w:t>Es la única con regla de negocio propia.</w:t>
      </w:r>
      <w:r>
        <w:rPr/>
        <w:t xml:space="preserve"> Una reserva sin libros no es válida; un libro reservado cambia de estado.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>
          <w:rStyle w:val="Strong"/>
        </w:rPr>
        <w:t>Es la única con flujo de más de un paso.</w:t>
      </w:r>
      <w:r>
        <w:rPr/>
        <w:t xml:space="preserve"> Elegir cliente, elegir libros, confirmar. </w:t>
      </w:r>
    </w:p>
    <w:p>
      <w:pPr>
        <w:pStyle w:val="BodyText"/>
        <w:bidi w:val="0"/>
        <w:rPr/>
      </w:pPr>
      <w:r>
        <w:rPr/>
        <w:t>Por eso el análisis se concentra aquí. Los mantenimientos se especifican en la sección 6.2 con el detalle que necesitan, que es poco.</w:t>
      </w:r>
    </w:p>
    <w:p>
      <w:pPr>
        <w:pStyle w:val="Heading3"/>
        <w:bidi w:val="0"/>
        <w:jc w:val="left"/>
        <w:rPr/>
      </w:pPr>
      <w:r>
        <w:rPr/>
        <w:t>1.3 Alcance</w:t>
      </w:r>
    </w:p>
    <w:p>
      <w:pPr>
        <w:pStyle w:val="BodyText"/>
        <w:bidi w:val="0"/>
        <w:rPr/>
      </w:pPr>
      <w:r>
        <w:rPr>
          <w:rStyle w:val="Strong"/>
        </w:rPr>
        <w:t>Del análisis:</w:t>
      </w:r>
      <w:r>
        <w:rPr/>
        <w:t xml:space="preserve"> el ciclo completo de la reserva, desde que el bibliotecario identifica al cliente hasta que la reserva queda registrada y consultable, más los tres mantenimientos que la alimentan.</w:t>
      </w:r>
    </w:p>
    <w:p>
      <w:pPr>
        <w:pStyle w:val="BodyText"/>
        <w:bidi w:val="0"/>
        <w:rPr/>
      </w:pPr>
      <w:r>
        <w:rPr>
          <w:rStyle w:val="Strong"/>
        </w:rPr>
        <w:t>Fuera del análisis, por decisión del enunciado:</w:t>
      </w:r>
      <w:r>
        <w:rPr/>
        <w:t xml:space="preserve"> préstamo y devolución física, multas, pagos, inventario por ejemplar, reserva con fecha de caducidad, cola de espera y notificaciones. No se modelan ni se dejan columnas preparadas para ellos.</w:t>
      </w:r>
    </w:p>
    <w:p>
      <w:pPr>
        <w:pStyle w:val="BodyText"/>
        <w:bidi w:val="0"/>
        <w:rPr/>
      </w:pPr>
      <w:r>
        <w:rPr/>
        <w:t xml:space="preserve">El límite es deliberado y conviene decirlo en voz alta: SIGBI registra </w:t>
      </w:r>
      <w:r>
        <w:rPr>
          <w:rStyle w:val="Strong"/>
        </w:rPr>
        <w:t>reservas</w:t>
      </w:r>
      <w:r>
        <w:rPr/>
        <w:t>, no préstamos. La diferencia es que la reserva no tiene fecha de devolución ni ciclo de cierre.</w:t>
      </w:r>
    </w:p>
    <w:p>
      <w:pPr>
        <w:pStyle w:val="Heading3"/>
        <w:bidi w:val="0"/>
        <w:jc w:val="left"/>
        <w:rPr/>
      </w:pPr>
      <w:r>
        <w:rPr/>
        <w:t>1.4 Etapas del trabajo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6671"/>
        <w:gridCol w:w="1956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Etapa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E1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Documentación de partida: estándar de base de datos, diseño en Figma, línea documental AN/EST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Completada</w:t>
            </w:r>
            <w:r>
              <w:rPr/>
              <w:t xml:space="preserve"> (2026-09-11)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Dominio de biblioteca en el backend: entidades, repositorios, servicios, DTOs, controladores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Pantallas del frontend: catálogo, clientes, categorías, asistente de reserva y listado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E4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Specs y agentes de IA versionados; asistente conversacional readaptado al dominio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E5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Retirada del dominio médico heredado y renombrado del paquete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E6</w:t>
            </w:r>
          </w:p>
        </w:tc>
        <w:tc>
          <w:tcPr>
            <w:tcW w:w="66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Verificación de aceptación, README final y publicación del repositorio</w:t>
            </w:r>
          </w:p>
        </w:tc>
        <w:tc>
          <w:tcPr>
            <w:tcW w:w="19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2. Posición del módulo en el sistema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</w:t>
      </w:r>
      <w:r>
        <w:rPr>
          <w:rStyle w:val="Textooriginal"/>
        </w:rPr>
        <w:t>Mantenimientos                       Operación                  Consulta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+------------------+            +----------------------+    +------------------+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| Categorías       |            |                      |    | Listado de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|   +- clasifican  |-----------&gt;|  Registro de         |---&gt;| reservas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| Libros           |  alimentan |  reserva             |    |           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| Clientes         |-----------&gt;|                      |    | Reservas de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+------------------+            +----------+-----------+    | un cliente       |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</w:t>
      </w:r>
      <w:r>
        <w:rPr>
          <w:rStyle w:val="Textooriginal"/>
        </w:rPr>
        <w:t>|                +------------------+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</w:t>
      </w:r>
      <w:r>
        <w:rPr>
          <w:rStyle w:val="Textooriginal"/>
        </w:rPr>
        <w:t>| cambia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                                 </w:t>
      </w:r>
      <w:r>
        <w:rPr>
          <w:rStyle w:val="Textooriginal"/>
        </w:rPr>
        <w:t>v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                       </w:t>
      </w:r>
      <w:r>
        <w:rPr>
          <w:rStyle w:val="Textooriginal"/>
        </w:rPr>
        <w:t>book.available = false</w:t>
      </w:r>
    </w:p>
    <w:p>
      <w:pPr>
        <w:pStyle w:val="BodyText"/>
        <w:bidi w:val="0"/>
        <w:rPr/>
      </w:pPr>
      <w:r>
        <w:rPr/>
        <w:t xml:space="preserve">El módulo de reserva </w:t>
      </w:r>
      <w:r>
        <w:rPr>
          <w:rStyle w:val="Strong"/>
        </w:rPr>
        <w:t>consume</w:t>
      </w:r>
      <w:r>
        <w:rPr/>
        <w:t xml:space="preserve"> los tres mantenimientos y </w:t>
      </w:r>
      <w:r>
        <w:rPr>
          <w:rStyle w:val="Strong"/>
        </w:rPr>
        <w:t>modifica</w:t>
      </w:r>
      <w:r>
        <w:rPr/>
        <w:t xml:space="preserve"> el catálogo. Es el único punto del sistema donde un dato de una tabla cambia como efecto de una operación sobre otra.</w:t>
      </w:r>
    </w:p>
    <w:p>
      <w:pPr>
        <w:pStyle w:val="BodyText"/>
        <w:bidi w:val="0"/>
        <w:rPr/>
      </w:pPr>
      <w:r>
        <w:rPr/>
        <w:t>El asistente de IA se sitúa transversalmente: lee catálogo y reservas para responder, pero no escribe.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3. Análisis AS-IS</w:t>
      </w:r>
    </w:p>
    <w:p>
      <w:pPr>
        <w:pStyle w:val="BodyText"/>
        <w:bidi w:val="0"/>
        <w:rPr/>
      </w:pPr>
      <w:r>
        <w:rPr/>
        <w:t>Situación de partida de una biblioteca pequeña que no tiene sistema. No hay un sistema anterior que migrar: el AS-IS es el procedimiento manual.</w:t>
      </w:r>
    </w:p>
    <w:p>
      <w:pPr>
        <w:pStyle w:val="Heading3"/>
        <w:bidi w:val="0"/>
        <w:jc w:val="left"/>
        <w:rPr/>
      </w:pPr>
      <w:r>
        <w:rPr/>
        <w:t>3.1 Registro del catálogo</w:t>
      </w:r>
    </w:p>
    <w:p>
      <w:pPr>
        <w:pStyle w:val="BodyText"/>
        <w:bidi w:val="0"/>
        <w:rPr/>
      </w:pPr>
      <w:r>
        <w:rPr>
          <w:rStyle w:val="Strong"/>
        </w:rPr>
        <w:t>Hoy.</w:t>
      </w:r>
      <w:r>
        <w:rPr/>
        <w:t xml:space="preserve"> Los libros se anotan en una hoja de cálculo o en un fichero de cartulinas. No hay clave única: el mismo título puede aparecer dos veces con grafías distintas.</w:t>
      </w:r>
    </w:p>
    <w:p>
      <w:pPr>
        <w:pStyle w:val="BodyText"/>
        <w:bidi w:val="0"/>
        <w:rPr/>
      </w:pPr>
      <w:r>
        <w:rPr>
          <w:rStyle w:val="Strong"/>
        </w:rPr>
        <w:t>Problemas observados: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8732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Problema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P-01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Títulos duplicados por errores de tipeo; no hay identificador que lo impida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P-02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clasificación temática es un texto libre, así que "Novela", "novela" y "Narrativa" conviven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P-03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forma de saber si un ejemplar está comprometido sin preguntar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3.2 Registro del cliente</w:t>
      </w:r>
    </w:p>
    <w:p>
      <w:pPr>
        <w:pStyle w:val="BodyText"/>
        <w:bidi w:val="0"/>
        <w:rPr/>
      </w:pPr>
      <w:r>
        <w:rPr>
          <w:rStyle w:val="Strong"/>
        </w:rPr>
        <w:t>Hoy.</w:t>
      </w:r>
      <w:r>
        <w:rPr/>
        <w:t xml:space="preserve"> Los datos del cliente se piden cada vez que reserva y se anotan junto a la reserva, no en un padrón.</w:t>
      </w:r>
    </w:p>
    <w:p>
      <w:pPr>
        <w:pStyle w:val="BodyText"/>
        <w:bidi w:val="0"/>
        <w:rPr/>
      </w:pPr>
      <w:r>
        <w:rPr>
          <w:rStyle w:val="Strong"/>
        </w:rPr>
        <w:t>Problemas observados: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8732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Problema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P-04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mismo cliente aparece escrito de varias formas en distintas reservas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P-05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Responder "¿qué tiene reservado esta persona?" obliga a revisar el registro entero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P-06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dato de contacto fiable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3.3 Reserva</w:t>
      </w:r>
    </w:p>
    <w:p>
      <w:pPr>
        <w:pStyle w:val="BodyText"/>
        <w:bidi w:val="0"/>
        <w:rPr/>
      </w:pPr>
      <w:r>
        <w:rPr>
          <w:rStyle w:val="Strong"/>
        </w:rPr>
        <w:t>Hoy.</w:t>
      </w:r>
      <w:r>
        <w:rPr/>
        <w:t xml:space="preserve"> El bibliotecario anota en un cuaderno la fecha, el nombre del cliente y los títulos. Si son varios libros, son varias líneas sin nada que las vincule como un solo acto.</w:t>
      </w:r>
    </w:p>
    <w:p>
      <w:pPr>
        <w:pStyle w:val="BodyText"/>
        <w:bidi w:val="0"/>
        <w:rPr/>
      </w:pPr>
      <w:r>
        <w:rPr>
          <w:rStyle w:val="Strong"/>
        </w:rPr>
        <w:t>Problemas observados: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8732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Problema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P-07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reserva de tres libros son tres anotaciones independientes; si se cancela, hay que encontrar las tres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P-08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queda registro de la hora, solo de la fecha, y a veces ni eso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P-09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Nada impide reservar un libro ya reservado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3.4 Consulta</w:t>
      </w:r>
    </w:p>
    <w:p>
      <w:pPr>
        <w:pStyle w:val="BodyText"/>
        <w:bidi w:val="0"/>
        <w:rPr/>
      </w:pPr>
      <w:r>
        <w:rPr>
          <w:rStyle w:val="Strong"/>
        </w:rPr>
        <w:t>Hoy.</w:t>
      </w:r>
      <w:r>
        <w:rPr/>
        <w:t xml:space="preserve"> Toda consulta es una lectura secuencial del cuaderno.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8732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Problema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P-10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tiempo de respuesta a "¿está disponible este título?" depende del volumen del registro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P-11</w:t>
            </w:r>
          </w:p>
        </w:tc>
        <w:tc>
          <w:tcPr>
            <w:tcW w:w="873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hay visión agregada: cuántos libros hay, de qué categorías, cuántas reservas activas</w:t>
            </w:r>
          </w:p>
        </w:tc>
      </w:tr>
    </w:tbl>
    <w:p>
      <w:pPr>
        <w:pStyle w:val="Heading3"/>
        <w:bidi w:val="0"/>
        <w:jc w:val="left"/>
        <w:rPr/>
      </w:pPr>
      <w:r>
        <w:rPr/>
        <w:t>3.5 Síntesis</w:t>
      </w:r>
    </w:p>
    <w:p>
      <w:pPr>
        <w:pStyle w:val="BodyText"/>
        <w:bidi w:val="0"/>
        <w:rPr/>
      </w:pPr>
      <w:r>
        <w:rPr/>
        <w:t xml:space="preserve">Los once problemas se reducen a tres carencias: </w:t>
      </w:r>
      <w:r>
        <w:rPr>
          <w:rStyle w:val="Strong"/>
        </w:rPr>
        <w:t>no hay identidad</w:t>
      </w:r>
      <w:r>
        <w:rPr/>
        <w:t xml:space="preserve"> (P-01, P-04), </w:t>
      </w:r>
      <w:r>
        <w:rPr>
          <w:rStyle w:val="Strong"/>
        </w:rPr>
        <w:t>no hay estado</w:t>
      </w:r>
      <w:r>
        <w:rPr/>
        <w:t xml:space="preserve"> (P-03, P-09) y </w:t>
      </w:r>
      <w:r>
        <w:rPr>
          <w:rStyle w:val="Strong"/>
        </w:rPr>
        <w:t>no hay vínculo entre las líneas de una misma operación</w:t>
      </w:r>
      <w:r>
        <w:rPr/>
        <w:t xml:space="preserve"> (P-07). El modelo de datos de la sección 5 ataca las tres directamente.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4. Reglas de negocio consolidadas</w:t>
      </w:r>
    </w:p>
    <w:p>
      <w:pPr>
        <w:pStyle w:val="BodyText"/>
        <w:bidi w:val="0"/>
        <w:rPr/>
      </w:pPr>
      <w:r>
        <w:rPr/>
        <w:t>Numeradas para poder referenciarlas desde los casos de prueba y desde el código.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5404"/>
        <w:gridCol w:w="3223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Dónde se aplica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RN-01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libro pertenece a exactamente una categoría.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no nulable </w:t>
            </w:r>
            <w:r>
              <w:rPr>
                <w:rStyle w:val="Textooriginal"/>
              </w:rPr>
              <w:t>book.id_category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RN-02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pueden existir dos libros con el mismo ISBN.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Restricción UNIQUE en base + validación en servicio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RN-03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reserva pertenece a exactamente un cliente.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no nulable </w:t>
            </w:r>
            <w:r>
              <w:rPr>
                <w:rStyle w:val="Textooriginal"/>
              </w:rPr>
              <w:t>reservation.id_client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RN-04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reserva contiene al menos un detalle.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en el servicio de reserva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RN-05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Cada detalle de reserva referencia exactamente un libro.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FK no nulable </w:t>
            </w:r>
            <w:r>
              <w:rPr>
                <w:rStyle w:val="Textooriginal"/>
              </w:rPr>
              <w:t>reservation_detail.id_book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RN-06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libro no disponible no puede incluirse en una reserva nueva.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en el servicio de reserva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RN-07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 registrarse una reserva, todos sus libros pasan a no disponibles.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de reserva, misma transacción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RN-08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mismo libro no puede repetirse dos veces en la misma reserva.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en el servicio de reserva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RN-09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cabecera y los detalles de una reserva se graban en una sola transacción.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@Transactional</w:t>
            </w:r>
            <w:r>
              <w:rPr/>
              <w:t xml:space="preserve"> + </w:t>
            </w:r>
            <w:r>
              <w:rPr>
                <w:rStyle w:val="Textooriginal"/>
              </w:rPr>
              <w:t>cascade = ALL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RN-10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fecha de la reserva la asigna el servidor, no el cliente.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de reserva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se puede eliminar una categoría que tiene libros.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Restricción de FK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se puede eliminar un libro o un cliente con reservas registradas.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Restricción de FK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RN-13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 eliminar una reserva, se eliminan sus detalles y sus libros vuelven a estar disponibles.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Cascada + servicio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RN-14</w:t>
            </w:r>
          </w:p>
        </w:tc>
        <w:tc>
          <w:tcPr>
            <w:tcW w:w="54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Una categoría desactivada (</w:t>
            </w:r>
            <w:r>
              <w:rPr>
                <w:rStyle w:val="Textooriginal"/>
              </w:rPr>
              <w:t>status = false</w:t>
            </w:r>
            <w:r>
              <w:rPr/>
              <w:t>) no se ofrece al clasificar libros nuevos, pero los ya clasificados la conservan.</w:t>
            </w:r>
          </w:p>
        </w:tc>
        <w:tc>
          <w:tcPr>
            <w:tcW w:w="32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de catálogo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Nota sobre RN-06 y RN-07.</w:t>
      </w:r>
      <w:r>
        <w:rPr/>
        <w:t xml:space="preserve"> El enunciado no exige el control de disponibilidad - el campo </w:t>
      </w:r>
      <w:r>
        <w:rPr>
          <w:rStyle w:val="Textooriginal"/>
        </w:rPr>
        <w:t>disponible</w:t>
      </w:r>
      <w:r>
        <w:rPr/>
        <w:t xml:space="preserve"> aparece en la entidad mínima, pero no hay funcionalidad que lo mueva. Se incorpora porque sin él el campo es decorativo y el problema P-09 queda sin resolver. Está marcado como prioridad B en AN030 (RF-15): si el tiempo aprieta, el CRUD y el registro de reserva van primero.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5. Modelo de datos propuesto</w:t>
      </w:r>
    </w:p>
    <w:p>
      <w:pPr>
        <w:pStyle w:val="BodyText"/>
        <w:bidi w:val="0"/>
        <w:rPr/>
      </w:pPr>
      <w:r>
        <w:rPr/>
        <w:t>Cinco tablas. Traducción directa de las entidades mínimas del enunciado al estándar del proyecto: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30"/>
        <w:gridCol w:w="2355"/>
        <w:gridCol w:w="2486"/>
        <w:gridCol w:w="2841"/>
      </w:tblGrid>
      <w:tr>
        <w:trPr>
          <w:tblHeader w:val="true"/>
        </w:trPr>
        <w:tc>
          <w:tcPr>
            <w:tcW w:w="173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Enunciado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Clase Java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PK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id_category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id_book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id_client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</w:t>
            </w:r>
          </w:p>
        </w:tc>
      </w:tr>
      <w:tr>
        <w:trPr/>
        <w:tc>
          <w:tcPr>
            <w:tcW w:w="173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DetalleReserva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ReservationDetail</w:t>
            </w:r>
          </w:p>
        </w:tc>
        <w:tc>
          <w:tcPr>
            <w:tcW w:w="24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reservation_detail</w:t>
            </w:r>
          </w:p>
        </w:tc>
        <w:tc>
          <w:tcPr>
            <w:tcW w:w="284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id_reservation_detail</w:t>
            </w:r>
          </w:p>
        </w:tc>
      </w:tr>
    </w:tbl>
    <w:p>
      <w:pPr>
        <w:pStyle w:val="BodyText"/>
        <w:bidi w:val="0"/>
        <w:rPr/>
      </w:pPr>
      <w:r>
        <w:rPr/>
        <w:t xml:space="preserve">Cardinalidades: </w:t>
      </w:r>
      <w:r>
        <w:rPr>
          <w:rStyle w:val="Textooriginal"/>
        </w:rPr>
        <w:t>Category 1-N Book</w:t>
      </w:r>
      <w:r>
        <w:rPr/>
        <w:t xml:space="preserve"> - </w:t>
      </w:r>
      <w:r>
        <w:rPr>
          <w:rStyle w:val="Textooriginal"/>
        </w:rPr>
        <w:t>Client 1-N Reservation</w:t>
      </w:r>
      <w:r>
        <w:rPr/>
        <w:t xml:space="preserve"> - </w:t>
      </w:r>
      <w:r>
        <w:rPr>
          <w:rStyle w:val="Textooriginal"/>
        </w:rPr>
        <w:t>Reservation 1-N ReservationDetail</w:t>
      </w:r>
      <w:r>
        <w:rPr/>
        <w:t xml:space="preserve"> - </w:t>
      </w:r>
      <w:r>
        <w:rPr>
          <w:rStyle w:val="Textooriginal"/>
        </w:rPr>
        <w:t>Book 1-N ReservationDetail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5.1 Decisiones de implementación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2874"/>
        <w:gridCol w:w="5753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Decisión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Motivo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DM-01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ReservationDetail</w:t>
            </w:r>
            <w:r>
              <w:rPr/>
              <w:t xml:space="preserve"> tiene PK propia, no compuesta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Es una entidad con identidad, no una tabla puente N:M pura. El patrón </w:t>
            </w:r>
            <w:r>
              <w:rPr>
                <w:rStyle w:val="Textooriginal"/>
              </w:rPr>
              <w:t>@Embeddable</w:t>
            </w:r>
            <w:r>
              <w:rPr/>
              <w:t xml:space="preserve"> + </w:t>
            </w:r>
            <w:r>
              <w:rPr>
                <w:rStyle w:val="Textooriginal"/>
              </w:rPr>
              <w:t>@IdClass</w:t>
            </w:r>
            <w:r>
              <w:rPr/>
              <w:t xml:space="preserve"> de </w:t>
            </w:r>
            <w:r>
              <w:rPr>
                <w:rStyle w:val="Textooriginal"/>
              </w:rPr>
              <w:t>ConsultExam</w:t>
            </w:r>
            <w:r>
              <w:rPr/>
              <w:t xml:space="preserve"> no aplica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DM-02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La PK de cada clase se llama </w:t>
            </w:r>
            <w:r>
              <w:rPr>
                <w:rStyle w:val="Textooriginal"/>
              </w:rPr>
              <w:t>id</w:t>
            </w:r>
            <w:r>
              <w:rPr/>
              <w:t xml:space="preserve"> + nombre de la clase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 exige </w:t>
            </w:r>
            <w:r>
              <w:rPr>
                <w:rStyle w:val="Textooriginal"/>
              </w:rPr>
              <w:t>CRUDImpl.update()</w:t>
            </w:r>
            <w:r>
              <w:rPr/>
              <w:t xml:space="preserve">, que resuelve el setter por reflexión. Incumplirlo rompe todo </w:t>
            </w:r>
            <w:r>
              <w:rPr>
                <w:rStyle w:val="Textooriginal"/>
              </w:rPr>
              <w:t>PUT</w:t>
            </w:r>
            <w:r>
              <w:rPr/>
              <w:t xml:space="preserve"> en ejecución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DM-03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Toda PK es </w:t>
            </w:r>
            <w:r>
              <w:rPr>
                <w:rStyle w:val="Textooriginal"/>
              </w:rPr>
              <w:t>Integer</w:t>
            </w:r>
            <w:r>
              <w:rPr/>
              <w:t xml:space="preserve"> con </w:t>
            </w:r>
            <w:r>
              <w:rPr>
                <w:rStyle w:val="Textooriginal"/>
              </w:rPr>
              <w:t>IDENTITY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CRUDImpl.update()</w:t>
            </w:r>
            <w:r>
              <w:rPr/>
              <w:t xml:space="preserve"> resuelve el método con </w:t>
            </w:r>
            <w:r>
              <w:rPr>
                <w:rStyle w:val="Textooriginal"/>
              </w:rPr>
              <w:t>id.getClass()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DM-04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isbn</w:t>
            </w:r>
            <w:r>
              <w:rPr/>
              <w:t xml:space="preserve"> es UNIQUE en base, no solo validado en el servicio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unicidad debe resistir dos altas simultáneas (RN-02)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DM-05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  <w:r>
              <w:rPr/>
              <w:t xml:space="preserve"> no lleva estado ni fecha de vencimiento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La caducidad está fuera de alcance; una columna sin regla que la mueva es ruido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DM-06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El documento del cliente se llama </w:t>
            </w:r>
            <w:r>
              <w:rPr>
                <w:rStyle w:val="Textooriginal"/>
              </w:rPr>
              <w:t>dni</w:t>
            </w:r>
            <w:r>
              <w:rPr/>
              <w:t xml:space="preserve"> en el código, no </w:t>
            </w:r>
            <w:r>
              <w:rPr>
                <w:rStyle w:val="Textooriginal"/>
              </w:rPr>
              <w:t>cedula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Coherencia con </w:t>
            </w:r>
            <w:r>
              <w:rPr>
                <w:rStyle w:val="Textooriginal"/>
              </w:rPr>
              <w:t>Patient</w:t>
            </w:r>
            <w:r>
              <w:rPr/>
              <w:t xml:space="preserve"> del código base. El rótulo en pantalla dice </w:t>
            </w:r>
            <w:r>
              <w:rPr>
                <w:rStyle w:val="Strong"/>
              </w:rPr>
              <w:t>"Documento"</w:t>
            </w:r>
            <w:r>
              <w:rPr/>
              <w:t>, que no presupone el tipo ni el país: identificador en inglés, texto visible en español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DM-07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category.status</w:t>
            </w:r>
            <w:r>
              <w:rPr/>
              <w:t xml:space="preserve"> desactiva, no borra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 impide el borrado; la desactivación es la salida real (RN-14)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DM-08</w:t>
            </w:r>
          </w:p>
        </w:tc>
        <w:tc>
          <w:tcPr>
            <w:tcW w:w="287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Ninguna FK es nulable</w:t>
            </w:r>
          </w:p>
        </w:tc>
        <w:tc>
          <w:tcPr>
            <w:tcW w:w="575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Un libro sin categoría, una reserva sin cliente o un detalle sin libro no son estados válidos</w:t>
            </w:r>
          </w:p>
        </w:tc>
      </w:tr>
    </w:tbl>
    <w:p>
      <w:pPr>
        <w:pStyle w:val="BodyText"/>
        <w:bidi w:val="0"/>
        <w:rPr/>
      </w:pPr>
      <w:r>
        <w:rPr/>
        <w:t xml:space="preserve">Esquema físico completo, con tipos, longitudes y nombres de restricción, en </w:t>
      </w:r>
      <w:hyperlink r:id="rId2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6. Diseño TO-BE</w:t>
      </w:r>
    </w:p>
    <w:p>
      <w:pPr>
        <w:pStyle w:val="Heading3"/>
        <w:bidi w:val="0"/>
        <w:jc w:val="left"/>
        <w:rPr/>
      </w:pPr>
      <w:r>
        <w:rPr/>
        <w:t>6.1 Especificación común de las pantallas</w:t>
      </w:r>
    </w:p>
    <w:p>
      <w:pPr>
        <w:pStyle w:val="BodyText"/>
        <w:bidi w:val="0"/>
        <w:rPr/>
      </w:pPr>
      <w:r>
        <w:rPr/>
        <w:t>Todo lo que aplica a las cuatro pantallas de gestión, para no repetirlo en cada una: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68"/>
        <w:gridCol w:w="7344"/>
      </w:tblGrid>
      <w:tr>
        <w:trPr>
          <w:tblHeader w:val="true"/>
        </w:trPr>
        <w:tc>
          <w:tcPr>
            <w:tcW w:w="206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Estructura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Cabecera con título y acción principal - barra de filtro - tabla - paginador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y edición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Diálogo modal sobre la tabla. No hay navegación a una página aparte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Tabla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Filas de 48 px (</w:t>
            </w:r>
            <w:r>
              <w:rPr>
                <w:rStyle w:val="Textooriginal"/>
              </w:rPr>
              <w:t>mat.theme(density: -1)</w:t>
            </w:r>
            <w:r>
              <w:rPr/>
              <w:t>). Columnas de datos y una final de acciones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Acciones por fila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Editar (lápiz) y eliminar (papelera), con rótulo accesible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Confirmación de borrado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Diálogo con el nombre del registro afectado. Nunca borrado directo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 de carga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Indicador en la tabla mientras </w:t>
            </w:r>
            <w:r>
              <w:rPr>
                <w:rStyle w:val="Textooriginal"/>
              </w:rPr>
              <w:t>$loading</w:t>
            </w:r>
            <w:r>
              <w:rPr/>
              <w:t xml:space="preserve"> es verdadero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 vacío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Ilustración y texto que explica qué hacer, no una tabla en blanco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Estado de error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Banner con el mensaje del backend y un botón de reintento (</w:t>
            </w:r>
            <w:r>
              <w:rPr>
                <w:rStyle w:val="Textooriginal"/>
              </w:rPr>
              <w:t>reload()</w:t>
            </w:r>
            <w:r>
              <w:rPr/>
              <w:t>)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 el campo, bajo el control que la provocó. El mensaje del backend se muestra tal cual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Éxito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Snackbar breve; la tabla se recarga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Idioma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 texto visible en español</w:t>
            </w:r>
          </w:p>
        </w:tc>
      </w:tr>
      <w:tr>
        <w:trPr/>
        <w:tc>
          <w:tcPr>
            <w:tcW w:w="206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Responsive</w:t>
            </w:r>
          </w:p>
        </w:tc>
        <w:tc>
          <w:tcPr>
            <w:tcW w:w="734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 390 px de ancho la tabla reduce columnas a las esenciales; no desborda horizontalmente</w:t>
            </w:r>
          </w:p>
        </w:tc>
      </w:tr>
    </w:tbl>
    <w:p>
      <w:pPr>
        <w:pStyle w:val="Heading3"/>
        <w:bidi w:val="0"/>
        <w:jc w:val="left"/>
        <w:rPr/>
      </w:pPr>
      <w:r>
        <w:rPr/>
        <w:t>6.2 Especificaciones particulares</w:t>
      </w:r>
    </w:p>
    <w:p>
      <w:pPr>
        <w:pStyle w:val="Heading4"/>
        <w:bidi w:val="0"/>
        <w:jc w:val="left"/>
        <w:rPr/>
      </w:pPr>
      <w:r>
        <w:rPr/>
        <w:t xml:space="preserve">6.2.1 </w:t>
      </w:r>
      <w:r>
        <w:rPr>
          <w:rStyle w:val="Textooriginal"/>
        </w:rPr>
        <w:t>category</w:t>
      </w:r>
      <w:r>
        <w:rPr/>
        <w:t xml:space="preserve"> - Categorías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8"/>
        <w:gridCol w:w="7384"/>
      </w:tblGrid>
      <w:tr>
        <w:trPr>
          <w:tblHeader w:val="true"/>
        </w:trPr>
        <w:tc>
          <w:tcPr>
            <w:tcW w:w="202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20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Columnas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 - Descripción - Estado - Acciones</w:t>
            </w:r>
          </w:p>
        </w:tc>
      </w:tr>
      <w:tr>
        <w:trPr/>
        <w:tc>
          <w:tcPr>
            <w:tcW w:w="20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Campos del formulario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 (obligatorio, &lt;= 60) - Descripción (obligatoria, &lt;= 150) - Estado (interruptor)</w:t>
            </w:r>
          </w:p>
        </w:tc>
      </w:tr>
      <w:tr>
        <w:trPr/>
        <w:tc>
          <w:tcPr>
            <w:tcW w:w="20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Filtro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Texto libre sobre nombre</w:t>
            </w:r>
          </w:p>
        </w:tc>
      </w:tr>
      <w:tr>
        <w:trPr/>
        <w:tc>
          <w:tcPr>
            <w:tcW w:w="20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Color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Cada categoría muestra su tono asignado junto al nombre, nunca en lugar del nombre</w:t>
            </w:r>
          </w:p>
        </w:tc>
      </w:tr>
      <w:tr>
        <w:trPr/>
        <w:tc>
          <w:tcPr>
            <w:tcW w:w="20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Reglas visibles</w:t>
            </w:r>
          </w:p>
        </w:tc>
        <w:tc>
          <w:tcPr>
            <w:tcW w:w="738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RN-11: si tiene libros, el borrado se rechaza con un mensaje que dice cuántos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6.2.2 </w:t>
      </w:r>
      <w:r>
        <w:rPr>
          <w:rStyle w:val="Textooriginal"/>
        </w:rPr>
        <w:t>book</w:t>
      </w:r>
      <w:r>
        <w:rPr/>
        <w:t xml:space="preserve"> - Libros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94"/>
        <w:gridCol w:w="7718"/>
      </w:tblGrid>
      <w:tr>
        <w:trPr>
          <w:tblHeader w:val="true"/>
        </w:trPr>
        <w:tc>
          <w:tcPr>
            <w:tcW w:w="169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Columnas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 - Autor - ISBN (monoespaciada) - Categoría (con su tono) - Disponible - Acciones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Campos del formulario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 (&lt;= 150) - Autor (&lt;= 100) - ISBN (10-13) - Categoría (desplegable de activas) - Disponible (interruptor)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Filtro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Texto libre sobre título y autor, más desplegable de categoría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Reglas visibles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RN-02: ISBN duplicado se rechaza señalando el campo - RN-12: borrado rechazado si tiene reservas</w:t>
            </w:r>
          </w:p>
        </w:tc>
      </w:tr>
      <w:tr>
        <w:trPr/>
        <w:tc>
          <w:tcPr>
            <w:tcW w:w="169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Diálogo</w:t>
            </w:r>
          </w:p>
        </w:tc>
        <w:tc>
          <w:tcPr>
            <w:tcW w:w="771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book-dialog</w:t>
            </w:r>
            <w:r>
              <w:rPr/>
              <w:t>, artboard propio en Figma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6.2.3 </w:t>
      </w:r>
      <w:r>
        <w:rPr>
          <w:rStyle w:val="Textooriginal"/>
        </w:rPr>
        <w:t>client</w:t>
      </w:r>
      <w:r>
        <w:rPr/>
        <w:t xml:space="preserve"> - Clientes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22"/>
        <w:gridCol w:w="7490"/>
      </w:tblGrid>
      <w:tr>
        <w:trPr>
          <w:tblHeader w:val="true"/>
        </w:trPr>
        <w:tc>
          <w:tcPr>
            <w:tcW w:w="192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Columnas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Nombres - Apellidos - Documento - Correo - Acciones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Campos del formulario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Nombres (&lt;= 70) - Apellidos (&lt;= 70) - Documento (8 dígitos) - Correo (formato válido, &lt;= 55)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Filtro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Texto libre sobre nombres, apellidos y documento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Acción adicional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"Ver reservas" abre el listado filtrado por ese cliente (RF-11)</w:t>
            </w:r>
          </w:p>
        </w:tc>
      </w:tr>
      <w:tr>
        <w:trPr/>
        <w:tc>
          <w:tcPr>
            <w:tcW w:w="192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Reglas visibles</w:t>
            </w:r>
          </w:p>
        </w:tc>
        <w:tc>
          <w:tcPr>
            <w:tcW w:w="74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RN-12: borrado rechazado si tiene reservas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6.2.4 </w:t>
      </w:r>
      <w:r>
        <w:rPr>
          <w:rStyle w:val="Textooriginal"/>
        </w:rPr>
        <w:t>reservation-wizard</w:t>
      </w:r>
      <w:r>
        <w:rPr/>
        <w:t xml:space="preserve"> - Registro de reserva</w:t>
      </w:r>
    </w:p>
    <w:p>
      <w:pPr>
        <w:pStyle w:val="BodyText"/>
        <w:bidi w:val="0"/>
        <w:rPr/>
      </w:pPr>
      <w:r>
        <w:rPr/>
        <w:t xml:space="preserve">La única pantalla con flujo. Tres pasos con </w:t>
      </w:r>
      <w:r>
        <w:rPr>
          <w:rStyle w:val="Textooriginal"/>
        </w:rPr>
        <w:t>mat-stepper</w:t>
      </w:r>
      <w:r>
        <w:rPr/>
        <w:t>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20"/>
        <w:gridCol w:w="6145"/>
        <w:gridCol w:w="1747"/>
      </w:tblGrid>
      <w:tr>
        <w:trPr>
          <w:tblHeader w:val="true"/>
        </w:trPr>
        <w:tc>
          <w:tcPr>
            <w:tcW w:w="152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Paso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Condición para avanzar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1. Cliente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Buscador por nombre o documento; selección única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Hay un cliente seleccionado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2. Libros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Buscador del catálogo con filtro por categoría. Solo se listan los disponibles (RN-06). Selección múltiple, con las elecciones visibles como chips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Hay al menos un libro (RN-04)</w:t>
            </w:r>
          </w:p>
        </w:tc>
      </w:tr>
      <w:tr>
        <w:trPr/>
        <w:tc>
          <w:tcPr>
            <w:tcW w:w="152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3. Confirmación</w:t>
            </w:r>
          </w:p>
        </w:tc>
        <w:tc>
          <w:tcPr>
            <w:tcW w:w="614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Resumen: cliente, libros elegidos, fecha</w:t>
            </w:r>
          </w:p>
        </w:tc>
        <w:tc>
          <w:tcPr>
            <w:tcW w:w="17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</w:tr>
    </w:tbl>
    <w:p>
      <w:pPr>
        <w:pStyle w:val="BodyText"/>
        <w:bidi w:val="0"/>
        <w:rPr/>
      </w:pPr>
      <w:r>
        <w:rPr/>
        <w:t>Comportamiento: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libro ya elegido no se puede volver a añadir (RN-08): aparece marcado en la lista.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La fecha no es editable; la pone el servidor (RN-10). Se muestra como informativa.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Al confirmar se envía una sola petición. Si falla, no se ha grabado nada (RN-09) y el asistente conserva la selección para reintentar.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Al terminar, navega al listado de reservas con la nueva reserva resaltada. </w:t>
      </w:r>
    </w:p>
    <w:p>
      <w:pPr>
        <w:pStyle w:val="Heading4"/>
        <w:bidi w:val="0"/>
        <w:jc w:val="left"/>
        <w:rPr/>
      </w:pPr>
      <w:r>
        <w:rPr/>
        <w:t xml:space="preserve">6.2.5 </w:t>
      </w:r>
      <w:r>
        <w:rPr>
          <w:rStyle w:val="Textooriginal"/>
        </w:rPr>
        <w:t>reservation</w:t>
      </w:r>
      <w:r>
        <w:rPr/>
        <w:t xml:space="preserve"> - Listado de reservas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00"/>
        <w:gridCol w:w="8312"/>
      </w:tblGrid>
      <w:tr>
        <w:trPr>
          <w:tblHeader w:val="true"/>
        </w:trPr>
        <w:tc>
          <w:tcPr>
            <w:tcW w:w="110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Aspecto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Definición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Columnas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- Cliente - Libros reservados - Acciones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títulos como chips en la propia fila; si son más de tres, "+N" con el resto en emergente. </w:t>
            </w:r>
            <w:r>
              <w:rPr>
                <w:rStyle w:val="Strong"/>
              </w:rPr>
              <w:t>No hay que abrir el detalle para ver qué se reservó</w:t>
            </w:r>
            <w:r>
              <w:rPr/>
              <w:t xml:space="preserve"> (RF-10)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Filtro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Desplegable de cliente y rango de fechas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Acciones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Ver detalle - Eliminar (RN-13: devuelve los libros al catálogo, con confirmación explícita que lo advierte)</w:t>
            </w:r>
          </w:p>
        </w:tc>
      </w:tr>
      <w:tr>
        <w:trPr/>
        <w:tc>
          <w:tcPr>
            <w:tcW w:w="110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Orden</w:t>
            </w:r>
          </w:p>
        </w:tc>
        <w:tc>
          <w:tcPr>
            <w:tcW w:w="831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descendente</w:t>
            </w:r>
          </w:p>
        </w:tc>
      </w:tr>
    </w:tbl>
    <w:p>
      <w:pPr>
        <w:pStyle w:val="Heading4"/>
        <w:bidi w:val="0"/>
        <w:jc w:val="left"/>
        <w:rPr/>
      </w:pPr>
      <w:r>
        <w:rPr/>
        <w:t xml:space="preserve">6.2.6 </w:t>
      </w:r>
      <w:r>
        <w:rPr>
          <w:rStyle w:val="Textooriginal"/>
        </w:rPr>
        <w:t>dashboard</w:t>
      </w:r>
      <w:r>
        <w:rPr/>
        <w:t xml:space="preserve"> - Panel</w:t>
      </w:r>
    </w:p>
    <w:p>
      <w:pPr>
        <w:pStyle w:val="BodyText"/>
        <w:bidi w:val="0"/>
        <w:rPr/>
      </w:pPr>
      <w:r>
        <w:rPr/>
        <w:t>Solo lectura, sin filtros. Cuatro indicadores (libros totales, disponibles, clientes, reservas) y un gráfico de libros por categoría con los tonos del catálogo.</w:t>
      </w:r>
    </w:p>
    <w:p>
      <w:pPr>
        <w:pStyle w:val="Heading4"/>
        <w:bidi w:val="0"/>
        <w:jc w:val="left"/>
        <w:rPr/>
      </w:pPr>
      <w:r>
        <w:rPr/>
        <w:t xml:space="preserve">6.2.7 </w:t>
      </w:r>
      <w:r>
        <w:rPr>
          <w:rStyle w:val="Textooriginal"/>
        </w:rPr>
        <w:t>assistant</w:t>
      </w:r>
      <w:r>
        <w:rPr/>
        <w:t xml:space="preserve"> - Asistente</w:t>
      </w:r>
    </w:p>
    <w:p>
      <w:pPr>
        <w:pStyle w:val="BodyText"/>
        <w:bidi w:val="0"/>
        <w:rPr/>
      </w:pPr>
      <w:r>
        <w:rPr/>
        <w:t xml:space="preserve">Conversación de una sola columna. El agente responde en español sobre catálogo y reservas, con acceso </w:t>
      </w:r>
      <w:r>
        <w:rPr>
          <w:rStyle w:val="Strong"/>
        </w:rPr>
        <w:t>de solo lectura</w:t>
      </w:r>
      <w:r>
        <w:rPr/>
        <w:t xml:space="preserve">: informa, no registra. Las respuestas en Markdown se renderizan con </w:t>
      </w:r>
      <w:r>
        <w:rPr>
          <w:rStyle w:val="Textooriginal"/>
        </w:rPr>
        <w:t>marked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6.3 API - contrato de servicios</w:t>
      </w:r>
    </w:p>
    <w:p>
      <w:pPr>
        <w:pStyle w:val="BodyText"/>
        <w:bidi w:val="0"/>
        <w:rPr/>
      </w:pPr>
      <w:r>
        <w:rPr/>
        <w:t xml:space="preserve">Estilo REST, </w:t>
      </w:r>
      <w:r>
        <w:rPr>
          <w:rStyle w:val="Textooriginal"/>
        </w:rPr>
        <w:t>/v1/&lt;recurso&gt;</w:t>
      </w:r>
      <w:r>
        <w:rPr/>
        <w:t xml:space="preserve">, JSON. Códigos y variables en </w:t>
      </w:r>
      <w:hyperlink r:id="rId3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sección 5.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2586"/>
        <w:gridCol w:w="2360"/>
        <w:gridCol w:w="1940"/>
        <w:gridCol w:w="1636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Método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Ruta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Entrada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Salida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CategoryDTO[]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404 si no existe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DELETE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BookDTO[]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404 si no existe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RN-02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RN-02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DELETE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ClientDTO[]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404 si no existe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PUT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DELETE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ReservationDTO[]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Incluye cliente y títulos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ReservationDTO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404 si no existe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GET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/v1/reservations/client/{id}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ReservationDTO[]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RF-11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ReservationDTO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RN-04, RN-06, RN-08, RN-09, RN-10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DELETE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/v1/reservations/{id}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204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RN-13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POST</w:t>
            </w:r>
          </w:p>
        </w:tc>
        <w:tc>
          <w:tcPr>
            <w:tcW w:w="258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/v1/agents</w:t>
            </w:r>
          </w:p>
        </w:tc>
        <w:tc>
          <w:tcPr>
            <w:tcW w:w="236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{ "message": "..." }</w:t>
            </w:r>
          </w:p>
        </w:tc>
        <w:tc>
          <w:tcPr>
            <w:tcW w:w="194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Respuesta del asistente</w:t>
            </w:r>
          </w:p>
        </w:tc>
        <w:tc>
          <w:tcPr>
            <w:tcW w:w="16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Solo lectura</w:t>
            </w:r>
          </w:p>
        </w:tc>
      </w:tr>
    </w:tbl>
    <w:p>
      <w:pPr>
        <w:pStyle w:val="Heading4"/>
        <w:bidi w:val="0"/>
        <w:jc w:val="left"/>
        <w:rPr/>
      </w:pPr>
      <w:r>
        <w:rPr/>
        <w:t>6.3.1 Cuerpo de la reserva</w:t>
      </w:r>
    </w:p>
    <w:p>
      <w:pPr>
        <w:pStyle w:val="BodyText"/>
        <w:bidi w:val="0"/>
        <w:rPr/>
      </w:pPr>
      <w:r>
        <w:rPr/>
        <w:t>Petición: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"idClient": 3,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"details": [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 "idBook": 12 },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{ "idBook": 27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]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BodyText"/>
        <w:bidi w:val="0"/>
        <w:rPr/>
      </w:pPr>
      <w:r>
        <w:rPr>
          <w:rStyle w:val="Textooriginal"/>
        </w:rPr>
        <w:t>reservationDate</w:t>
      </w:r>
      <w:r>
        <w:rPr/>
        <w:t xml:space="preserve"> </w:t>
      </w:r>
      <w:r>
        <w:rPr>
          <w:rStyle w:val="Strong"/>
        </w:rPr>
        <w:t>no viaja en la petición</w:t>
      </w:r>
      <w:r>
        <w:rPr/>
        <w:t xml:space="preserve"> (RN-10). Se ignora si llega.</w:t>
      </w:r>
    </w:p>
    <w:p>
      <w:pPr>
        <w:pStyle w:val="BodyText"/>
        <w:bidi w:val="0"/>
        <w:rPr/>
      </w:pPr>
      <w:r>
        <w:rPr/>
        <w:t xml:space="preserve">Respuesta de </w:t>
      </w:r>
      <w:r>
        <w:rPr>
          <w:rStyle w:val="Textooriginal"/>
        </w:rPr>
        <w:t>GET /v1/reservations</w:t>
      </w:r>
      <w:r>
        <w:rPr/>
        <w:t>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[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"idReservation": 5,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"reservationDate": "2026-09-15T10:32:00",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"client": { "idClient": 3, "firstName": "Ana", "lastName": "Rojas" },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"details": [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"idReservationDetail": 9,  "book": { "idBook": 12, "title": "Los ríos profundos" } },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</w:t>
      </w:r>
      <w:r>
        <w:rPr>
          <w:rStyle w:val="Textooriginal"/>
        </w:rPr>
        <w:t>{ "idReservationDetail": 10, "book": { "idBook": 27, "title": "El zorro de arriba" }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]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]</w:t>
      </w:r>
    </w:p>
    <w:p>
      <w:pPr>
        <w:pStyle w:val="BodyText"/>
        <w:bidi w:val="0"/>
        <w:rPr/>
      </w:pPr>
      <w:r>
        <w:rPr/>
        <w:t>El listado trae cliente y títulos resueltos: RF-10 exige que se vean sin navegación adicional, y resolverlos en el cliente con N peticiones sería peor.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7. Requerimientos funcionales del módulo</w:t>
      </w:r>
    </w:p>
    <w:p>
      <w:pPr>
        <w:pStyle w:val="BodyText"/>
        <w:bidi w:val="0"/>
        <w:rPr/>
      </w:pPr>
      <w:r>
        <w:rPr/>
        <w:t>Trazabilidad con AN030 y con las reglas de la sección 4: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15"/>
        <w:gridCol w:w="1872"/>
        <w:gridCol w:w="1336"/>
        <w:gridCol w:w="2047"/>
        <w:gridCol w:w="2842"/>
      </w:tblGrid>
      <w:tr>
        <w:trPr>
          <w:tblHeader w:val="true"/>
        </w:trPr>
        <w:tc>
          <w:tcPr>
            <w:tcW w:w="131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RF (AN030)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Descripción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Reglas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Pantalla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Endpoint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RF-01, RF-02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categorías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RN-11, RN-14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category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/v1/categories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RF-03, RF-04, RF-05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libros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RN-01, RN-02, RN-12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/v1/books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RF-06, RF-07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Mantenimiento de clientes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/v1/clients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RF-08, RF-09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Registro de reserva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RN-03 a RN-10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reservation-wizard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/v1/reservations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RF-10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/v1/reservations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RF-11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 de un cliente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client</w:t>
            </w:r>
            <w:r>
              <w:rPr/>
              <w:t xml:space="preserve"> -&gt; </w:t>
            </w:r>
            <w:r>
              <w:rPr>
                <w:rStyle w:val="Textooriginal"/>
              </w:rPr>
              <w:t>reservation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/v1/reservations/client/{id}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Validación de entrada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Todas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Todas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RF-13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global de excepciones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ResponseExceptionHandler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conversacional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assistant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 /v1/agents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RF-15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 de disponibilidad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RN-06, RN-07, RN-13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  <w:r>
              <w:rPr/>
              <w:t xml:space="preserve">, </w:t>
            </w:r>
            <w:r>
              <w:rPr>
                <w:rStyle w:val="Textooriginal"/>
              </w:rPr>
              <w:t>reservation-wizard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/v1/reservations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RF-16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Búsqueda y filtro de libros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book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/v1/books</w:t>
            </w:r>
          </w:p>
        </w:tc>
      </w:tr>
      <w:tr>
        <w:trPr/>
        <w:tc>
          <w:tcPr>
            <w:tcW w:w="131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RF-17</w:t>
            </w:r>
          </w:p>
        </w:tc>
        <w:tc>
          <w:tcPr>
            <w:tcW w:w="187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 de resumen</w:t>
            </w:r>
          </w:p>
        </w:tc>
        <w:tc>
          <w:tcPr>
            <w:tcW w:w="133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  <w:tc>
          <w:tcPr>
            <w:tcW w:w="204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dashboard</w:t>
            </w:r>
          </w:p>
        </w:tc>
        <w:tc>
          <w:tcPr>
            <w:tcW w:w="284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varios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8. Plan de pruebas</w:t>
      </w:r>
    </w:p>
    <w:p>
      <w:pPr>
        <w:pStyle w:val="Heading3"/>
        <w:bidi w:val="0"/>
        <w:jc w:val="left"/>
        <w:rPr/>
      </w:pPr>
      <w:r>
        <w:rPr/>
        <w:t>8.1 Matriz de casos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2526"/>
        <w:gridCol w:w="2735"/>
        <w:gridCol w:w="2476"/>
        <w:gridCol w:w="890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Caso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Entrada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Resultado esperado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Regla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CP-01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categoría válida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 y descripción dentro de longitud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CP-02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categoría sin nombre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Nombre vacío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name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CP-03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Borrado de categoría con libros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 con 3 libros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 controlado, no 500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CP-04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libro válida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Datos completos, categoría activa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201 + </w:t>
            </w:r>
            <w:r>
              <w:rPr>
                <w:rStyle w:val="Textooriginal"/>
              </w:rPr>
              <w:t>Location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-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CP-05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libro con ISBN repetido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ISBN ya existente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isbn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CP-06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libro sin categoría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idCategory</w:t>
            </w:r>
            <w:r>
              <w:rPr/>
              <w:t xml:space="preserve"> nulo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idCategory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CP-07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libro con título de 200 caracteres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Título &gt; 150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400, no 500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CP-08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cliente con correo inválido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ana@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email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CP-09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Alta de cliente con documento de 7 dígitos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1234567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dni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CP-10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Borrado de cliente con reservas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con 1 reserva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 controlado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RN-12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CP-11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con un libro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válido, 1 libro disponible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201; 1 cabecera y 1 detalle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RN-09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CP-12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con tres libros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válido, 3 libros disponibles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201; 1 cabecera y 3 detalles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RN-09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CP-13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sin libros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details: []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400 con mensaje explícito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RN-04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CP-14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sin cliente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idClient</w:t>
            </w:r>
            <w:r>
              <w:rPr/>
              <w:t xml:space="preserve"> nulo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400 señalando </w:t>
            </w:r>
            <w:r>
              <w:rPr>
                <w:rStyle w:val="Textooriginal"/>
              </w:rPr>
              <w:t>idClient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RN-03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CP-15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con libro no disponible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Libro con </w:t>
            </w:r>
            <w:r>
              <w:rPr>
                <w:rStyle w:val="Textooriginal"/>
              </w:rPr>
              <w:t>available = false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Rechazo con el título en el mensaje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RN-06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CP-16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con el mismo libro dos veces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details</w:t>
            </w:r>
            <w:r>
              <w:rPr/>
              <w:t xml:space="preserve"> con </w:t>
            </w:r>
            <w:r>
              <w:rPr>
                <w:rStyle w:val="Textooriginal"/>
              </w:rPr>
              <w:t>idBook</w:t>
            </w:r>
            <w:r>
              <w:rPr/>
              <w:t xml:space="preserve"> repetido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400 con mensaje explícito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RN-08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CP-17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Disponibilidad tras reservar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de 2 libros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Los 2 quedan </w:t>
            </w:r>
            <w:r>
              <w:rPr>
                <w:rStyle w:val="Textooriginal"/>
              </w:rPr>
              <w:t>available = false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RN-07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CP-18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Fecha asignada por el servidor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reservationDate</w:t>
            </w:r>
            <w:r>
              <w:rPr/>
              <w:t xml:space="preserve"> enviada en el pasado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ignora; queda la del servidor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RN-10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CP-19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Atomicidad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con un libro válido y otro inexistente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No se graba nada: 0 cabeceras, 0 detalles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RN-09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CP-20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 reservas registradas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Cada fila muestra fecha, cliente y títulos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RF-10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CP-21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 de un cliente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con 2 de las 5 reservas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Devuelve exactamente 2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CP-22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Borrado de reserva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 de 2 libros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Detalles eliminados y libros disponibles otra vez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RN-13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CP-23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Recurso inexistente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GET /v1/books/9999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404 con cuerpo de error, sin traza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RF-13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CP-24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Error no controlado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Fallo interno provocado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Mensaje genérico; el detalle solo en el log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RF-13, E-01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CP-25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Regla saltándose la interfaz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POST</w:t>
            </w:r>
            <w:r>
              <w:rPr/>
              <w:t xml:space="preserve"> directo a la API con </w:t>
            </w:r>
            <w:r>
              <w:rPr>
                <w:rStyle w:val="Textooriginal"/>
              </w:rPr>
              <w:t>details: []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Mismo rechazo que desde la pantalla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RNF-10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CP-26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</w:t>
            </w:r>
          </w:p>
        </w:tc>
        <w:tc>
          <w:tcPr>
            <w:tcW w:w="273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"¿Qué libros de poesía hay disponibles?"</w:t>
            </w:r>
          </w:p>
        </w:tc>
        <w:tc>
          <w:tcPr>
            <w:tcW w:w="247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Responde en español con títulos del catálogo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RF-14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Nota sobre CP-25.</w:t>
      </w:r>
      <w:r>
        <w:rPr/>
        <w:t xml:space="preserve"> Es el caso que distingue una validación real de una decorativa: si solo vive en el formulario de Angular, la API acepta la reserva vacía y la regla no existe.</w:t>
      </w:r>
    </w:p>
    <w:p>
      <w:pPr>
        <w:pStyle w:val="Heading3"/>
        <w:bidi w:val="0"/>
        <w:jc w:val="left"/>
        <w:rPr/>
      </w:pPr>
      <w:r>
        <w:rPr/>
        <w:t>8.2 Datos de prueba de referencia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17"/>
        <w:gridCol w:w="7495"/>
      </w:tblGrid>
      <w:tr>
        <w:trPr>
          <w:tblHeader w:val="true"/>
        </w:trPr>
        <w:tc>
          <w:tcPr>
            <w:tcW w:w="1917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Elemento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Categorías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Narrativa - Informática - Ciencia - Historia - Infantil - Hemeroteca (6, con sus tonos)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Libros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24, repartidos entre las seis categorías, todos disponibles al inicio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Clientes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5, con documento de 8 dígitos y correo ficticio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Reservas iniciales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3: una de un libro, una de tres y una de dos</w:t>
            </w:r>
          </w:p>
        </w:tc>
      </w:tr>
      <w:tr>
        <w:trPr/>
        <w:tc>
          <w:tcPr>
            <w:tcW w:w="1917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Cliente de la prueba</w:t>
            </w:r>
          </w:p>
        </w:tc>
        <w:tc>
          <w:tcPr>
            <w:tcW w:w="74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que tiene 2 reservas, para verificar CP-21</w:t>
            </w:r>
          </w:p>
        </w:tc>
      </w:tr>
    </w:tbl>
    <w:p>
      <w:pPr>
        <w:pStyle w:val="BodyText"/>
        <w:bidi w:val="0"/>
        <w:rPr/>
      </w:pPr>
      <w:r>
        <w:rPr>
          <w:rStyle w:val="Strong"/>
        </w:rPr>
        <w:t>Hemeroteca se carga desactivada.</w:t>
      </w:r>
      <w:r>
        <w:rPr/>
        <w:t xml:space="preserve"> Es el dato que verifica RN-14 sin necesidad de una séptima categoría: no debe ofrecerse en el desplegable del formulario de libro, pero los libros ya clasificados en ella conservan su referencia.</w:t>
      </w:r>
    </w:p>
    <w:p>
      <w:pPr>
        <w:pStyle w:val="BodyText"/>
        <w:bidi w:val="0"/>
        <w:rPr/>
      </w:pPr>
      <w:r>
        <w:rPr/>
        <w:t xml:space="preserve">Ningún dato de prueba contiene información personal real. El detalle del juego canónico -descripciones, tonos y reparto de los 24 libros- está en </w:t>
      </w:r>
      <w:hyperlink r:id="rId4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AN050-diseño-ui-ux.md</w:t>
        </w:r>
      </w:hyperlink>
      <w:r>
        <w:rPr/>
        <w:t xml:space="preserve"> sección 8.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9. Migración y carga inicial</w:t>
      </w:r>
    </w:p>
    <w:p>
      <w:pPr>
        <w:pStyle w:val="BodyText"/>
        <w:bidi w:val="0"/>
        <w:rPr/>
      </w:pPr>
      <w:r>
        <w:rPr>
          <w:rStyle w:val="Strong"/>
        </w:rPr>
        <w:t>No hay migración.</w:t>
      </w:r>
      <w:r>
        <w:rPr/>
        <w:t xml:space="preserve"> No existe un sistema anterior del que extraer datos: el AS-IS es papel o una hoja de cálculo, y el enunciado no pide importarlos.</w:t>
      </w:r>
    </w:p>
    <w:p>
      <w:pPr>
        <w:pStyle w:val="BodyText"/>
        <w:bidi w:val="0"/>
        <w:rPr/>
      </w:pPr>
      <w:r>
        <w:rPr/>
        <w:t xml:space="preserve">La carga inicial es la de la sección 8.2 y se hace </w:t>
      </w:r>
      <w:r>
        <w:rPr>
          <w:rStyle w:val="Strong"/>
        </w:rPr>
        <w:t>por la propia API</w:t>
      </w:r>
      <w:r>
        <w:rPr/>
        <w:t xml:space="preserve">, no con </w:t>
      </w:r>
      <w:r>
        <w:rPr>
          <w:rStyle w:val="Textooriginal"/>
        </w:rPr>
        <w:t>INSERT</w:t>
      </w:r>
      <w:r>
        <w:rPr/>
        <w:t xml:space="preserve"> directos. Dos motivos: los datos pasan por las mismas validaciones que los reales, y la carga sirve de verificación de que el despliegue funciona de punta a punta.</w:t>
      </w:r>
    </w:p>
    <w:p>
      <w:pPr>
        <w:pStyle w:val="BodyText"/>
        <w:bidi w:val="0"/>
        <w:rPr/>
      </w:pPr>
      <w:r>
        <w:rPr/>
        <w:t xml:space="preserve">Si en el futuro hiciera falta importar un catálogo existente, el camino es un </w:t>
      </w:r>
      <w:r>
        <w:rPr>
          <w:rStyle w:val="Textooriginal"/>
        </w:rPr>
        <w:t>POST</w:t>
      </w:r>
      <w:r>
        <w:rPr/>
        <w:t xml:space="preserve"> masivo contra </w:t>
      </w:r>
      <w:r>
        <w:rPr>
          <w:rStyle w:val="Textooriginal"/>
        </w:rPr>
        <w:t>/v1/books</w:t>
      </w:r>
      <w:r>
        <w:rPr/>
        <w:t xml:space="preserve"> desde un script, respetando RN-02. No se construye ahora.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10. Riesgos, decisiones abiertas y pendientes</w:t>
      </w:r>
    </w:p>
    <w:p>
      <w:pPr>
        <w:pStyle w:val="Heading3"/>
        <w:bidi w:val="0"/>
        <w:jc w:val="left"/>
        <w:rPr/>
      </w:pPr>
      <w:r>
        <w:rPr/>
        <w:t>10.1 Riesgos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0"/>
        <w:gridCol w:w="4073"/>
        <w:gridCol w:w="995"/>
        <w:gridCol w:w="3664"/>
      </w:tblGrid>
      <w:tr>
        <w:trPr>
          <w:tblHeader w:val="true"/>
        </w:trPr>
        <w:tc>
          <w:tcPr>
            <w:tcW w:w="68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Riesgo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Impacto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Mitigación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R-01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plazo es corto: 19 días naturales desde la fecha de este documento, con el dominio aún sin construir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Orden de construcción del Anexo A: el núcleo evaluable (RF de prioridad A) va primero; RF-15, RF-16 y RF-17 son sacrificables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R-02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dominio médico heredado sigue en el repositorio y puede confundir al evaluador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E5 retira el dominio antes de la entrega. Si no diera tiempo, el README indica explícitamente qué es SIGBI y qué es base heredada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R-03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ddl-auto: update</w:t>
            </w:r>
            <w:r>
              <w:rPr/>
              <w:t xml:space="preserve"> no borra ni renombra columnas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 desarrollo se recrea la base tras un renombrado. Documentado en AN070 sección 6.1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R-04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Desalineación entre </w:t>
            </w:r>
            <w:r>
              <w:rPr>
                <w:rStyle w:val="Textooriginal"/>
              </w:rPr>
              <w:t>AUTH_MODE</w:t>
            </w:r>
            <w:r>
              <w:rPr/>
              <w:t xml:space="preserve"> del frontend y </w:t>
            </w:r>
            <w:r>
              <w:rPr>
                <w:rStyle w:val="Textooriginal"/>
              </w:rPr>
              <w:t>app.auth.mode</w:t>
            </w:r>
            <w:r>
              <w:rPr/>
              <w:t xml:space="preserve"> del backend: todo responde 401 tras un login correcto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Medio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Documentado en README y en AN040 TC-07. La seguridad es opcional: ante cualquier duda, se desactiva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R-05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Dependencia de OpenAI para RF-14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Bajo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núcleo funcional (RF-01 a RF-13) opera sin clave de OpenAI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R-06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Textooriginal"/>
              </w:rPr>
              <w:t>backend/.agents/</w:t>
            </w:r>
            <w:r>
              <w:rPr/>
              <w:t xml:space="preserve"> está referenciado en el README y en </w:t>
            </w:r>
            <w:r>
              <w:rPr>
                <w:rStyle w:val="Textooriginal"/>
              </w:rPr>
              <w:t>CLAUDE.md</w:t>
            </w:r>
            <w:r>
              <w:rPr/>
              <w:t xml:space="preserve"> pero no existe; es requisito de entrega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E4 lo crea. Es requisito sección 6 del enunciado, no un extra</w:t>
            </w:r>
          </w:p>
        </w:tc>
      </w:tr>
      <w:tr>
        <w:trPr/>
        <w:tc>
          <w:tcPr>
            <w:tcW w:w="68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R-07</w:t>
            </w:r>
          </w:p>
        </w:tc>
        <w:tc>
          <w:tcPr>
            <w:tcW w:w="407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El repositorio aún no es público</w:t>
            </w:r>
          </w:p>
        </w:tc>
        <w:tc>
          <w:tcPr>
            <w:tcW w:w="99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Alto</w:t>
            </w:r>
          </w:p>
        </w:tc>
        <w:tc>
          <w:tcPr>
            <w:tcW w:w="366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Requisito sección 8. Cierra en E6, antes del 2026-09-30</w:t>
            </w:r>
          </w:p>
        </w:tc>
      </w:tr>
    </w:tbl>
    <w:p>
      <w:pPr>
        <w:pStyle w:val="Heading3"/>
        <w:bidi w:val="0"/>
        <w:jc w:val="left"/>
        <w:rPr/>
      </w:pPr>
      <w:r>
        <w:rPr/>
        <w:t>10.2 Puntos abiertos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5"/>
        <w:gridCol w:w="4056"/>
        <w:gridCol w:w="4571"/>
      </w:tblGrid>
      <w:tr>
        <w:trPr>
          <w:tblHeader w:val="true"/>
        </w:trPr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405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Punto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PA-01</w:t>
            </w:r>
          </w:p>
        </w:tc>
        <w:tc>
          <w:tcPr>
            <w:tcW w:w="4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¿Se implementa RF-15 (control de disponibilidad)?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Recomendado. Sin él, </w:t>
            </w:r>
            <w:r>
              <w:rPr>
                <w:rStyle w:val="Textooriginal"/>
              </w:rPr>
              <w:t>available</w:t>
            </w:r>
            <w:r>
              <w:rPr/>
              <w:t xml:space="preserve"> es un campo decorativo y P-09 queda sin resolver. Decisión de tiempo, no de diseño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PA-02</w:t>
            </w:r>
          </w:p>
        </w:tc>
        <w:tc>
          <w:tcPr>
            <w:tcW w:w="4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¿Se conserva Spring Security con Supabase Auth, o se desactiva para simplificar la evaluación?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Abierto. La seguridad es opcional según el enunciado; conservarla añade pasos al README del evaluador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PA-03</w:t>
            </w:r>
          </w:p>
        </w:tc>
        <w:tc>
          <w:tcPr>
            <w:tcW w:w="4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¿Sobre qué documentos opera el RAG (RF-19)?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Abierto. El módulo existe y funciona; falta decidir el corpus. Es prioridad C</w:t>
            </w:r>
          </w:p>
        </w:tc>
      </w:tr>
      <w:tr>
        <w:trPr/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PA-04</w:t>
            </w:r>
          </w:p>
        </w:tc>
        <w:tc>
          <w:tcPr>
            <w:tcW w:w="405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¿Se renombra el paquete </w:t>
            </w:r>
            <w:r>
              <w:rPr>
                <w:rStyle w:val="Textooriginal"/>
              </w:rPr>
              <w:t>com.mitocode</w:t>
            </w:r>
            <w:r>
              <w:rPr/>
              <w:t>?</w:t>
            </w:r>
          </w:p>
        </w:tc>
        <w:tc>
          <w:tcPr>
            <w:tcW w:w="4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Resuelta el 2026-09-15:</w:t>
            </w:r>
            <w:r>
              <w:rPr/>
              <w:t xml:space="preserve"> sí, a </w:t>
            </w:r>
            <w:r>
              <w:rPr>
                <w:rStyle w:val="Textooriginal"/>
              </w:rPr>
              <w:t>com.sigbi</w:t>
            </w:r>
            <w:r>
              <w:rPr/>
              <w:t>, en un commit único al cerrar la migración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Anexo A. Estimación de esfuerzo y cronograma</w:t>
      </w:r>
    </w:p>
    <w:p>
      <w:pPr>
        <w:pStyle w:val="Heading3"/>
        <w:bidi w:val="0"/>
        <w:jc w:val="left"/>
        <w:rPr/>
      </w:pPr>
      <w:r>
        <w:rPr/>
        <w:t>A.1 Supuestos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Un solo desarrollador.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4 horas efectivas por día laborable.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>La infraestructura genérica (</w:t>
      </w:r>
      <w:r>
        <w:rPr>
          <w:rStyle w:val="Textooriginal"/>
        </w:rPr>
        <w:t>CRUDImpl</w:t>
      </w:r>
      <w:r>
        <w:rPr/>
        <w:t xml:space="preserve">, </w:t>
      </w:r>
      <w:r>
        <w:rPr>
          <w:rStyle w:val="Textooriginal"/>
        </w:rPr>
        <w:t>IGenericRepo</w:t>
      </w:r>
      <w:r>
        <w:rPr/>
        <w:t xml:space="preserve">, manejo de errores, seguridad, módulo de IA) se reutiliza sin modificarla: no se estima.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El diseño en Figma está cerrado: no se estima diseño visual.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rPr/>
      </w:pPr>
      <w:r>
        <w:rPr/>
        <w:t xml:space="preserve">Desde el 2026-09-11 hasta el 2026-09-30 hay 13 días laborables, es decir, </w:t>
      </w:r>
      <w:r>
        <w:rPr>
          <w:rStyle w:val="Strong"/>
        </w:rPr>
        <w:t>52 horas efectivas</w:t>
      </w:r>
      <w:r>
        <w:rPr/>
        <w:t xml:space="preserve">. </w:t>
      </w:r>
    </w:p>
    <w:p>
      <w:pPr>
        <w:pStyle w:val="Heading3"/>
        <w:bidi w:val="0"/>
        <w:jc w:val="left"/>
        <w:rPr/>
      </w:pPr>
      <w:r>
        <w:rPr/>
        <w:t>A.2 Estimación por actividad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571"/>
        <w:gridCol w:w="902"/>
        <w:gridCol w:w="939"/>
      </w:tblGrid>
      <w:tr>
        <w:trPr>
          <w:tblHeader w:val="true"/>
        </w:trPr>
        <w:tc>
          <w:tcPr>
            <w:tcW w:w="757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Etapa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Entidades JPA, repositorios y servicios (5 entidades)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DTOs y validaciones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Controladores CRUD (categorías, libros, clientes)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 y controlador de reserva, con RN-04 a RN-10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Servicios, modelos y stores del frontend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Pantallas de mantenimiento (3 tablas + diálogos)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8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Asistente de reserva (</w:t>
            </w:r>
            <w:r>
              <w:rPr>
                <w:rStyle w:val="Textooriginal"/>
              </w:rPr>
              <w:t>reservation-wizard</w:t>
            </w:r>
            <w:r>
              <w:rPr/>
              <w:t>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6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Listado de reservas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 (</w:t>
            </w:r>
            <w:r>
              <w:rPr>
                <w:rStyle w:val="Textooriginal"/>
              </w:rPr>
              <w:t>dashboard</w:t>
            </w:r>
            <w:r>
              <w:rPr/>
              <w:t>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Readaptación del asistente de IA al dominio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E4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Specs y definición de agentes en </w:t>
            </w:r>
            <w:r>
              <w:rPr>
                <w:rStyle w:val="Textooriginal"/>
              </w:rPr>
              <w:t>backend/.agents/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E4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Retirada del dominio médico y renombrado del paquete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3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E5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Carga de datos de prueba y recorrido de aceptación (26 casos)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E6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 xml:space="preserve">README final, revisión de </w:t>
            </w:r>
            <w:r>
              <w:rPr>
                <w:rStyle w:val="Textooriginal"/>
              </w:rPr>
              <w:t>.gitignore</w:t>
            </w:r>
            <w:r>
              <w:rPr/>
              <w:t xml:space="preserve"> y publicación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E6</w:t>
            </w:r>
          </w:p>
        </w:tc>
      </w:tr>
      <w:tr>
        <w:trPr/>
        <w:tc>
          <w:tcPr>
            <w:tcW w:w="757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902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54</w:t>
            </w:r>
          </w:p>
        </w:tc>
        <w:tc>
          <w:tcPr>
            <w:tcW w:w="939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3"/>
        <w:bidi w:val="0"/>
        <w:jc w:val="left"/>
        <w:rPr/>
      </w:pPr>
      <w:r>
        <w:rPr/>
        <w:t>A.3 Contraste con el plazo</w:t>
      </w:r>
    </w:p>
    <w:p>
      <w:pPr>
        <w:pStyle w:val="BodyText"/>
        <w:bidi w:val="0"/>
        <w:rPr/>
      </w:pPr>
      <w:r>
        <w:rPr/>
        <w:t xml:space="preserve">54 horas estimadas contra 52 disponibles: el plan </w:t>
      </w:r>
      <w:r>
        <w:rPr>
          <w:rStyle w:val="Strong"/>
        </w:rPr>
        <w:t>no tiene holgura</w:t>
      </w:r>
      <w:r>
        <w:rPr/>
        <w:t>. El margen sale de lo sacrificable, no de comprimir el núcleo.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3"/>
        <w:gridCol w:w="5104"/>
        <w:gridCol w:w="785"/>
      </w:tblGrid>
      <w:tr>
        <w:trPr>
          <w:tblHeader w:val="true"/>
        </w:trPr>
        <w:tc>
          <w:tcPr>
            <w:tcW w:w="3523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Prioridad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Actividades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Horas</w:t>
            </w:r>
          </w:p>
        </w:tc>
      </w:tr>
      <w:tr>
        <w:trPr/>
        <w:tc>
          <w:tcPr>
            <w:tcW w:w="35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Imprescindible (RF de prioridad A + requisitos de entrega)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Todo excepto lo de abajo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47</w:t>
            </w:r>
          </w:p>
        </w:tc>
      </w:tr>
      <w:tr>
        <w:trPr/>
        <w:tc>
          <w:tcPr>
            <w:tcW w:w="3523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Sacrificable</w:t>
            </w:r>
          </w:p>
        </w:tc>
        <w:tc>
          <w:tcPr>
            <w:tcW w:w="51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Panel (2 h) - Retirada del dominio médico (3 h) - RF-15 dentro del servicio de reserva (2 h)</w:t>
            </w:r>
          </w:p>
        </w:tc>
        <w:tc>
          <w:tcPr>
            <w:tcW w:w="78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7</w:t>
            </w:r>
          </w:p>
        </w:tc>
      </w:tr>
    </w:tbl>
    <w:p>
      <w:pPr>
        <w:pStyle w:val="BodyText"/>
        <w:bidi w:val="0"/>
        <w:rPr/>
      </w:pPr>
      <w:r>
        <w:rPr/>
        <w:t>Si el núcleo se retrasa, lo primero que cae es el panel; después, la retirada del dominio heredado (que es higiene, no funcionalidad evaluable).</w:t>
      </w:r>
    </w:p>
    <w:p>
      <w:pPr>
        <w:pStyle w:val="Heading3"/>
        <w:bidi w:val="0"/>
        <w:jc w:val="left"/>
        <w:rPr/>
      </w:pPr>
      <w:r>
        <w:rPr/>
        <w:t>A.4 Cronograma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0"/>
        <w:gridCol w:w="890"/>
        <w:gridCol w:w="4328"/>
        <w:gridCol w:w="3304"/>
      </w:tblGrid>
      <w:tr>
        <w:trPr>
          <w:tblHeader w:val="true"/>
        </w:trPr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Semana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Fechas</w:t>
            </w:r>
          </w:p>
        </w:tc>
        <w:tc>
          <w:tcPr>
            <w:tcW w:w="4328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Contenido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Hito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S1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11-18 sep</w:t>
            </w:r>
          </w:p>
        </w:tc>
        <w:tc>
          <w:tcPr>
            <w:tcW w:w="43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E2 completa: dominio, DTOs, controladores, servicio de reserva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H-1</w:t>
            </w:r>
            <w:r>
              <w:rPr/>
              <w:t xml:space="preserve"> (18 sep): la API responde los 21 endpoints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S2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21-25 sep</w:t>
            </w:r>
          </w:p>
        </w:tc>
        <w:tc>
          <w:tcPr>
            <w:tcW w:w="43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E3: pantallas de mantenimiento, asistente de reserva, listado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H-2</w:t>
            </w:r>
            <w:r>
              <w:rPr/>
              <w:t xml:space="preserve"> (25 sep): flujo completo funcionando de punta a punta</w:t>
            </w:r>
          </w:p>
        </w:tc>
      </w:tr>
      <w:tr>
        <w:trPr/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S3</w:t>
            </w:r>
          </w:p>
        </w:tc>
        <w:tc>
          <w:tcPr>
            <w:tcW w:w="89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28-30 sep</w:t>
            </w:r>
          </w:p>
        </w:tc>
        <w:tc>
          <w:tcPr>
            <w:tcW w:w="4328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E4, E5 y E6: specs y agentes, retirada del dominio heredado, aceptación, publicación</w:t>
            </w:r>
          </w:p>
        </w:tc>
        <w:tc>
          <w:tcPr>
            <w:tcW w:w="3304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>
                <w:rStyle w:val="Strong"/>
              </w:rPr>
              <w:t>H-3</w:t>
            </w:r>
            <w:r>
              <w:rPr/>
              <w:t xml:space="preserve"> (30 sep): entrega</w:t>
            </w:r>
          </w:p>
        </w:tc>
      </w:tr>
    </w:tbl>
    <w:p>
      <w:pPr>
        <w:pStyle w:val="Heading3"/>
        <w:bidi w:val="0"/>
        <w:jc w:val="left"/>
        <w:rPr/>
      </w:pPr>
      <w:r>
        <w:rPr/>
        <w:t>A.5 Hitos</w:t>
      </w:r>
    </w:p>
    <w:tbl>
      <w:tblPr>
        <w:tblW w:w="94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75"/>
        <w:gridCol w:w="1531"/>
        <w:gridCol w:w="1310"/>
        <w:gridCol w:w="5996"/>
      </w:tblGrid>
      <w:tr>
        <w:trPr>
          <w:tblHeader w:val="true"/>
        </w:trPr>
        <w:tc>
          <w:tcPr>
            <w:tcW w:w="575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ID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Hito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Fecha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Ttulodelatabla"/>
              <w:suppressLineNumbers/>
              <w:shd w:fill="EEF1FD" w:val="clear"/>
              <w:bidi w:val="0"/>
              <w:spacing w:before="0" w:after="120"/>
              <w:jc w:val="left"/>
              <w:rPr/>
            </w:pPr>
            <w:r>
              <w:rPr/>
              <w:t>Criterio de cumplimiento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H-1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Backend funcional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2026-09-18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Los 21 endpoints responden; CP-01 a CP-25 pasan contra la API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H-2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Frontend funcional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2026-09-25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Se registra una reserva de tres libros desde la interfaz y aparece en el listado</w:t>
            </w:r>
          </w:p>
        </w:tc>
      </w:tr>
      <w:tr>
        <w:trPr/>
        <w:tc>
          <w:tcPr>
            <w:tcW w:w="575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H-3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Entrega</w:t>
            </w:r>
          </w:p>
        </w:tc>
        <w:tc>
          <w:tcPr>
            <w:tcW w:w="1310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2026-09-30</w:t>
            </w:r>
          </w:p>
        </w:tc>
        <w:tc>
          <w:tcPr>
            <w:tcW w:w="5996" w:type="dxa"/>
            <w:tcBorders/>
            <w:vAlign w:val="center"/>
          </w:tcPr>
          <w:p>
            <w:pPr>
              <w:pStyle w:val="Contenidodelatabla"/>
              <w:bidi w:val="0"/>
              <w:spacing w:before="0" w:after="120"/>
              <w:jc w:val="left"/>
              <w:rPr/>
            </w:pPr>
            <w:r>
              <w:rPr/>
              <w:t>Repositorio público, README verificado por un tercero, specs y agentes presentes</w:t>
            </w:r>
          </w:p>
        </w:tc>
      </w:tr>
    </w:tbl>
    <w:p>
      <w:pPr>
        <w:pStyle w:val="Heading3"/>
        <w:bidi w:val="0"/>
        <w:jc w:val="left"/>
        <w:rPr/>
      </w:pPr>
      <w:r>
        <w:rPr/>
        <w:t>A.6 Ruta crítica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Entidades -&gt; Servicio de reserva -&gt; Asistente de reserva -&gt; Aceptación -&gt; Publicación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</w:t>
      </w:r>
      <w:r>
        <w:rPr>
          <w:rStyle w:val="Textooriginal"/>
        </w:rPr>
        <w:t>4 h            6 h                      6 h                  4 h           2 h</w:t>
      </w:r>
    </w:p>
    <w:p>
      <w:pPr>
        <w:pStyle w:val="BodyText"/>
        <w:bidi w:val="0"/>
        <w:rPr/>
      </w:pPr>
      <w:r>
        <w:rPr/>
        <w:t xml:space="preserve">Todo lo demás puede reordenarse. </w:t>
      </w:r>
      <w:r>
        <w:rPr>
          <w:rStyle w:val="Strong"/>
        </w:rPr>
        <w:t>El servicio de reserva es el cuello de botella:</w:t>
      </w:r>
      <w:r>
        <w:rPr/>
        <w:t xml:space="preserve"> es lo único con reglas propias, lo único transaccional y lo que alimenta la pantalla más costosa. Si a día 18 el </w:t>
      </w:r>
      <w:r>
        <w:rPr>
          <w:rStyle w:val="Textooriginal"/>
        </w:rPr>
        <w:t>POST /v1/reservations</w:t>
      </w:r>
      <w:r>
        <w:rPr/>
        <w:t xml:space="preserve"> no graba cabecera y detalles correctamente, el cronograma se desvía y hay que recortar por A.3.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rPr/>
      </w:pPr>
      <w:r>
        <w:rPr/>
        <w:t>Referencias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r>
        <w:rPr>
          <w:rStyle w:val="Textooriginal"/>
        </w:rPr>
        <w:t>evaluación-final/EvFinal_Java_AI_Full_Stack_MitoCode.pdf</w:t>
      </w:r>
      <w:r>
        <w:rPr/>
        <w:t xml:space="preserve"> - enunciado del trabajo final.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5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AN020-arquitectura-del-sistema.md</w:t>
        </w:r>
      </w:hyperlink>
      <w:r>
        <w:rPr/>
        <w:t xml:space="preserve"> - estructura de la solución.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6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AN030-requerimientos-del-producto-prd.md</w:t>
        </w:r>
      </w:hyperlink>
      <w:r>
        <w:rPr/>
        <w:t xml:space="preserve"> - requerimientos y métricas.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7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AN040-requerimientos-técnicos-trd.md</w:t>
        </w:r>
      </w:hyperlink>
      <w:r>
        <w:rPr/>
        <w:t xml:space="preserve"> - stack y requisitos técnicos.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8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AN070-esquema-del-backend.md</w:t>
        </w:r>
      </w:hyperlink>
      <w:r>
        <w:rPr/>
        <w:t xml:space="preserve"> - esquema físico.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rPr/>
      </w:pPr>
      <w:hyperlink r:id="rId9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EST010-estándar-de-base-de-datos.md</w:t>
        </w:r>
      </w:hyperlink>
      <w:r>
        <w:rPr/>
        <w:t xml:space="preserve"> - </w:t>
      </w:r>
      <w:hyperlink r:id="rId10">
        <w:r>
          <w:rPr>
            <w:rStyle w:val="Hyperlink"/>
            <w:rFonts w:ascii="Liberation Mono;Consolas;monospace" w:hAnsi="Liberation Mono;Consolas;monospace" w:eastAsia="Liberation Mono;Consolas;monospace" w:cs="Liberation Mono;Consolas;monospace"/>
            <w:sz w:val="18"/>
            <w:szCs w:val="18"/>
            <w:shd w:fill="F6F7FE" w:val="clear"/>
          </w:rPr>
          <w:t>EST020-estándar-de-backend-java.md</w:t>
        </w:r>
      </w:hyperlink>
      <w:r>
        <w:rPr/>
        <w:t xml:space="preserve"> - normas de construcción.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20"/>
        <w:ind w:hanging="283" w:left="709"/>
        <w:rPr/>
      </w:pPr>
      <w:r>
        <w:rPr>
          <w:rStyle w:val="Textooriginal"/>
        </w:rPr>
        <w:t>diseño/README.md</w:t>
      </w:r>
      <w:r>
        <w:rPr/>
        <w:t xml:space="preserve"> - diseño en Figma. </w:t>
      </w:r>
    </w:p>
    <w:sectPr>
      <w:type w:val="nextPage"/>
      <w:pgSz w:w="11906" w:h="16838"/>
      <w:pgMar w:left="1247" w:right="1247" w:gutter="0" w:header="0" w:top="1417" w:footer="0" w:bottom="141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auto"/>
    <w:pitch w:val="default"/>
  </w:font>
  <w:font w:name="Liberation Mono">
    <w:altName w:val="Courier New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Liberation Sans;Calibri;sans-serif" w:hAnsi="Liberation Sans;Calibri;sans-serif" w:eastAsia="Liberation Sans;Calibri;sans-serif" w:cs="Liberation Sans;Calibri;sans-serif"/>
      <w:color w:val="1B1B34"/>
      <w:sz w:val="21"/>
      <w:szCs w:val="21"/>
      <w:lang w:val="es-ES" w:eastAsia="zh-CN" w:bidi="hi-IN"/>
    </w:rPr>
  </w:style>
  <w:style w:type="paragraph" w:styleId="Heading1">
    <w:name w:val="heading 1"/>
    <w:basedOn w:val="Ttulo"/>
    <w:next w:val="BodyText"/>
    <w:qFormat/>
    <w:pPr>
      <w:keepNext w:val="true"/>
      <w:spacing w:before="240" w:after="240"/>
    </w:pPr>
    <w:rPr>
      <w:b/>
      <w:bCs/>
      <w:color w:val="312E81"/>
      <w:sz w:val="44"/>
      <w:szCs w:val="44"/>
    </w:rPr>
  </w:style>
  <w:style w:type="paragraph" w:styleId="Heading2">
    <w:name w:val="heading 2"/>
    <w:basedOn w:val="Ttulo"/>
    <w:next w:val="BodyText"/>
    <w:qFormat/>
    <w:pPr>
      <w:keepNext w:val="true"/>
      <w:spacing w:before="400" w:after="120"/>
      <w:ind w:left="400" w:right="400"/>
      <w:jc w:val="center"/>
      <w:outlineLvl w:val="1"/>
    </w:pPr>
    <w:rPr>
      <w:rFonts w:ascii="Liberation Serif" w:hAnsi="Liberation Serif" w:eastAsia="Noto Serif CJK SC" w:cs="Noto Sans Devanagari"/>
      <w:b/>
      <w:bCs/>
      <w:color w:val="312E81"/>
      <w:sz w:val="30"/>
      <w:szCs w:val="30"/>
    </w:rPr>
  </w:style>
  <w:style w:type="paragraph" w:styleId="Heading3">
    <w:name w:val="heading 3"/>
    <w:basedOn w:val="Ttulo"/>
    <w:next w:val="BodyText"/>
    <w:qFormat/>
    <w:pPr>
      <w:keepNext w:val="true"/>
      <w:spacing w:before="280" w:after="100"/>
      <w:ind w:left="280" w:right="280"/>
      <w:jc w:val="left"/>
      <w:outlineLvl w:val="2"/>
    </w:pPr>
    <w:rPr>
      <w:rFonts w:ascii="Liberation Serif" w:hAnsi="Liberation Serif" w:eastAsia="Noto Serif CJK SC" w:cs="Noto Sans Devanagari"/>
      <w:b/>
      <w:bCs/>
      <w:color w:val="4338CA"/>
      <w:sz w:val="25"/>
      <w:szCs w:val="25"/>
    </w:rPr>
  </w:style>
  <w:style w:type="paragraph" w:styleId="Heading4">
    <w:name w:val="heading 4"/>
    <w:basedOn w:val="Ttulo"/>
    <w:next w:val="BodyText"/>
    <w:qFormat/>
    <w:pPr>
      <w:spacing w:before="240" w:after="80"/>
      <w:ind w:left="240" w:right="240"/>
      <w:jc w:val="left"/>
      <w:outlineLvl w:val="3"/>
    </w:pPr>
    <w:rPr>
      <w:rFonts w:ascii="Liberation Serif" w:hAnsi="Liberation Serif" w:eastAsia="Noto Serif CJK SC" w:cs="Noto Sans Devanagari"/>
      <w:b/>
      <w:bCs/>
      <w:color w:val="4A4A6A"/>
      <w:sz w:val="22"/>
      <w:szCs w:val="22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4F46E5"/>
      <w:u w:val="single"/>
    </w:rPr>
  </w:style>
  <w:style w:type="character" w:styleId="Textooriginal">
    <w:name w:val="Texto original"/>
    <w:qFormat/>
    <w:rPr>
      <w:rFonts w:ascii="Liberation Mono;Consolas;monospace" w:hAnsi="Liberation Mono;Consolas;monospace" w:eastAsia="Liberation Mono;Consolas;monospace" w:cs="Liberation Mono;Consolas;monospace"/>
      <w:sz w:val="18"/>
      <w:szCs w:val="18"/>
      <w:shd w:fill="F6F7FE" w:val="clear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character" w:styleId="FollowedHyperlink">
    <w:name w:val="FollowedHyperlink"/>
    <w:rPr>
      <w:color w:val="4F46E5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>
      <w:jc w:val="left"/>
    </w:pPr>
    <w:rPr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120"/>
      <w:jc w:val="both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pBdr>
        <w:top w:val="single" w:sz="4" w:space="6" w:color="C5CBEA"/>
        <w:left w:val="single" w:sz="4" w:space="6" w:color="C5CBEA"/>
        <w:bottom w:val="single" w:sz="4" w:space="6" w:color="C5CBEA"/>
        <w:right w:val="single" w:sz="4" w:space="6" w:color="C5CBEA"/>
      </w:pBdr>
      <w:shd w:fill="F6F7FE" w:val="clear"/>
      <w:spacing w:before="0" w:after="0"/>
    </w:pPr>
    <w:rPr>
      <w:rFonts w:ascii="Liberation Mono;Consolas;monospace" w:hAnsi="Liberation Mono;Consolas;monospace" w:eastAsia="Liberation Mono;Consolas;monospace" w:cs="Liberation Mono;Consolas;monospace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0" w:color="4F46E5"/>
      </w:pBdr>
      <w:shd w:fill="F6F7FE" w:val="clear"/>
      <w:spacing w:before="160" w:after="160"/>
      <w:ind w:hanging="0" w:left="160" w:right="160"/>
    </w:pPr>
    <w:rPr/>
  </w:style>
  <w:style w:type="paragraph" w:styleId="Ttulodelatabla">
    <w:name w:val="Título de la tabla"/>
    <w:basedOn w:val="Contenidodelatabla"/>
    <w:qFormat/>
    <w:pPr>
      <w:suppressLineNumbers/>
      <w:shd w:fill="EEF1FD" w:val="clear"/>
      <w:jc w:val="left"/>
    </w:pPr>
    <w:rPr>
      <w:b/>
      <w:bCs/>
      <w:color w:val="1B1B34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AN070-esquema-del-backend.docx" TargetMode="External"/><Relationship Id="rId3" Type="http://schemas.openxmlformats.org/officeDocument/2006/relationships/hyperlink" Target="./AN040-requerimientos-t&#233;cnicos-trd.docx" TargetMode="External"/><Relationship Id="rId4" Type="http://schemas.openxmlformats.org/officeDocument/2006/relationships/hyperlink" Target="./AN050-dise&#241;o-ui-ux.docx" TargetMode="External"/><Relationship Id="rId5" Type="http://schemas.openxmlformats.org/officeDocument/2006/relationships/hyperlink" Target="AN020-arquitectura-del-sistema.docx" TargetMode="External"/><Relationship Id="rId6" Type="http://schemas.openxmlformats.org/officeDocument/2006/relationships/hyperlink" Target="AN030-requerimientos-del-producto-prd.docx" TargetMode="External"/><Relationship Id="rId7" Type="http://schemas.openxmlformats.org/officeDocument/2006/relationships/hyperlink" Target="./AN040-requerimientos-t&#233;cnicos-trd.docx" TargetMode="External"/><Relationship Id="rId8" Type="http://schemas.openxmlformats.org/officeDocument/2006/relationships/hyperlink" Target="AN070-esquema-del-backend.docx" TargetMode="External"/><Relationship Id="rId9" Type="http://schemas.openxmlformats.org/officeDocument/2006/relationships/hyperlink" Target="./EST010-est&#225;ndar-de-base-de-datos.docx" TargetMode="External"/><Relationship Id="rId10" Type="http://schemas.openxmlformats.org/officeDocument/2006/relationships/hyperlink" Target="./EST020-est&#225;ndar-de-backend-java.docx" TargetMode="Externa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LibreOffice_project/6d2b0d33fb0f5da53a12f98bed3e9973e56ff1f0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>ANÁLISIS TÉCNICO-FUNCIONAL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