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REQUERIMIENTOS DEL PRODUCTO (PRD)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AN030</w:t>
      </w:r>
      <w:r>
        <w:rPr/>
        <w:t xml:space="preserve"> - N.º AN-2026-003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06"/>
        <w:gridCol w:w="6206"/>
      </w:tblGrid>
      <w:tr>
        <w:trPr>
          <w:tblHeader w:val="true"/>
        </w:trPr>
        <w:tc>
          <w:tcPr>
            <w:tcW w:w="3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AN030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2026-09-15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máxima de entrega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2026-09-30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890"/>
        <w:gridCol w:w="6217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2026-09-11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inicial. Requerimientos derivados del enunciado del trabajo final.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2026-09-15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RF-14 pasa de prioridad A a B: el sección 6 del enunciado pide specs y agentes de desarrollo, no un asistente en el producto. Se corrige su origen y las menciones de sección 1.1 y sección 1.3.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Visión general</w:t>
      </w:r>
    </w:p>
    <w:p>
      <w:pPr>
        <w:pStyle w:val="Heading3"/>
        <w:bidi w:val="0"/>
        <w:jc w:val="left"/>
        <w:rPr/>
      </w:pPr>
      <w:r>
        <w:rPr/>
        <w:t>1.1 Resumen del producto</w:t>
      </w:r>
    </w:p>
    <w:p>
      <w:pPr>
        <w:pStyle w:val="BodyText"/>
        <w:bidi w:val="0"/>
        <w:rPr/>
      </w:pPr>
      <w:r>
        <w:rPr/>
        <w:t>SIGBI es una aplicación web para que una biblioteca registre su catálogo de libros, su padrón de clientes y las reservas que estos hacen. Un bibliotecario entra, busca un libro, elige un cliente y deja registrada la reserva de uno o varios títulos en una sola operación. Incorpora además un asistente conversacional que responde sobre el catálogo y las reservas sin navegar por los formularios - un añadido propio, no un requisito del enunciado.</w:t>
      </w:r>
    </w:p>
    <w:p>
      <w:pPr>
        <w:pStyle w:val="BodyText"/>
        <w:bidi w:val="0"/>
        <w:rPr/>
      </w:pPr>
      <w:r>
        <w:rPr/>
        <w:t>Es el trabajo final del curso Java AI Full Stack de MitoCode. El alcance lo fija el enunciado; este documento lo traduce a requerimientos verificables.</w:t>
      </w:r>
    </w:p>
    <w:p>
      <w:pPr>
        <w:pStyle w:val="Heading3"/>
        <w:bidi w:val="0"/>
        <w:jc w:val="left"/>
        <w:rPr/>
      </w:pPr>
      <w:r>
        <w:rPr/>
        <w:t>1.2 Problema que resuelve</w:t>
      </w:r>
    </w:p>
    <w:p>
      <w:pPr>
        <w:pStyle w:val="BodyText"/>
        <w:bidi w:val="0"/>
        <w:rPr/>
      </w:pPr>
      <w:r>
        <w:rPr/>
        <w:t>Una biblioteca pequeña que lleva el control en papel o en una hoja de cálculo tiene tres problemas concretos: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No sabe qué está reservado.</w:t>
      </w:r>
      <w:r>
        <w:rPr/>
        <w:t xml:space="preserve"> La disponibilidad de un título depende de que alguien recuerde anotarla.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No puede clasificar.</w:t>
      </w:r>
      <w:r>
        <w:rPr/>
        <w:t xml:space="preserve"> Sin categorías, el catálogo solo se recorre en orden alfabético.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No tiene historial por cliente.</w:t>
      </w:r>
      <w:r>
        <w:rPr/>
        <w:t xml:space="preserve"> Responder "¿qué tiene reservado esta persona?" exige revisar el registro entero. </w:t>
      </w:r>
    </w:p>
    <w:p>
      <w:pPr>
        <w:pStyle w:val="BodyText"/>
        <w:bidi w:val="0"/>
        <w:rPr/>
      </w:pPr>
      <w:r>
        <w:rPr/>
        <w:t>SIGBI resuelve los tres con un modelo de datos mínimo y cuatro pantallas.</w:t>
      </w:r>
    </w:p>
    <w:p>
      <w:pPr>
        <w:pStyle w:val="Heading3"/>
        <w:bidi w:val="0"/>
        <w:jc w:val="left"/>
        <w:rPr/>
      </w:pPr>
      <w:r>
        <w:rPr/>
        <w:t>1.3 Alcance</w:t>
      </w:r>
    </w:p>
    <w:p>
      <w:pPr>
        <w:pStyle w:val="BodyText"/>
        <w:bidi w:val="0"/>
        <w:rPr/>
      </w:pPr>
      <w:r>
        <w:rPr>
          <w:rStyle w:val="Strong"/>
        </w:rPr>
        <w:t>Dentro del alcance: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Mantenimiento (alta, consulta, edición, baja) de </w:t>
      </w:r>
      <w:r>
        <w:rPr>
          <w:rStyle w:val="Strong"/>
        </w:rPr>
        <w:t>categorías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Mantenimiento de </w:t>
      </w:r>
      <w:r>
        <w:rPr>
          <w:rStyle w:val="Strong"/>
        </w:rPr>
        <w:t>libros</w:t>
      </w:r>
      <w:r>
        <w:rPr/>
        <w:t xml:space="preserve">, clasificados por categoría.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Mantenimiento de </w:t>
      </w:r>
      <w:r>
        <w:rPr>
          <w:rStyle w:val="Strong"/>
        </w:rPr>
        <w:t>clientes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Registro de una </w:t>
      </w:r>
      <w:r>
        <w:rPr>
          <w:rStyle w:val="Strong"/>
        </w:rPr>
        <w:t>reserva</w:t>
      </w:r>
      <w:r>
        <w:rPr/>
        <w:t xml:space="preserve"> de uno o más libros para un cliente.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Listado de reservas con fecha, cliente y libros reservados.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Consulta de las reservas de un cliente concreto.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Asistente de IA</w:t>
      </w:r>
      <w:r>
        <w:rPr/>
        <w:t xml:space="preserve"> conversacional sobre el dominio (RF-14, prioridad B: añadido propio, no exigido).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Specs y agentes de IA</w:t>
      </w:r>
      <w:r>
        <w:rPr/>
        <w:t xml:space="preserve"> versionados en el repositorio. </w:t>
      </w:r>
    </w:p>
    <w:p>
      <w:pPr>
        <w:pStyle w:val="BodyText"/>
        <w:bidi w:val="0"/>
        <w:rPr/>
      </w:pPr>
      <w:r>
        <w:rPr>
          <w:rStyle w:val="Strong"/>
        </w:rPr>
        <w:t>Fuera del alcance, por decisión explícita del enunciado: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Préstamos y devoluciones.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Multas y pagos.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Inventario avanzado (ejemplares múltiples, ubicación física, estado de conservación).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Notificaciones (correo, SMS, avisos de vencimiento).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Reservas con fecha de fin, caducidad o cola de espera. </w:t>
      </w:r>
    </w:p>
    <w:p>
      <w:pPr>
        <w:pStyle w:val="BodyText"/>
        <w:bidi w:val="0"/>
        <w:rPr/>
      </w:pPr>
      <w:r>
        <w:rPr/>
        <w:t>Lo excluido no se diseña ni se deja "preparado". El modelo de datos es el mínimo que sostiene lo de arriba.</w:t>
      </w:r>
    </w:p>
    <w:p>
      <w:pPr>
        <w:pStyle w:val="Heading3"/>
        <w:bidi w:val="0"/>
        <w:jc w:val="left"/>
        <w:rPr/>
      </w:pPr>
      <w:r>
        <w:rPr/>
        <w:t>1.4 Usuarios y stakeholders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5"/>
        <w:gridCol w:w="3129"/>
        <w:gridCol w:w="4658"/>
      </w:tblGrid>
      <w:tr>
        <w:trPr>
          <w:tblHeader w:val="true"/>
        </w:trPr>
        <w:tc>
          <w:tcPr>
            <w:tcW w:w="16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Actor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</w:t>
            </w:r>
          </w:p>
        </w:tc>
        <w:tc>
          <w:tcPr>
            <w:tcW w:w="465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hace en el sistema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Bibliotecario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Usuario operativo. Único perfil funcional del alcance.</w:t>
            </w:r>
          </w:p>
        </w:tc>
        <w:tc>
          <w:tcPr>
            <w:tcW w:w="465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Todo: catálogo, clientes, reservas, consultas al asistente.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Administrador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Responsable de la instancia.</w:t>
            </w:r>
          </w:p>
        </w:tc>
        <w:tc>
          <w:tcPr>
            <w:tcW w:w="465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Configura variables de entorno, despliega, gestiona el acceso en Supabase.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evaluador</w:t>
            </w:r>
          </w:p>
        </w:tc>
        <w:tc>
          <w:tcPr>
            <w:tcW w:w="312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Stakeholder de la entrega.</w:t>
            </w:r>
          </w:p>
        </w:tc>
        <w:tc>
          <w:tcPr>
            <w:tcW w:w="465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Clona el repositorio, lo ejecuta con el README y verifica los requisitos del enunciado.</w:t>
            </w:r>
          </w:p>
        </w:tc>
      </w:tr>
    </w:tbl>
    <w:p>
      <w:pPr>
        <w:pStyle w:val="BodyText"/>
        <w:bidi w:val="0"/>
        <w:rPr/>
      </w:pPr>
      <w:r>
        <w:rPr/>
        <w:t>No hay perfiles diferenciados por permiso dentro de la aplicación: el enunciado no los pide y añadirlos multiplicaría las pantallas sin aportar a la evaluación.</w:t>
      </w:r>
    </w:p>
    <w:p>
      <w:pPr>
        <w:pStyle w:val="Heading3"/>
        <w:bidi w:val="0"/>
        <w:jc w:val="left"/>
        <w:rPr/>
      </w:pPr>
      <w:r>
        <w:rPr/>
        <w:t>1.5 Contexto técnico</w:t>
      </w:r>
    </w:p>
    <w:p>
      <w:pPr>
        <w:pStyle w:val="BodyText"/>
        <w:bidi w:val="0"/>
        <w:rPr/>
      </w:pPr>
      <w:r>
        <w:rPr/>
        <w:t xml:space="preserve">Resumen; el detalle verificable está en </w:t>
      </w: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AN040-requerimientos-técnicos-trd.md</w:t>
        </w:r>
      </w:hyperlink>
      <w:r>
        <w:rPr/>
        <w:t>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48"/>
        <w:gridCol w:w="6964"/>
      </w:tblGrid>
      <w:tr>
        <w:trPr>
          <w:tblHeader w:val="true"/>
        </w:trPr>
        <w:tc>
          <w:tcPr>
            <w:tcW w:w="244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Capa</w:t>
            </w:r>
          </w:p>
        </w:tc>
        <w:tc>
          <w:tcPr>
            <w:tcW w:w="696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Tecnología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Backend</w:t>
            </w:r>
          </w:p>
        </w:tc>
        <w:tc>
          <w:tcPr>
            <w:tcW w:w="69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Spring Boot 4.1 - Java 25 - Maven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Frontend</w:t>
            </w:r>
          </w:p>
        </w:tc>
        <w:tc>
          <w:tcPr>
            <w:tcW w:w="69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Angular 22 - Angular Material 22 - signals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Base de datos</w:t>
            </w:r>
          </w:p>
        </w:tc>
        <w:tc>
          <w:tcPr>
            <w:tcW w:w="69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PostgreSQL 15+ (local o Supabase)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IA</w:t>
            </w:r>
          </w:p>
        </w:tc>
        <w:tc>
          <w:tcPr>
            <w:tcW w:w="69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Spring AI 2.0 - OpenAI - pgvector</w:t>
            </w:r>
          </w:p>
        </w:tc>
      </w:tr>
      <w:tr>
        <w:trPr/>
        <w:tc>
          <w:tcPr>
            <w:tcW w:w="24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Comunicación</w:t>
            </w:r>
          </w:p>
        </w:tc>
        <w:tc>
          <w:tcPr>
            <w:tcW w:w="69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REST sobre JSON, rutas </w:t>
            </w:r>
            <w:r>
              <w:rPr>
                <w:rStyle w:val="Textooriginal"/>
              </w:rPr>
              <w:t>/v1/&lt;recurso&gt;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1.6 Glosario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7893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Término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Definición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Categoría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Clasificación temática a la que pertenece un libro. Un libro tiene exactamente una.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Libro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Título del catálogo, identificado por ISBN. Tiene un indicador de disponibilidad.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Cliente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Persona registrada que puede reservar. Identificada por su documento.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Reserva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Acto de apartar uno o más libros para un cliente en una fecha.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Detalle de reserva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Línea de una reserva; referencia exactamente un libro.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Disponible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 de un libro que no está comprometido por ninguna reserva vigente.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Asistente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Agente conversacional de IA con acceso de lectura al dominio.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Spec</w:t>
            </w:r>
          </w:p>
        </w:tc>
        <w:tc>
          <w:tcPr>
            <w:tcW w:w="78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Documento que describe una funcionalidad antes de implementarla, en </w:t>
            </w:r>
            <w:r>
              <w:rPr>
                <w:rStyle w:val="Textooriginal"/>
              </w:rPr>
              <w:t>backend/.agents/features/</w:t>
            </w:r>
            <w:r>
              <w:rPr/>
              <w:t>.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Metas y objetivos</w:t>
      </w:r>
    </w:p>
    <w:p>
      <w:pPr>
        <w:pStyle w:val="Heading3"/>
        <w:bidi w:val="0"/>
        <w:jc w:val="left"/>
        <w:rPr/>
      </w:pPr>
      <w:r>
        <w:rPr/>
        <w:t>2.1 Metas de negocio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8627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Meta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MN-01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Que la biblioteca conozca en todo momento qué títulos están disponibles.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MN-02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Que registrar una reserva de varios libros sea una sola operación, no varias anotaciones.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MN-03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Que el catálogo sea navegable por categoría, no solo por título.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2.2 Objetivos del producto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4319"/>
        <w:gridCol w:w="4308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43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Objetivo</w:t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Verificación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OP-01</w:t>
            </w:r>
          </w:p>
        </w:tc>
        <w:tc>
          <w:tcPr>
            <w:tcW w:w="4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CRUD completo y funcional de libro, cliente y categoría.</w:t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cuatro operaciones responden correctamente desde la interfaz.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OP-02</w:t>
            </w:r>
          </w:p>
        </w:tc>
        <w:tc>
          <w:tcPr>
            <w:tcW w:w="4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Registro de una reserva con uno o más libros en una transacción.</w:t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reserva con tres libros deja una cabecera y tres detalles.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OP-03</w:t>
            </w:r>
          </w:p>
        </w:tc>
        <w:tc>
          <w:tcPr>
            <w:tcW w:w="4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Listado de reservas mostrando fecha, cliente y libros.</w:t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tabla de reservas muestra los tres datos sin navegación adicional.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OP-04</w:t>
            </w:r>
          </w:p>
        </w:tc>
        <w:tc>
          <w:tcPr>
            <w:tcW w:w="4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Consulta de reservas por cliente.</w:t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Filtrar por un cliente devuelve solo sus reservas.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OP-05</w:t>
            </w:r>
          </w:p>
        </w:tc>
        <w:tc>
          <w:tcPr>
            <w:tcW w:w="4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Validación de entrada en todos los servicios.</w:t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request inválido responde 400 con el detalle del campo.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OP-06</w:t>
            </w:r>
          </w:p>
        </w:tc>
        <w:tc>
          <w:tcPr>
            <w:tcW w:w="4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Control global de excepciones.</w:t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Ningún error devuelve una traza de Java al cliente.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OP-07</w:t>
            </w:r>
          </w:p>
        </w:tc>
        <w:tc>
          <w:tcPr>
            <w:tcW w:w="4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 menos una spec y un agente de IA versionados.</w:t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Existen y son coherentes con el código implementado.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OP-08</w:t>
            </w:r>
          </w:p>
        </w:tc>
        <w:tc>
          <w:tcPr>
            <w:tcW w:w="4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Repositorio público, ejecutable siguiendo solo el README.</w:t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tercero lo levanta sin preguntar nada.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2.3 No-objetivos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4003"/>
        <w:gridCol w:w="4624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400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No-objetivo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Razón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NO-01</w:t>
            </w:r>
          </w:p>
        </w:tc>
        <w:tc>
          <w:tcPr>
            <w:tcW w:w="40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Diseño visual complejo o animaciones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enunciado evalúa claridad y funcionamiento, no vistosidad.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NO-02</w:t>
            </w:r>
          </w:p>
        </w:tc>
        <w:tc>
          <w:tcPr>
            <w:tcW w:w="40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Gestión de préstamos, multas y pagos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Fuera de alcance por enunciado.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NO-03</w:t>
            </w:r>
          </w:p>
        </w:tc>
        <w:tc>
          <w:tcPr>
            <w:tcW w:w="40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Multi-biblioteca o multi-sede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hay requisito.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NO-04</w:t>
            </w:r>
          </w:p>
        </w:tc>
        <w:tc>
          <w:tcPr>
            <w:tcW w:w="40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Aplicación móvil nativa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SPA es responsive; es suficiente.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NO-05</w:t>
            </w:r>
          </w:p>
        </w:tc>
        <w:tc>
          <w:tcPr>
            <w:tcW w:w="40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Migración de datos desde un sistema previo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existe sistema previo.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NO-06</w:t>
            </w:r>
          </w:p>
        </w:tc>
        <w:tc>
          <w:tcPr>
            <w:tcW w:w="40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Informes analíticos o cuadros de mando avanzados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panel se limita a agregados de lectura directa.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Requerimientos</w:t>
      </w:r>
    </w:p>
    <w:p>
      <w:pPr>
        <w:pStyle w:val="Heading3"/>
        <w:bidi w:val="0"/>
        <w:jc w:val="left"/>
        <w:rPr/>
      </w:pPr>
      <w:r>
        <w:rPr/>
        <w:t>3.1 Funcionales</w:t>
      </w:r>
    </w:p>
    <w:p>
      <w:pPr>
        <w:pStyle w:val="BodyText"/>
        <w:bidi w:val="0"/>
        <w:rPr/>
      </w:pPr>
      <w:r>
        <w:rPr/>
        <w:t xml:space="preserve">Prioridad: </w:t>
      </w:r>
      <w:r>
        <w:rPr>
          <w:rStyle w:val="Strong"/>
        </w:rPr>
        <w:t>A</w:t>
      </w:r>
      <w:r>
        <w:rPr/>
        <w:t xml:space="preserve"> = imprescindible para la entrega - </w:t>
      </w:r>
      <w:r>
        <w:rPr>
          <w:rStyle w:val="Strong"/>
        </w:rPr>
        <w:t>B</w:t>
      </w:r>
      <w:r>
        <w:rPr/>
        <w:t xml:space="preserve"> = deseable - </w:t>
      </w:r>
      <w:r>
        <w:rPr>
          <w:rStyle w:val="Strong"/>
        </w:rPr>
        <w:t>C</w:t>
      </w:r>
      <w:r>
        <w:rPr/>
        <w:t xml:space="preserve"> = opcional.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Corrección del 2026-09-15.</w:t>
      </w:r>
      <w:r>
        <w:rPr/>
        <w:t xml:space="preserve"> RF-14 figuraba como prioridad </w:t>
      </w:r>
      <w:r>
        <w:rPr>
          <w:rStyle w:val="Strong"/>
        </w:rPr>
        <w:t>A</w:t>
      </w:r>
      <w:r>
        <w:rPr/>
        <w:t xml:space="preserve"> con origen "Enunciado sección 6". Es una mala lectura: el sección 6 pide </w:t>
      </w:r>
      <w:r>
        <w:rPr>
          <w:rStyle w:val="Emphasis"/>
        </w:rPr>
        <w:t>"al menos una Spec"</w:t>
      </w:r>
      <w:r>
        <w:rPr/>
        <w:t xml:space="preserve"> y </w:t>
      </w:r>
      <w:r>
        <w:rPr>
          <w:rStyle w:val="Emphasis"/>
        </w:rPr>
        <w:t xml:space="preserve">"al menos un Agente de IA </w:t>
      </w:r>
      <w:r>
        <w:rPr>
          <w:rStyle w:val="Strong"/>
        </w:rPr>
        <w:t>orientado al desarrollo del proyecto</w:t>
      </w:r>
      <w:r>
        <w:rPr>
          <w:rStyle w:val="Emphasis"/>
        </w:rPr>
        <w:t>"</w:t>
      </w:r>
      <w:r>
        <w:rPr/>
        <w:t xml:space="preserve">, versionados en el repositorio - artefactos de desarrollo, no una funcionalidad de la aplicación. Eso es OP-07, y se cumple con </w:t>
      </w:r>
      <w:r>
        <w:rPr>
          <w:rStyle w:val="Textooriginal"/>
        </w:rPr>
        <w:t>backend/.agents/</w:t>
      </w:r>
      <w:r>
        <w:rPr/>
        <w:t xml:space="preserve">. </w:t>
      </w:r>
      <w:r>
        <w:rPr>
          <w:rStyle w:val="Strong"/>
        </w:rPr>
        <w:t>El enunciado no pide un asistente conversacional dentro del producto</w:t>
      </w:r>
      <w:r>
        <w:rPr/>
        <w:t xml:space="preserve">: ni sección 4 ni sección 5 lo mencionan. RF-14 pasa a </w:t>
      </w:r>
      <w:r>
        <w:rPr>
          <w:rStyle w:val="Strong"/>
        </w:rPr>
        <w:t>B</w:t>
      </w:r>
      <w:r>
        <w:rPr/>
        <w:t>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4165"/>
        <w:gridCol w:w="1205"/>
        <w:gridCol w:w="3257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Requerimiento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Prioridad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Origen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RF-01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Registrar una categoría con nombre, descripción y estado.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3, sección 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RF-02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Listar, editar y eliminar categorías.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RF-03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Registrar un libro con título, autor, ISBN, disponibilidad y categoría.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3, sección 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RF-04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Listar, editar y eliminar libros.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RF-05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Impedir dos libros con el mismo ISBN.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Regla derivada de RF-03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RF-06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Registrar un cliente con nombres, apellidos, documento y correo.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3, sección 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RF-07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Listar, editar y eliminar clientes.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RF-08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Registrar una reserva asociada a un cliente y a uno o más libros.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RF-09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Rechazar una reserva sin ningún libro.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Regla derivada de RF-08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RF-10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Listar las reservas mostrando al menos fecha, cliente y libros reservados.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RF-11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Consultar las reservas de un cliente concreto.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RF-12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Validar los datos de entrada de todos los servicios y devolver el error por campo.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RF-13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Manejar los errores de forma global y uniforme.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RF-14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Ofrecer un asistente conversacional que responda sobre catálogo y reservas.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B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Capacidad heredada. </w:t>
            </w:r>
            <w:r>
              <w:rPr>
                <w:rStyle w:val="Strong"/>
              </w:rPr>
              <w:t>No exigida por el enunciado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RF-15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Marcar un libro como no disponible al quedar comprometido por una reserva.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Regla derivada de MN-01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RF-16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Filtrar y buscar libros por título, autor o categoría.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Usabilidad del catálogo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RF-17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Mostrar un panel con el resumen del catálogo y las reservas.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MN-03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RF-18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Autenticar al usuario antes de acceder a las pantallas de gestión.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4 (opcional)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RF-19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Responder preguntas sobre documentos del catálogo mediante RAG.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Capacidad heredada disponible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3.2 No funcionales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0"/>
        <w:gridCol w:w="4260"/>
        <w:gridCol w:w="4262"/>
      </w:tblGrid>
      <w:tr>
        <w:trPr>
          <w:tblHeader w:val="true"/>
        </w:trPr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426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Requerimiento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Criterio de aceptación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RNF-01</w:t>
            </w:r>
          </w:p>
        </w:tc>
        <w:tc>
          <w:tcPr>
            <w:tcW w:w="42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Separación de responsabilidades entre controlador, servicio, persistencia y componentes del frontend.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Ningún controlador contiene reglas de negocio; ningún componente llama a </w:t>
            </w:r>
            <w:r>
              <w:rPr>
                <w:rStyle w:val="Textooriginal"/>
              </w:rPr>
              <w:t>HttpClient</w:t>
            </w:r>
            <w:r>
              <w:rPr/>
              <w:t>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RNF-02</w:t>
            </w:r>
          </w:p>
        </w:tc>
        <w:tc>
          <w:tcPr>
            <w:tcW w:w="42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Uso de DTOs; las entidades JPA no se exponen.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Ninguna respuesta JSON contiene una entidad serializada directamente.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RNF-03</w:t>
            </w:r>
          </w:p>
        </w:tc>
        <w:tc>
          <w:tcPr>
            <w:tcW w:w="42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Interfaz en español; identificadores en inglés.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Ningún texto visible en inglés; ninguna clase, tabla o endpoint en español.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RNF-04</w:t>
            </w:r>
          </w:p>
        </w:tc>
        <w:tc>
          <w:tcPr>
            <w:tcW w:w="42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Ninguna credencial, token o secreto versionado.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.gitignore</w:t>
            </w:r>
            <w:r>
              <w:rPr/>
              <w:t xml:space="preserve"> los cubre y la revisión previa al commit lo confirma.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RNF-05</w:t>
            </w:r>
          </w:p>
        </w:tc>
        <w:tc>
          <w:tcPr>
            <w:tcW w:w="42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Configuración exclusivamente por variable de entorno.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application.yaml</w:t>
            </w:r>
            <w:r>
              <w:rPr/>
              <w:t xml:space="preserve"> no contiene ningún valor sensible literal.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RNF-06</w:t>
            </w:r>
          </w:p>
        </w:tc>
        <w:tc>
          <w:tcPr>
            <w:tcW w:w="42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aplicación se levanta siguiendo solo el README.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tercero ejecuta backend, frontend y base sin consultas adicionales.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RNF-07</w:t>
            </w:r>
          </w:p>
        </w:tc>
        <w:tc>
          <w:tcPr>
            <w:tcW w:w="42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interfaz es usable en móvil (390 px de ancho).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tablas del catálogo no desbordan horizontalmente.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RNF-08</w:t>
            </w:r>
          </w:p>
        </w:tc>
        <w:tc>
          <w:tcPr>
            <w:tcW w:w="42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Contraste de texto conforme a WCAG AA (4,5:1).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Verificado por cálculo, no a ojo. Tabla de ratios en </w:t>
            </w:r>
            <w:r>
              <w:rPr>
                <w:rStyle w:val="Textooriginal"/>
              </w:rPr>
              <w:t>diseño/README.md</w:t>
            </w:r>
            <w:r>
              <w:rPr/>
              <w:t>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RNF-09</w:t>
            </w:r>
          </w:p>
        </w:tc>
        <w:tc>
          <w:tcPr>
            <w:tcW w:w="42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Persistencia en PostgreSQL, local o Supabase, sin cambiar código.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Solo cambia </w:t>
            </w:r>
            <w:r>
              <w:rPr>
                <w:rStyle w:val="Textooriginal"/>
              </w:rPr>
              <w:t>DB_URL</w:t>
            </w:r>
            <w:r>
              <w:rPr/>
              <w:t>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RNF-10</w:t>
            </w:r>
          </w:p>
        </w:tc>
        <w:tc>
          <w:tcPr>
            <w:tcW w:w="42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reglas de negocio se ejecutan en el backend, nunca solo en el frontend.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Saltarse la interfaz y llamar a la API directamente produce el mismo rechazo.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3.3 Integraciones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67"/>
        <w:gridCol w:w="4988"/>
        <w:gridCol w:w="2257"/>
      </w:tblGrid>
      <w:tr>
        <w:trPr>
          <w:tblHeader w:val="true"/>
        </w:trPr>
        <w:tc>
          <w:tcPr>
            <w:tcW w:w="216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Sistema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Propósito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Obligatorio</w:t>
            </w:r>
          </w:p>
        </w:tc>
      </w:tr>
      <w:tr>
        <w:trPr/>
        <w:tc>
          <w:tcPr>
            <w:tcW w:w="21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OpenAI (vía Spring AI)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Modelo de chat y embeddings para el asistente y el RAG.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para RF-14 y RF-19</w:t>
            </w:r>
          </w:p>
        </w:tc>
      </w:tr>
      <w:tr>
        <w:trPr/>
        <w:tc>
          <w:tcPr>
            <w:tcW w:w="21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Supabase - PostgreSQL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Base de datos gestionada, alternativa a PostgreSQL local.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21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Supabase - Auth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Proveedor de identidad, emisión y validación de JWT.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(RF-18 es opcional)</w:t>
            </w:r>
          </w:p>
        </w:tc>
      </w:tr>
      <w:tr>
        <w:trPr/>
        <w:tc>
          <w:tcPr>
            <w:tcW w:w="21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Supabase - Storage</w:t>
            </w:r>
          </w:p>
        </w:tc>
        <w:tc>
          <w:tcPr>
            <w:tcW w:w="49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Almacenamiento de imágenes de portada.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</w:tr>
    </w:tbl>
    <w:p>
      <w:pPr>
        <w:pStyle w:val="BodyText"/>
        <w:bidi w:val="0"/>
        <w:rPr/>
      </w:pPr>
      <w:r>
        <w:rPr/>
        <w:t>Ninguna integración es imprescindible para que el núcleo funcional (RF-01 a RF-13) opere.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Experiencia de usuario</w:t>
      </w:r>
    </w:p>
    <w:p>
      <w:pPr>
        <w:pStyle w:val="BodyText"/>
        <w:bidi w:val="0"/>
        <w:rPr/>
      </w:pPr>
      <w:r>
        <w:rPr/>
        <w:t>Resumen; el detalle está en el diseño de Figma (</w:t>
      </w:r>
      <w:r>
        <w:rPr>
          <w:rStyle w:val="Textooriginal"/>
        </w:rPr>
        <w:t>diseño/README.md</w:t>
      </w:r>
      <w:r>
        <w:rPr/>
        <w:t>) y se formalizará en AN050.</w:t>
      </w:r>
    </w:p>
    <w:p>
      <w:pPr>
        <w:pStyle w:val="BodyText"/>
        <w:bidi w:val="0"/>
        <w:rPr/>
      </w:pPr>
      <w:r>
        <w:rPr>
          <w:rStyle w:val="Strong"/>
        </w:rPr>
        <w:t>Principios: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Una tarea, una pantalla.</w:t>
      </w:r>
      <w:r>
        <w:rPr/>
        <w:t xml:space="preserve"> El catálogo se gestiona en una tabla con diálogo de edición; no hay navegación a página aparte para crear un libro.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La reserva es un asistente por pasos.</w:t>
      </w:r>
      <w:r>
        <w:rPr/>
        <w:t xml:space="preserve"> Es el único flujo con más de una decisión: elegir cliente, elegir libros, confirmar.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El color nunca es la única señal.</w:t>
      </w:r>
      <w:r>
        <w:rPr/>
        <w:t xml:space="preserve"> Cada categoría tiene su tono, pero el nombre va siempre escrito al lado.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Errores en el sitio del error.</w:t>
      </w:r>
      <w:r>
        <w:rPr/>
        <w:t xml:space="preserve"> La validación del backend se muestra bajo el campo que la provocó, no en un aviso genérico. </w:t>
      </w:r>
    </w:p>
    <w:p>
      <w:pPr>
        <w:pStyle w:val="BodyText"/>
        <w:bidi w:val="0"/>
        <w:rPr/>
      </w:pPr>
      <w:r>
        <w:rPr>
          <w:rStyle w:val="Strong"/>
        </w:rPr>
        <w:t>Pantallas:</w:t>
      </w:r>
      <w:r>
        <w:rPr/>
        <w:t xml:space="preserve"> </w:t>
      </w:r>
      <w:r>
        <w:rPr>
          <w:rStyle w:val="Textooriginal"/>
        </w:rPr>
        <w:t>login</w:t>
      </w:r>
      <w:r>
        <w:rPr/>
        <w:t xml:space="preserve">, </w:t>
      </w:r>
      <w:r>
        <w:rPr>
          <w:rStyle w:val="Textooriginal"/>
        </w:rPr>
        <w:t>dashboard</w:t>
      </w:r>
      <w:r>
        <w:rPr/>
        <w:t xml:space="preserve">, </w:t>
      </w:r>
      <w:r>
        <w:rPr>
          <w:rStyle w:val="Textooriginal"/>
        </w:rPr>
        <w:t>book</w:t>
      </w:r>
      <w:r>
        <w:rPr/>
        <w:t xml:space="preserve">, </w:t>
      </w:r>
      <w:r>
        <w:rPr>
          <w:rStyle w:val="Textooriginal"/>
        </w:rPr>
        <w:t>client</w:t>
      </w:r>
      <w:r>
        <w:rPr/>
        <w:t xml:space="preserve">, </w:t>
      </w:r>
      <w:r>
        <w:rPr>
          <w:rStyle w:val="Textooriginal"/>
        </w:rPr>
        <w:t>category</w:t>
      </w:r>
      <w:r>
        <w:rPr/>
        <w:t xml:space="preserve">, </w:t>
      </w:r>
      <w:r>
        <w:rPr>
          <w:rStyle w:val="Textooriginal"/>
        </w:rPr>
        <w:t>reservation-wizard</w:t>
      </w:r>
      <w:r>
        <w:rPr/>
        <w:t xml:space="preserve">, </w:t>
      </w:r>
      <w:r>
        <w:rPr>
          <w:rStyle w:val="Textooriginal"/>
        </w:rPr>
        <w:t>reservation</w:t>
      </w:r>
      <w:r>
        <w:rPr/>
        <w:t xml:space="preserve">, </w:t>
      </w:r>
      <w:r>
        <w:rPr>
          <w:rStyle w:val="Textooriginal"/>
        </w:rPr>
        <w:t>assistant</w:t>
      </w:r>
      <w:r>
        <w:rPr/>
        <w:t xml:space="preserve">, más el diálogo </w:t>
      </w:r>
      <w:r>
        <w:rPr>
          <w:rStyle w:val="Textooriginal"/>
        </w:rPr>
        <w:t>book-dialog</w:t>
      </w:r>
      <w:r>
        <w:rPr/>
        <w:t xml:space="preserve"> y la variante móvil </w:t>
      </w:r>
      <w:r>
        <w:rPr>
          <w:rStyle w:val="Textooriginal"/>
        </w:rPr>
        <w:t>book-mobile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Identidad visual:</w:t>
      </w:r>
      <w:r>
        <w:rPr/>
        <w:t xml:space="preserve"> índigo </w:t>
      </w:r>
      <w:r>
        <w:rPr>
          <w:rStyle w:val="Textooriginal"/>
        </w:rPr>
        <w:t>#4F46E5</w:t>
      </w:r>
      <w:r>
        <w:rPr/>
        <w:t xml:space="preserve"> primario, naranja </w:t>
      </w:r>
      <w:r>
        <w:rPr>
          <w:rStyle w:val="Textooriginal"/>
        </w:rPr>
        <w:t>#C2410C</w:t>
      </w:r>
      <w:r>
        <w:rPr/>
        <w:t xml:space="preserve"> de acción; tipografías Lora (títulos), IBM Plex Sans (interfaz) e IBM Plex Mono (ISBN y cifras).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Métricas de éxito</w:t>
      </w:r>
    </w:p>
    <w:p>
      <w:pPr>
        <w:pStyle w:val="BodyText"/>
        <w:bidi w:val="0"/>
        <w:rPr/>
      </w:pPr>
      <w:r>
        <w:rPr/>
        <w:t>La entrega se evalúa contra el enunciado, así que las métricas son de cumplimiento, no de uso: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6060"/>
        <w:gridCol w:w="2567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606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Métrica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Objetivo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ME-01</w:t>
            </w:r>
          </w:p>
        </w:tc>
        <w:tc>
          <w:tcPr>
            <w:tcW w:w="60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Requerimientos de prioridad A implementados y verificados.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100 %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ME-02</w:t>
            </w:r>
          </w:p>
        </w:tc>
        <w:tc>
          <w:tcPr>
            <w:tcW w:w="60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Funcionalidades del enunciado sección 4 (backend) cubiertas.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8 de 8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ME-03</w:t>
            </w:r>
          </w:p>
        </w:tc>
        <w:tc>
          <w:tcPr>
            <w:tcW w:w="60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Funcionalidades del enunciado sección 5 (frontend) cubiertas.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7 de 7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ME-04</w:t>
            </w:r>
          </w:p>
        </w:tc>
        <w:tc>
          <w:tcPr>
            <w:tcW w:w="60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Specs versionadas en el repositorio.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&gt;= 1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ME-05</w:t>
            </w:r>
          </w:p>
        </w:tc>
        <w:tc>
          <w:tcPr>
            <w:tcW w:w="60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Agentes de IA definidos y versionados.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&gt;= 1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ME-06</w:t>
            </w:r>
          </w:p>
        </w:tc>
        <w:tc>
          <w:tcPr>
            <w:tcW w:w="60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Secretos presentes en el repositorio.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ME-07</w:t>
            </w:r>
          </w:p>
        </w:tc>
        <w:tc>
          <w:tcPr>
            <w:tcW w:w="60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Pasos manuales no documentados para levantar el sistema.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ME-08</w:t>
            </w:r>
          </w:p>
        </w:tc>
        <w:tc>
          <w:tcPr>
            <w:tcW w:w="60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Documentos de la línea AN/EST cerrados antes de la entrega.</w:t>
            </w:r>
          </w:p>
        </w:tc>
        <w:tc>
          <w:tcPr>
            <w:tcW w:w="25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aplicables al alcance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Referencias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Textooriginal"/>
        </w:rPr>
        <w:t>evaluación-final/EvFinal_Java_AI_Full_Stack_MitoCode.pdf</w:t>
      </w:r>
      <w:r>
        <w:rPr/>
        <w:t xml:space="preserve"> - enunciado, fuente de todos los requisitos.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AN020-arquitectura-del-sistema.md</w:t>
        </w:r>
      </w:hyperlink>
      <w:r>
        <w:rPr/>
        <w:t xml:space="preserve"> - cómo se estructura la solución.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4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AN040-requerimientos-técnicos-trd.md</w:t>
        </w:r>
      </w:hyperlink>
      <w:r>
        <w:rPr/>
        <w:t xml:space="preserve"> - requisitos técnicos verificables.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5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AN070-esquema-del-backend.md</w:t>
        </w:r>
      </w:hyperlink>
      <w:r>
        <w:rPr/>
        <w:t xml:space="preserve"> - modelo de datos.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r>
        <w:rPr>
          <w:rStyle w:val="Textooriginal"/>
        </w:rPr>
        <w:t>diseño/README.md</w:t>
      </w:r>
      <w:r>
        <w:rPr/>
        <w:t xml:space="preserve"> - diseño, paleta y contrastes. 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4F46E5"/>
      <w:u w:val="single"/>
    </w:rPr>
  </w:style>
  <w:style w:type="character" w:styleId="Emphasis">
    <w:name w:val="Emphasis"/>
    <w:qFormat/>
    <w:rPr>
      <w:i/>
      <w:iCs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AN040-requerimientos-t&#233;cnicos-trd.docx" TargetMode="External"/><Relationship Id="rId3" Type="http://schemas.openxmlformats.org/officeDocument/2006/relationships/hyperlink" Target="AN020-arquitectura-del-sistema.docx" TargetMode="External"/><Relationship Id="rId4" Type="http://schemas.openxmlformats.org/officeDocument/2006/relationships/hyperlink" Target="./AN040-requerimientos-t&#233;cnicos-trd.docx" TargetMode="External"/><Relationship Id="rId5" Type="http://schemas.openxmlformats.org/officeDocument/2006/relationships/hyperlink" Target="AN070-esquema-del-backend.docx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REQUERIMIENTOS DEL PRODUCTO (PRD)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