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STAGE / PROJET DE FIN D’ÉTUDES</w:t>
      </w:r>
    </w:p>
    <w:p>
      <w:pPr>
        <w:pStyle w:val="Subtitle"/>
      </w:pPr>
      <w:r>
        <w:t>Conception et développement de Display Control</w:t>
      </w:r>
    </w:p>
    <w:p>
      <w:pPr/>
      <w:r>
        <w:t>Plateforme sécurisée de gestion dʼaffichage sur Raspberry Pi</w:t>
      </w:r>
    </w:p>
    <w:p>
      <w:pPr>
        <w:jc w:val="center"/>
      </w:pPr>
      <w:r>
        <w:drawing>
          <wp:inline xmlns:a="http://schemas.openxmlformats.org/drawingml/2006/main" xmlns:pic="http://schemas.openxmlformats.org/drawingml/2006/picture">
            <wp:extent cx="5669280" cy="596679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5966793"/>
                    </a:xfrm>
                    <a:prstGeom prst="rect"/>
                  </pic:spPr>
                </pic:pic>
              </a:graphicData>
            </a:graphic>
          </wp:inline>
        </w:drawing>
      </w:r>
    </w:p>
    <w:p>
      <w:pPr/>
      <w:r>
        <w:t>Organisme dʼaccueil</w:t>
      </w:r>
    </w:p>
    <w:p>
      <w:pPr/>
      <w:r>
        <w:t>ELASTOMER SOLUTIONS — TANGER</w:t>
      </w:r>
    </w:p>
    <w:p>
      <w:pPr/>
      <w:r>
        <w:t>Période : du 3 août au 11 septembre 2026  |  Durée : six semaines</w:t>
      </w:r>
    </w:p>
    <w:tbl>
      <w:tblPr>
        <w:tblStyle w:val="TableGrid"/>
        <w:tblW w:type="auto" w:w="0"/>
        <w:tblLook w:firstColumn="1" w:firstRow="1" w:lastColumn="0" w:lastRow="0" w:noHBand="0" w:noVBand="1" w:val="04A0"/>
      </w:tblPr>
      <w:tblGrid>
        <w:gridCol w:w="4320"/>
        <w:gridCol w:w="4320"/>
      </w:tblGrid>
      <w:tr>
        <w:tc>
          <w:tcPr>
            <w:tcW w:type="dxa" w:w="4320"/>
          </w:tcPr>
          <w:p>
            <w:r>
              <w:t>Information</w:t>
            </w:r>
          </w:p>
        </w:tc>
        <w:tc>
          <w:tcPr>
            <w:tcW w:type="dxa" w:w="4320"/>
          </w:tcPr>
          <w:p>
            <w:r>
              <w:t>Détail</w:t>
            </w:r>
          </w:p>
        </w:tc>
      </w:tr>
      <w:tr>
        <w:tc>
          <w:tcPr>
            <w:tcW w:type="dxa" w:w="4320"/>
          </w:tcPr>
          <w:p>
            <w:r>
              <w:t>Présenté par</w:t>
            </w:r>
          </w:p>
        </w:tc>
        <w:tc>
          <w:tcPr>
            <w:tcW w:type="dxa" w:w="4320"/>
          </w:tcPr>
          <w:p>
            <w:r>
              <w:t>M. NEGAGZA Nizar</w:t>
            </w:r>
          </w:p>
        </w:tc>
      </w:tr>
      <w:tr>
        <w:tc>
          <w:tcPr>
            <w:tcW w:type="dxa" w:w="4320"/>
          </w:tcPr>
          <w:p>
            <w:r>
              <w:t>Diplôme / filière / établissement</w:t>
            </w:r>
          </w:p>
        </w:tc>
        <w:tc>
          <w:tcPr>
            <w:tcW w:type="dxa" w:w="4320"/>
          </w:tcPr>
          <w:p>
            <w:r>
              <w:t>Ingénieur d’État en Génie [à compléter] — ENSI Tanger</w:t>
            </w:r>
          </w:p>
        </w:tc>
      </w:tr>
      <w:tr>
        <w:tc>
          <w:tcPr>
            <w:tcW w:type="dxa" w:w="4320"/>
          </w:tcPr>
          <w:p>
            <w:r>
              <w:t>Encadrant professionnel</w:t>
            </w:r>
          </w:p>
        </w:tc>
        <w:tc>
          <w:tcPr>
            <w:tcW w:type="dxa" w:w="4320"/>
          </w:tcPr>
          <w:p>
            <w:r>
              <w:t>[À compléter]</w:t>
            </w:r>
          </w:p>
        </w:tc>
      </w:tr>
      <w:tr>
        <w:tc>
          <w:tcPr>
            <w:tcW w:type="dxa" w:w="4320"/>
          </w:tcPr>
          <w:p>
            <w:r>
              <w:t>Encadrant pédagogique</w:t>
            </w:r>
          </w:p>
        </w:tc>
        <w:tc>
          <w:tcPr>
            <w:tcW w:type="dxa" w:w="4320"/>
          </w:tcPr>
          <w:p>
            <w:r>
              <w:t>[À compléter]</w:t>
            </w:r>
          </w:p>
        </w:tc>
      </w:tr>
      <w:tr>
        <w:tc>
          <w:tcPr>
            <w:tcW w:type="dxa" w:w="4320"/>
          </w:tcPr>
          <w:p>
            <w:r>
              <w:t>Année universitaire</w:t>
            </w:r>
          </w:p>
        </w:tc>
        <w:tc>
          <w:tcPr>
            <w:tcW w:type="dxa" w:w="4320"/>
          </w:tcPr>
          <w:p>
            <w:r>
              <w:t>2025–2026</w:t>
            </w:r>
          </w:p>
        </w:tc>
      </w:tr>
    </w:tbl>
    <w:p>
      <w:pPr/>
    </w:p>
    <w:p>
      <w:pPr>
        <w:pStyle w:val="Caption"/>
      </w:pPr>
      <w:r>
        <w:t>Tableau 1 — Informations administratives du stage</w:t>
      </w:r>
    </w:p>
    <w:p>
      <w:pPr/>
      <w:r>
        <w:t>Soutenance : [date à compléter]  |  Année universitaire : 2025–2026</w:t>
      </w:r>
    </w:p>
    <w:p>
      <w:pPr/>
    </w:p>
    <w:p>
      <w:pPr>
        <w:pStyle w:val="Heading1"/>
      </w:pPr>
      <w:r>
        <w:t>Dédicace</w:t>
      </w:r>
    </w:p>
    <w:p>
      <w:r>
        <w:t>À mes parents et à ma famille, pour leur soutien constant, leur confiance et leurs encouragements tout au long de mon parcours.</w:t>
      </w:r>
    </w:p>
    <w:p>
      <w:r>
        <w:t>À mes enseignants, à mes encadrants et à toutes les personnes qui ont contribué à ma formation et à la réussite de ce projet.</w:t>
      </w:r>
      <w:r>
        <w:br w:type="page"/>
      </w:r>
    </w:p>
    <w:p>
      <w:pPr>
        <w:pStyle w:val="Heading1"/>
      </w:pPr>
      <w:r>
        <w:t>Remerciements</w:t>
      </w:r>
    </w:p>
    <w:p>
      <w:pPr/>
      <w:r>
        <w:t>Je tiens à remercier lʼensemble des personnes qui ont contribué au bon déroulement de ce stage et à la réalisation du projet Display Control. Cette expérience mʼa permis de travailler sur une problématique concrète mêlant développement web, systèmes embarqués, sécurité applicative, gestion de données et préparation au déploiement.</w:t>
      </w:r>
    </w:p>
    <w:p>
      <w:pPr/>
      <w:r>
        <w:t>Jʼadresse tout particulièrement mes remerciements à lʼéquipe dʼElastomer Solutions à Tanger pour son accueil, sa disponibilité et la confiance accordée pendant ces six semaines. Les échanges autour des besoins opérationnels, de la gestion des écrans et des contraintes dʼexploitation ont donné au projet une orientation pratique et mʼont aidé à relier les choix techniques à leur valeur pour lʼentreprise.</w:t>
      </w:r>
    </w:p>
    <w:p>
      <w:pPr/>
      <w:r>
        <w:t>Je remercie également mon encadrant en entreprise et mon encadrant pédagogique pour leurs conseils, leurs retours et leur accompagnement. Leurs remarques ont contribué à structurer la démarche, à hiérarchiser les priorités et à conserver une présentation honnête de lʼétat dʼavancement : le cœur logiciel est opérationnel sur le poste de développement, tandis que la validation finale sur Raspberry Pi physique et lʼindustrialisation restent des étapes distinctes.</w:t>
      </w:r>
    </w:p>
    <w:p>
      <w:pPr/>
      <w:r>
        <w:t>Enfin, je remercie les enseignants et toutes les personnes qui mʼont transmis les bases nécessaires en programmation, bases de données, réseaux, sécurité et gestion de projet. Ces connaissances ont été mobilisées tout au long du stage, depuis lʼanalyse des besoins jusquʼaux tests du dispositif virtuel.</w:t>
      </w:r>
    </w:p>
    <w:p>
      <w:pPr>
        <w:pStyle w:val="Heading1"/>
      </w:pPr>
      <w:r>
        <w:t>Résumé</w:t>
      </w:r>
    </w:p>
    <w:p>
      <w:pPr/>
      <w:r>
        <w:t>Ce rapport présente la conception et la réalisation de Display Control, une plateforme web sécurisée destinée à administrer des écrans pilotés par Raspberry Pi. Le système permet de gérer plusieurs organisations clientes, leurs utilisateurs, leurs appareils, leurs licences, leurs contenus, leurs playlists et leurs affectations. Chaque Raspberry Pi contacte le serveur de manière sortante, sʼauthentifie avec un certificat propre à lʼappareil, remonte son inventaire, reçoit une décision de licence signée et synchronise uniquement le contenu qui lui est autorisé.</w:t>
      </w:r>
    </w:p>
    <w:p>
      <w:pPr/>
      <w:r>
        <w:t>La solution repose sur une API ASP.NET Core en C#, une base PostgreSQL, une interface dʼadministration React/TypeScript et un agent .NET accompagné dʼun lecteur React local sur Raspberry Pi. Une attention particulière a été portée à lʼisolation entre clients, à lʼauthentification multifacteur, à lʼidentité machine par mTLS, à la durée limitée des licences hors ligne, à lʼintégrité des fichiers et au comportement sûr en cas dʼincertitude. Si lʼautorisation nʼest pas prouvée, le lecteur nʼaffiche pas le contenu protégé.</w:t>
      </w:r>
    </w:p>
    <w:p>
      <w:pPr/>
      <w:r>
        <w:t>Le parcours principal a été vérifié localement avec Docker et un Raspberry Pi virtuel exécuté sur le poste de développement. Lʼappareil virtuel a envoyé ses battements de cœur, transmis son nom, son identifiant, ses interfaces IP/MAC, reçu une licence, téléchargé un manifeste et joué le contenu mis en cache. Une coupure du serveur a également confirmé la continuité bornée de la lecture hors ligne et la reprise automatique. Les validations matérielles ARM64, HDMI, systemd et accélération vidéo demeurent à réaliser sur un Raspberry Pi physique.</w:t>
      </w:r>
    </w:p>
    <w:p>
      <w:pPr/>
      <w:r>
        <w:t>Mots-clés : Raspberry Pi, affichage dynamique, ASP.NET Core, React, PostgreSQL, mTLS, licence, sécurité, Docker, synchronisation hors ligne.</w:t>
      </w:r>
    </w:p>
    <w:p>
      <w:pPr>
        <w:pStyle w:val="Heading1"/>
      </w:pPr>
      <w:r>
        <w:t>Abstract</w:t>
      </w:r>
    </w:p>
    <w:p>
      <w:pPr/>
      <w:r>
        <w:t>This report presents the design and implementation of Display Control, a secure web platform for centrally managing Raspberry Pi display devices. The system manages multiple isolated customer organizations, users, devices, time-limited licences, media, playlists and assignments. Each Raspberry Pi initiates outbound communication, authenticates with its own client certificate, reports hardware and network inventory, receives a signed authorization decision and synchronizes only approved content.</w:t>
      </w:r>
    </w:p>
    <w:p>
      <w:pPr/>
      <w:r>
        <w:t>The solution uses an ASP.NET Core backend written in C#, PostgreSQL, a React/TypeScript administration application, and a .NET device agent with a local React player. Security was treated as a core design constraint through tenant isolation, multi-factor authentication, mutual TLS device identity, signed offline leases, file integrity checks and fail-closed playback behavior.</w:t>
      </w:r>
    </w:p>
    <w:p>
      <w:pPr/>
      <w:r>
        <w:t>The main workflow was validated locally using Docker and a Windows-hosted virtual Raspberry Pi. The virtual device successfully sent mutual-TLS heartbeats, reported its hostname and network interfaces, received a licence, synchronized a manifest and played cached content. A temporary server outage confirmed bounded offline playback and automatic recovery. Physical ARM64, HDMI, systemd and hardware-accelerated media tests remain required.</w:t>
      </w:r>
    </w:p>
    <w:p>
      <w:pPr/>
      <w:r>
        <w:t>Keywords: Raspberry Pi, digital signage, ASP.NET Core, React, PostgreSQL, mTLS, licensing, security, Docker, offline synchronization.</w:t>
      </w:r>
    </w:p>
    <w:p>
      <w:pPr>
        <w:pStyle w:val="Heading1"/>
      </w:pPr>
      <w:r>
        <w:t>Table des matières</w:t>
      </w:r>
    </w:p>
    <w:p>
      <w:pPr/>
      <w:r>
        <w:t>Remerciements</w:t>
      </w:r>
    </w:p>
    <w:p>
      <w:pPr/>
      <w:r>
        <w:t>Résumé</w:t>
      </w:r>
    </w:p>
    <w:p>
      <w:pPr/>
      <w:r>
        <w:t>Abstract</w:t>
      </w:r>
    </w:p>
    <w:p>
      <w:pPr/>
      <w:r>
        <w:t>Liste des figures</w:t>
      </w:r>
    </w:p>
    <w:p>
      <w:pPr/>
      <w:r>
        <w:t>Liste des tableaux</w:t>
      </w:r>
    </w:p>
    <w:p>
      <w:pPr>
        <w:pStyle w:val="Heading1"/>
      </w:pPr>
      <w:r>
        <w:t>Liste des abréviations</w:t>
      </w:r>
    </w:p>
    <w:tbl>
      <w:tblPr>
        <w:tblStyle w:val="TableGrid"/>
        <w:tblW w:type="auto" w:w="0"/>
        <w:tblLook w:firstColumn="1" w:firstRow="1" w:lastColumn="0" w:lastRow="0" w:noHBand="0" w:noVBand="1" w:val="04A0"/>
      </w:tblPr>
      <w:tblGrid>
        <w:gridCol w:w="4320"/>
        <w:gridCol w:w="4320"/>
      </w:tblGrid>
      <w:tr>
        <w:tc>
          <w:tcPr>
            <w:tcW w:type="dxa" w:w="4320"/>
          </w:tcPr>
          <w:p>
            <w:r>
              <w:t>Acronyme</w:t>
            </w:r>
          </w:p>
        </w:tc>
        <w:tc>
          <w:tcPr>
            <w:tcW w:type="dxa" w:w="4320"/>
          </w:tcPr>
          <w:p>
            <w:r>
              <w:t>Signification</w:t>
            </w:r>
          </w:p>
        </w:tc>
      </w:tr>
      <w:tr>
        <w:tc>
          <w:tcPr>
            <w:tcW w:type="dxa" w:w="4320"/>
          </w:tcPr>
          <w:p>
            <w:r>
              <w:t>API</w:t>
            </w:r>
          </w:p>
        </w:tc>
        <w:tc>
          <w:tcPr>
            <w:tcW w:type="dxa" w:w="4320"/>
          </w:tcPr>
          <w:p>
            <w:r>
              <w:t>Application Programming Interface</w:t>
            </w:r>
          </w:p>
        </w:tc>
      </w:tr>
      <w:tr>
        <w:tc>
          <w:tcPr>
            <w:tcW w:type="dxa" w:w="4320"/>
          </w:tcPr>
          <w:p>
            <w:r>
              <w:t>CA</w:t>
            </w:r>
          </w:p>
        </w:tc>
        <w:tc>
          <w:tcPr>
            <w:tcW w:type="dxa" w:w="4320"/>
          </w:tcPr>
          <w:p>
            <w:r>
              <w:t>Certificate Authority — autorité de certification</w:t>
            </w:r>
          </w:p>
        </w:tc>
      </w:tr>
      <w:tr>
        <w:tc>
          <w:tcPr>
            <w:tcW w:type="dxa" w:w="4320"/>
          </w:tcPr>
          <w:p>
            <w:r>
              <w:t>CSR</w:t>
            </w:r>
          </w:p>
        </w:tc>
        <w:tc>
          <w:tcPr>
            <w:tcW w:type="dxa" w:w="4320"/>
          </w:tcPr>
          <w:p>
            <w:r>
              <w:t>Certificate Signing Request</w:t>
            </w:r>
          </w:p>
        </w:tc>
      </w:tr>
      <w:tr>
        <w:tc>
          <w:tcPr>
            <w:tcW w:type="dxa" w:w="4320"/>
          </w:tcPr>
          <w:p>
            <w:r>
              <w:t>CSRF</w:t>
            </w:r>
          </w:p>
        </w:tc>
        <w:tc>
          <w:tcPr>
            <w:tcW w:type="dxa" w:w="4320"/>
          </w:tcPr>
          <w:p>
            <w:r>
              <w:t>Cross-Site Request Forgery</w:t>
            </w:r>
          </w:p>
        </w:tc>
      </w:tr>
      <w:tr>
        <w:tc>
          <w:tcPr>
            <w:tcW w:type="dxa" w:w="4320"/>
          </w:tcPr>
          <w:p>
            <w:r>
              <w:t>ECDSA</w:t>
            </w:r>
          </w:p>
        </w:tc>
        <w:tc>
          <w:tcPr>
            <w:tcW w:type="dxa" w:w="4320"/>
          </w:tcPr>
          <w:p>
            <w:r>
              <w:t>Elliptic Curve Digital Signature Algorithm</w:t>
            </w:r>
          </w:p>
        </w:tc>
      </w:tr>
      <w:tr>
        <w:tc>
          <w:tcPr>
            <w:tcW w:type="dxa" w:w="4320"/>
          </w:tcPr>
          <w:p>
            <w:r>
              <w:t>EF Core</w:t>
            </w:r>
          </w:p>
        </w:tc>
        <w:tc>
          <w:tcPr>
            <w:tcW w:type="dxa" w:w="4320"/>
          </w:tcPr>
          <w:p>
            <w:r>
              <w:t>Entity Framework Core</w:t>
            </w:r>
          </w:p>
        </w:tc>
      </w:tr>
      <w:tr>
        <w:tc>
          <w:tcPr>
            <w:tcW w:type="dxa" w:w="4320"/>
          </w:tcPr>
          <w:p>
            <w:r>
              <w:t>HTTP(S)</w:t>
            </w:r>
          </w:p>
        </w:tc>
        <w:tc>
          <w:tcPr>
            <w:tcW w:type="dxa" w:w="4320"/>
          </w:tcPr>
          <w:p>
            <w:r>
              <w:t>HyperText Transfer Protocol (Secure)</w:t>
            </w:r>
          </w:p>
        </w:tc>
      </w:tr>
      <w:tr>
        <w:tc>
          <w:tcPr>
            <w:tcW w:type="dxa" w:w="4320"/>
          </w:tcPr>
          <w:p>
            <w:r>
              <w:t>MFA</w:t>
            </w:r>
          </w:p>
        </w:tc>
        <w:tc>
          <w:tcPr>
            <w:tcW w:type="dxa" w:w="4320"/>
          </w:tcPr>
          <w:p>
            <w:r>
              <w:t>Multi-Factor Authentication</w:t>
            </w:r>
          </w:p>
        </w:tc>
      </w:tr>
      <w:tr>
        <w:tc>
          <w:tcPr>
            <w:tcW w:type="dxa" w:w="4320"/>
          </w:tcPr>
          <w:p>
            <w:r>
              <w:t>mTLS</w:t>
            </w:r>
          </w:p>
        </w:tc>
        <w:tc>
          <w:tcPr>
            <w:tcW w:type="dxa" w:w="4320"/>
          </w:tcPr>
          <w:p>
            <w:r>
              <w:t>Mutual Transport Layer Security</w:t>
            </w:r>
          </w:p>
        </w:tc>
      </w:tr>
      <w:tr>
        <w:tc>
          <w:tcPr>
            <w:tcW w:type="dxa" w:w="4320"/>
          </w:tcPr>
          <w:p>
            <w:r>
              <w:t>RLS</w:t>
            </w:r>
          </w:p>
        </w:tc>
        <w:tc>
          <w:tcPr>
            <w:tcW w:type="dxa" w:w="4320"/>
          </w:tcPr>
          <w:p>
            <w:r>
              <w:t>Row-Level Security</w:t>
            </w:r>
          </w:p>
        </w:tc>
      </w:tr>
      <w:tr>
        <w:tc>
          <w:tcPr>
            <w:tcW w:type="dxa" w:w="4320"/>
          </w:tcPr>
          <w:p>
            <w:r>
              <w:t>SPA</w:t>
            </w:r>
          </w:p>
        </w:tc>
        <w:tc>
          <w:tcPr>
            <w:tcW w:type="dxa" w:w="4320"/>
          </w:tcPr>
          <w:p>
            <w:r>
              <w:t>Single Page Application</w:t>
            </w:r>
          </w:p>
        </w:tc>
      </w:tr>
      <w:tr>
        <w:tc>
          <w:tcPr>
            <w:tcW w:type="dxa" w:w="4320"/>
          </w:tcPr>
          <w:p>
            <w:r>
              <w:t>TOTP</w:t>
            </w:r>
          </w:p>
        </w:tc>
        <w:tc>
          <w:tcPr>
            <w:tcW w:type="dxa" w:w="4320"/>
          </w:tcPr>
          <w:p>
            <w:r>
              <w:t>Time-based One-Time Password</w:t>
            </w:r>
          </w:p>
        </w:tc>
      </w:tr>
      <w:tr>
        <w:tc>
          <w:tcPr>
            <w:tcW w:type="dxa" w:w="4320"/>
          </w:tcPr>
          <w:p>
            <w:r>
              <w:t>UTC</w:t>
            </w:r>
          </w:p>
        </w:tc>
        <w:tc>
          <w:tcPr>
            <w:tcW w:type="dxa" w:w="4320"/>
          </w:tcPr>
          <w:p>
            <w:r>
              <w:t>Coordinated Universal Time</w:t>
            </w:r>
          </w:p>
        </w:tc>
      </w:tr>
      <w:tr>
        <w:tc>
          <w:tcPr>
            <w:tcW w:type="dxa" w:w="4320"/>
          </w:tcPr>
          <w:p>
            <w:r>
              <w:t>WCAG</w:t>
            </w:r>
          </w:p>
        </w:tc>
        <w:tc>
          <w:tcPr>
            <w:tcW w:type="dxa" w:w="4320"/>
          </w:tcPr>
          <w:p>
            <w:r>
              <w:t>Web Content Accessibility Guidelines</w:t>
            </w:r>
          </w:p>
        </w:tc>
      </w:tr>
    </w:tbl>
    <w:p>
      <w:pPr/>
    </w:p>
    <w:p>
      <w:pPr>
        <w:pStyle w:val="Caption"/>
      </w:pPr>
      <w:r>
        <w:t>Tableau 2 — Acronymes utilisés dans le rapport</w:t>
      </w:r>
    </w:p>
    <w:p>
      <w:pPr>
        <w:pStyle w:val="Heading1"/>
      </w:pPr>
      <w:r>
        <w:t>Liste des figures</w:t>
      </w:r>
    </w:p>
    <w:p>
      <w:pPr/>
      <w:r>
        <w:t>Figure 1 — Architecture fonctionnelle globale de Display Control</w:t>
      </w:r>
    </w:p>
    <w:p>
      <w:pPr/>
      <w:r>
        <w:t>Figure 2 — Parcours dʼenrôlement dʼun appareil</w:t>
      </w:r>
    </w:p>
    <w:p>
      <w:pPr/>
      <w:r>
        <w:t>Figure 3 — Décision de licence et synchronisation du contenu</w:t>
      </w:r>
    </w:p>
    <w:p>
      <w:pPr/>
      <w:r>
        <w:t>Figure 4 — Frontière entre le serveur, lʼagent et le lecteur local</w:t>
      </w:r>
    </w:p>
    <w:p>
      <w:pPr/>
      <w:r>
        <w:t>Figure 5 — Scénario exécuté avec le Raspberry Pi virtuel</w:t>
      </w:r>
    </w:p>
    <w:p>
      <w:pPr>
        <w:pStyle w:val="Heading1"/>
      </w:pPr>
      <w:r>
        <w:t>Liste des tableaux</w:t>
      </w:r>
    </w:p>
    <w:p>
      <w:pPr/>
      <w:r>
        <w:t>Tableau 1 — Informations administratives du stage</w:t>
      </w:r>
    </w:p>
    <w:p>
      <w:pPr/>
      <w:r>
        <w:t>Tableau 2 — Acronymes utilisés dans le rapport</w:t>
      </w:r>
    </w:p>
    <w:p>
      <w:pPr/>
      <w:r>
        <w:t>Tableau 3 — Planification prévisionnelle du stage sur six semaines</w:t>
      </w:r>
    </w:p>
    <w:p>
      <w:pPr/>
      <w:r>
        <w:t>Tableau 4 — Comparaison des approches de gestion dʼun écran distant</w:t>
      </w:r>
    </w:p>
    <w:p>
      <w:pPr/>
      <w:r>
        <w:t>Tableau 5 — Acteurs et responsabilités de Display Control</w:t>
      </w:r>
    </w:p>
    <w:p>
      <w:pPr/>
      <w:r>
        <w:t>Tableau 6 — Synthèse des besoins fonctionnels</w:t>
      </w:r>
    </w:p>
    <w:p>
      <w:pPr/>
      <w:r>
        <w:t>Tableau 7 — Besoins non fonctionnels principaux</w:t>
      </w:r>
    </w:p>
    <w:p>
      <w:pPr/>
      <w:r>
        <w:t>Tableau 8 — Principales entités métier</w:t>
      </w:r>
    </w:p>
    <w:p>
      <w:pPr/>
      <w:r>
        <w:t>Tableau 9 — Technologies et rôles dans la solution</w:t>
      </w:r>
    </w:p>
    <w:p>
      <w:pPr/>
      <w:r>
        <w:t>Tableau 10 — Organisation principale du dépôt</w:t>
      </w:r>
    </w:p>
    <w:p>
      <w:pPr/>
      <w:r>
        <w:t>Tableau 11 — Inventaire remonté par le Raspberry Pi virtuel</w:t>
      </w:r>
    </w:p>
    <w:p>
      <w:pPr/>
      <w:r>
        <w:t>Tableau 12 — Niveaux de test et portée des preuves</w:t>
      </w:r>
    </w:p>
    <w:p>
      <w:pPr/>
      <w:r>
        <w:t>Tableau 13 — Résultats de la campagne locale du 30 août 2026</w:t>
      </w:r>
    </w:p>
    <w:p>
      <w:pPr/>
      <w:r>
        <w:t>Tableau 14 — Synthèse de la livraison du projet</w:t>
      </w:r>
    </w:p>
    <w:p>
      <w:pPr/>
      <w:r>
        <w:t>Liste des abréviations</w:t>
      </w:r>
    </w:p>
    <w:p>
      <w:pPr/>
      <w:r>
        <w:t>Introduction générale</w:t>
      </w:r>
    </w:p>
    <w:p>
      <w:pPr/>
      <w:r>
        <w:t>Chapitre 1 : Contexte général du stage et du projet</w:t>
      </w:r>
    </w:p>
    <w:p>
      <w:pPr/>
      <w:r>
        <w:t xml:space="preserve">    1.1 Introduction</w:t>
      </w:r>
    </w:p>
    <w:p>
      <w:pPr/>
      <w:r>
        <w:t xml:space="preserve">    1.2 Présentation de lʼorganisme dʼaccueil</w:t>
      </w:r>
    </w:p>
    <w:p>
      <w:pPr/>
      <w:r>
        <w:t xml:space="preserve">    1.3 Problématique</w:t>
      </w:r>
    </w:p>
    <w:p>
      <w:pPr/>
      <w:r>
        <w:t xml:space="preserve">    1.4 Objectifs du projet</w:t>
      </w:r>
    </w:p>
    <w:p>
      <w:pPr/>
      <w:r>
        <w:t xml:space="preserve">    1.5 Méthodologie de travail</w:t>
      </w:r>
    </w:p>
    <w:p>
      <w:pPr/>
      <w:r>
        <w:t xml:space="preserve">    1.6 Résultats attendus et critères de réussite</w:t>
      </w:r>
    </w:p>
    <w:p>
      <w:pPr/>
      <w:r>
        <w:t xml:space="preserve">    1.7 Conclusion</w:t>
      </w:r>
    </w:p>
    <w:p>
      <w:pPr/>
      <w:r>
        <w:t>Chapitre 2 : Analyse des besoins et conception</w:t>
      </w:r>
    </w:p>
    <w:p>
      <w:pPr/>
      <w:r>
        <w:t xml:space="preserve">    2.1 Introduction</w:t>
      </w:r>
    </w:p>
    <w:p>
      <w:pPr/>
      <w:r>
        <w:t xml:space="preserve">    2.2 Étude de lʼexistant et solution proposée</w:t>
      </w:r>
    </w:p>
    <w:p>
      <w:pPr/>
      <w:r>
        <w:t xml:space="preserve">    2.3 Acteurs du système</w:t>
      </w:r>
    </w:p>
    <w:p>
      <w:pPr/>
      <w:r>
        <w:t xml:space="preserve">    2.4 Besoins fonctionnels</w:t>
      </w:r>
    </w:p>
    <w:p>
      <w:pPr/>
      <w:r>
        <w:t xml:space="preserve">    2.5 Besoins non fonctionnels</w:t>
      </w:r>
    </w:p>
    <w:p>
      <w:pPr/>
      <w:r>
        <w:t xml:space="preserve">    2.6 Architecture générale</w:t>
      </w:r>
    </w:p>
    <w:p>
      <w:pPr/>
      <w:r>
        <w:t xml:space="preserve">    2.7 Modèle de données</w:t>
      </w:r>
    </w:p>
    <w:p>
      <w:pPr/>
      <w:r>
        <w:t xml:space="preserve">    2.8 Identité du Raspberry Pi</w:t>
      </w:r>
    </w:p>
    <w:p>
      <w:pPr/>
      <w:r>
        <w:t xml:space="preserve">    2.9 Licence et fonctionnement hors ligne</w:t>
      </w:r>
    </w:p>
    <w:p>
      <w:pPr/>
      <w:r>
        <w:t xml:space="preserve">    2.10 Analyse de sécurité</w:t>
      </w:r>
    </w:p>
    <w:p>
      <w:pPr/>
      <w:r>
        <w:t xml:space="preserve">    2.11 Conclusion</w:t>
      </w:r>
    </w:p>
    <w:p>
      <w:pPr/>
      <w:r>
        <w:t>Chapitre 3 : Réalisation, tests et résultats</w:t>
      </w:r>
    </w:p>
    <w:p>
      <w:pPr/>
      <w:r>
        <w:t xml:space="preserve">    3.1 Introduction</w:t>
      </w:r>
    </w:p>
    <w:p>
      <w:pPr/>
      <w:r>
        <w:t xml:space="preserve">    3.2 Technologies utilisées</w:t>
      </w:r>
    </w:p>
    <w:p>
      <w:pPr/>
      <w:r>
        <w:t xml:space="preserve">    3.3 Organisation du code</w:t>
      </w:r>
    </w:p>
    <w:p>
      <w:pPr/>
      <w:r>
        <w:t xml:space="preserve">    3.4 Backend ASP.NET Core</w:t>
      </w:r>
    </w:p>
    <w:p>
      <w:pPr/>
      <w:r>
        <w:t xml:space="preserve">    3.5 Authentification et autorisation humaines</w:t>
      </w:r>
    </w:p>
    <w:p>
      <w:pPr/>
      <w:r>
        <w:t xml:space="preserve">    3.6 Administration multi-client</w:t>
      </w:r>
    </w:p>
    <w:p>
      <w:pPr/>
      <w:r>
        <w:t xml:space="preserve">    3.7 Agent Raspberry Pi et collecte dʼinventaire</w:t>
      </w:r>
    </w:p>
    <w:p>
      <w:pPr/>
      <w:r>
        <w:t xml:space="preserve">    3.8 Heartbeats et gestion de la licence</w:t>
      </w:r>
    </w:p>
    <w:p>
      <w:pPr/>
      <w:r>
        <w:t xml:space="preserve">    3.9 Contenus, playlists et synchronisation</w:t>
      </w:r>
    </w:p>
    <w:p>
      <w:pPr/>
      <w:r>
        <w:t xml:space="preserve">    3.10 Lecteur local et états sûrs</w:t>
      </w:r>
    </w:p>
    <w:p>
      <w:pPr/>
      <w:r>
        <w:t xml:space="preserve">    3.11 Déploiement Raspberry Pi</w:t>
      </w:r>
    </w:p>
    <w:p>
      <w:pPr/>
      <w:r>
        <w:t xml:space="preserve">    3.12 Synthèse de la réalisation</w:t>
      </w:r>
    </w:p>
    <w:p>
      <w:pPr>
        <w:pStyle w:val="Heading2"/>
      </w:pPr>
      <w:r>
        <w:t>3.13 Stratégie de tests et résultats</w:t>
      </w:r>
    </w:p>
    <w:p>
      <w:pPr>
        <w:pStyle w:val="Heading3"/>
      </w:pPr>
      <w:r>
        <w:t xml:space="preserve">    3.13.1 Introduction</w:t>
      </w:r>
    </w:p>
    <w:p>
      <w:pPr>
        <w:pStyle w:val="Heading3"/>
      </w:pPr>
      <w:r>
        <w:t xml:space="preserve">    3.13.2 Stratégie de vérification</w:t>
      </w:r>
    </w:p>
    <w:p>
      <w:pPr>
        <w:pStyle w:val="Heading3"/>
      </w:pPr>
      <w:r>
        <w:t xml:space="preserve">    3.13.3 Test du Raspberry Pi virtuel</w:t>
      </w:r>
    </w:p>
    <w:p>
      <w:pPr>
        <w:pStyle w:val="Heading3"/>
      </w:pPr>
      <w:r>
        <w:t xml:space="preserve">    3.13.4 Résultats observés</w:t>
      </w:r>
    </w:p>
    <w:p>
      <w:pPr>
        <w:pStyle w:val="Heading3"/>
      </w:pPr>
      <w:r>
        <w:t xml:space="preserve">    3.13.5 Anomalies corrigées et limites ouvertes</w:t>
      </w:r>
    </w:p>
    <w:p>
      <w:pPr>
        <w:pStyle w:val="Heading3"/>
      </w:pPr>
      <w:r>
        <w:t xml:space="preserve">    3.13.6 Validation matérielle restant à réaliser</w:t>
      </w:r>
    </w:p>
    <w:p>
      <w:pPr>
        <w:pStyle w:val="Heading3"/>
      </w:pPr>
      <w:r>
        <w:t xml:space="preserve">    3.13.7 Apports du stage</w:t>
      </w:r>
    </w:p>
    <w:p>
      <w:pPr>
        <w:pStyle w:val="Heading2"/>
      </w:pPr>
      <w:r>
        <w:t xml:space="preserve">    3.14 Conclusion</w:t>
      </w:r>
    </w:p>
    <w:p>
      <w:pPr/>
      <w:r>
        <w:t>Conclusion générale et perspectives</w:t>
      </w:r>
    </w:p>
    <w:p>
      <w:pPr/>
      <w:r>
        <w:t>Références</w:t>
      </w:r>
    </w:p>
    <w:p>
      <w:pPr/>
      <w:r>
        <w:t>Annexes</w:t>
      </w:r>
    </w:p>
    <w:p>
      <w:pPr>
        <w:pStyle w:val="Heading1"/>
      </w:pPr>
      <w:r>
        <w:t>Introduction générale</w:t>
      </w:r>
    </w:p>
    <w:p>
      <w:pPr/>
      <w:r>
        <w:t>Les écrans dʼinformation et de communication sont utilisés dans de nombreux environnements : sites industriels, accueils, ateliers, points de vente, salles dʼattente ou espaces internes. Leur utilité dépend toutefois de la capacité à mettre à jour le contenu rapidement, à connaître lʼétat des équipements et à maîtriser la durée pendant laquelle un appareil est autorisé à fonctionner. Une gestion manuelle, écran par écran, devient difficile dès que les équipements sont répartis sur plusieurs réseaux ou plusieurs sites.</w:t>
      </w:r>
    </w:p>
    <w:p>
      <w:pPr/>
      <w:r>
        <w:t>Le projet Display Control répond à cette problématique par une plateforme centralisée. Lʼadministrateur prépare le contenu et définit les règles depuis une application web. Les Raspberry Pi nʼont pas besoin dʼêtre découverts sur le réseau local : ils initient eux-mêmes une connexion HTTPS vers le serveur. Cette approche est adaptée aux réseaux séparés par des routeurs et évite dʼouvrir un accès entrant vers les sites où les écrans sont installés.</w:t>
      </w:r>
    </w:p>
    <w:p>
      <w:pPr/>
      <w:r>
        <w:t>La difficulté ne se limite pas à envoyer un fichier à un appareil. Il faut savoir quel utilisateur a le droit dʼeffectuer une action, garantir quʼun client ne puisse pas consulter les données dʼun autre, reconnaître un appareil sans se fier uniquement à son adresse IP ou MAC, appliquer une licence avec une date de fin précise, supporter une coupure Internet limitée et empêcher lʼaffichage lorsque lʼautorisation devient incertaine. Le projet a donc été conçu autour dʼun principe de sécurité par défaut : en cas de doute, le lecteur se place dans un état sûr.</w:t>
      </w:r>
    </w:p>
    <w:p>
      <w:pPr/>
      <w:r>
        <w:t>Le présent rapport expose le contexte du stage chez Elastomer Solutions à Tanger, lʼanalyse des besoins, les choix dʼarchitecture, la réalisation technique, les tests effectués et les limites encore ouvertes. Il reprend la structure académique du document de référence fourni, mais son contenu est entièrement consacré à Display Control et fondé sur les éléments réels du dépôt.</w:t>
      </w:r>
    </w:p>
    <w:p>
      <w:pPr>
        <w:pStyle w:val="Heading1"/>
      </w:pPr>
      <w:r>
        <w:t>Chapitre 1 : Contexte général du stage et du projet</w:t>
      </w:r>
    </w:p>
    <w:p>
      <w:pPr>
        <w:pStyle w:val="Heading2"/>
      </w:pPr>
      <w:r>
        <w:t>1.1 Introduction</w:t>
      </w:r>
    </w:p>
    <w:p>
      <w:pPr/>
      <w:r>
        <w:t>Ce chapitre présente le cadre du stage, la problématique traitée, les objectifs et lʼorganisation du travail sur six semaines. Il permet de comprendre pourquoi la solution associe une application web centrale à un agent installé sur Raspberry Pi et pourquoi les exigences de sécurité et de fonctionnement hors ligne occupent une place importante.</w:t>
      </w:r>
    </w:p>
    <w:p>
      <w:pPr>
        <w:pStyle w:val="Heading2"/>
      </w:pPr>
      <w:r>
        <w:t>1.2 Présentation de lʼorganisme dʼaccueil</w:t>
      </w:r>
    </w:p>
    <w:p>
      <w:pPr/>
      <w:r>
        <w:t>Le stage est réalisé au sein dʼElastomer Solutions Maroc SARL, implantée dans la Zone Franche dʼExportation de Tanger. Le groupe développe et fabrique des composants en caoutchouc, en thermoplastique et des pièces bi-matière caoutchouc-plastique destinés principalement à lʼindustrie automobile. Le site marocain a démarré lʼinjection de composants en caoutchouc en 2013 ; une nouvelle unité de production à Tanger est entrée en activité en 2016 afin de servir les marchés dʼEurope, dʼAfrique et des Amériques [1].</w:t>
      </w:r>
    </w:p>
    <w:p>
      <w:pPr/>
      <w:r>
        <w:t>Le contexte dʼune entreprise disposant dʼespaces, dʼéquipes ou dʼéquipements à informer rend pertinent un système dʼaffichage administré à distance. Un écran connecté peut diffuser des informations opérationnelles, des consignes, des messages internes, des visuels ou des vidéos. Pour rester exploitable, la solution doit permettre de savoir quel appareil est actif, quel contenu lui est affecté et jusquʼà quelle date il est autorisé à le présenter.</w:t>
      </w:r>
    </w:p>
    <w:tbl>
      <w:tblPr>
        <w:tblStyle w:val="TableGrid"/>
        <w:tblW w:type="auto" w:w="0"/>
        <w:tblLook w:firstColumn="1" w:firstRow="1" w:lastColumn="0" w:lastRow="0" w:noHBand="0" w:noVBand="1" w:val="04A0"/>
      </w:tblPr>
      <w:tblGrid>
        <w:gridCol w:w="8640"/>
      </w:tblGrid>
      <w:tr>
        <w:tc>
          <w:tcPr>
            <w:tcW w:type="dxa" w:w="8640"/>
          </w:tcPr>
          <w:p>
            <w:r>
              <w:t>Repères institutionnels vérifiés</w:t>
              <w:br/>
              <w:t>Elastomer Solutions Maroc SARL — industrie automobile — Zone Franche dʼExportation, îlot 64, lot 3, 90100 Tanger. Source : site officiel, consulté le 31 août 2026. Le service dʼaccueil reste à confirmer avec lʼencadrant professionnel.</w:t>
            </w:r>
          </w:p>
        </w:tc>
      </w:tr>
    </w:tbl>
    <w:p>
      <w:pPr/>
    </w:p>
    <w:p>
      <w:pPr>
        <w:pStyle w:val="Heading2"/>
      </w:pPr>
      <w:r>
        <w:t>1.3 Problématique</w:t>
      </w:r>
    </w:p>
    <w:p>
      <w:pPr/>
      <w:r>
        <w:t>Une solution dʼaffichage distribuée doit concilier simplicité dʼadministration et autonomie locale. Une gestion exclusivement locale oblige un intervenant à se déplacer pour modifier chaque écran. À lʼinverse, un lecteur totalement dépendant dʼune connexion permanente cesse de fonctionner au moindre incident réseau. Lʼobjectif est donc dʼautoriser un fonctionnement hors ligne limité, sans permettre à un appareil de conserver indéfiniment un contenu après la fin de sa licence.</w:t>
      </w:r>
    </w:p>
    <w:p>
      <w:pPr/>
      <w:r>
        <w:t>Les identifiants matériels tels que lʼadresse MAC, lʼadresse IP ou le numéro de série sont utiles pour lʼinventaire, mais ils ne constituent pas une preuve cryptographique suffisante. Ils peuvent changer, être masqués ou être copiés. Lʼappareil doit donc posséder une identité propre, créée pendant un enrôlement contrôlé, puis utilisée pour authentifier les communications ultérieures.</w:t>
      </w:r>
    </w:p>
    <w:p>
      <w:pPr/>
      <w:r>
        <w:t>Enfin, une plateforme destinée à plusieurs clients doit empêcher tout mélange de données. Une erreur de filtre dans une requête ne doit pas permettre à un client de voir les appareils, contenus ou licences dʼun autre. Ce besoin a conduit à ajouter une séparation au niveau de la base PostgreSQL, en complément des contrôles réalisés par lʼAPI.</w:t>
      </w:r>
    </w:p>
    <w:p>
      <w:pPr>
        <w:pStyle w:val="Heading2"/>
      </w:pPr>
      <w:r>
        <w:t>1.4 Objectifs du projet</w:t>
      </w:r>
    </w:p>
    <w:p>
      <w:pPr>
        <w:pStyle w:val="Heading3"/>
      </w:pPr>
      <w:r>
        <w:t>1.4.1 Objectifs fonctionnels</w:t>
      </w:r>
    </w:p>
    <w:p>
      <w:pPr/>
      <w:r>
        <w:t>Administrer plusieurs organisations clientes sans mélange de données.</w:t>
      </w:r>
    </w:p>
    <w:p>
      <w:pPr/>
      <w:r>
        <w:t>Gérer les utilisateurs, les rôles, les invitations et lʼauthentification multifacteur.</w:t>
      </w:r>
    </w:p>
    <w:p>
      <w:pPr/>
      <w:r>
        <w:t>Enrôler un Raspberry Pi avec un code temporaire à usage unique et lui délivrer un certificat propre.</w:t>
      </w:r>
    </w:p>
    <w:p>
      <w:pPr/>
      <w:r>
        <w:t>Collecter le nom de lʼappareil, son identifiant, son numéro de série, ses adresses IP/MAC, son système, ses versions et son état.</w:t>
      </w:r>
    </w:p>
    <w:p>
      <w:pPr/>
      <w:r>
        <w:t>Créer, renouveler, suspendre, réactiver, révoquer ou transférer une licence associée à un appareil.</w:t>
      </w:r>
    </w:p>
    <w:p>
      <w:pPr/>
      <w:r>
        <w:t>Importer des contenus, publier des playlists et les affecter directement ou selon un planning.</w:t>
      </w:r>
    </w:p>
    <w:p>
      <w:pPr/>
      <w:r>
        <w:t>Afficher localement les vidéos, images et textes autorisés, ainsi que des états explicites en cas de problème.</w:t>
      </w:r>
    </w:p>
    <w:p>
      <w:pPr/>
      <w:r>
        <w:t>Continuer temporairement avec le contenu déjà validé lors dʼune coupure réseau, dans la limite dʼune preuve signée.</w:t>
      </w:r>
    </w:p>
    <w:p>
      <w:pPr>
        <w:pStyle w:val="Heading3"/>
      </w:pPr>
      <w:r>
        <w:t>1.4.2 Objectifs techniques et qualité</w:t>
      </w:r>
    </w:p>
    <w:p>
      <w:pPr/>
      <w:r>
        <w:t>Séparer les règles métier, lʼaccès aux données, les interfaces HTTP et les composants de présentation.</w:t>
      </w:r>
    </w:p>
    <w:p>
      <w:pPr/>
      <w:r>
        <w:t>Utiliser une base PostgreSQL avec migrations et isolation RLS forcée.</w:t>
      </w:r>
    </w:p>
    <w:p>
      <w:pPr/>
      <w:r>
        <w:t>Sécuriser les sessions humaines, les formulaires et les opérations sensibles.</w:t>
      </w:r>
    </w:p>
    <w:p>
      <w:pPr/>
      <w:r>
        <w:t>Utiliser mTLS pour les appareils et une signature asymétrique pour les autorisations hors ligne.</w:t>
      </w:r>
    </w:p>
    <w:p>
      <w:pPr/>
      <w:r>
        <w:t>Vérifier lʼintégrité des contenus téléchargés avant activation dans le cache.</w:t>
      </w:r>
    </w:p>
    <w:p>
      <w:pPr/>
      <w:r>
        <w:t>Préparer une publication autonome Linux ARM64 et des services systemd pour Raspberry Pi OS.</w:t>
      </w:r>
    </w:p>
    <w:p>
      <w:pPr/>
      <w:r>
        <w:t>Mettre en place des tests unitaires, dʼintégration, frontend et navigateur.</w:t>
      </w:r>
    </w:p>
    <w:p>
      <w:pPr>
        <w:pStyle w:val="Heading2"/>
      </w:pPr>
      <w:r>
        <w:t>1.5 Méthodologie de travail</w:t>
      </w:r>
    </w:p>
    <w:p>
      <w:pPr/>
      <w:r>
        <w:t>Le développement a été organisé de manière itérative. Chaque étape devait produire un résultat observable avant dʼajouter la suivante : cadrage des exigences, architecture, modèle de données, identité humaine, identité machine, licences, contenus, lecteur, puis tests de bout en bout. Cette progression réduit le risque de construire une interface complète sur des fondations de sécurité ou de données insuffisantes.</w:t>
      </w:r>
    </w:p>
    <w:p>
      <w:pPr/>
      <w:r>
        <w:t>La feuille de route distingue clairement ce qui est implémenté, ce qui est vérifié localement et ce qui nécessite encore un environnement réel. Cette distinction est importante dans un projet de stage : une compilation réussie ne prouve pas le comportement dʼun écran HDMI, et un test sur Windows ne prouve pas les permissions systemd ou lʼaccélération vidéo dʼun Raspberry Pi.</w:t>
      </w:r>
    </w:p>
    <w:tbl>
      <w:tblPr>
        <w:tblStyle w:val="TableGrid"/>
        <w:tblW w:type="auto" w:w="0"/>
        <w:tblLook w:firstColumn="1" w:firstRow="1" w:lastColumn="0" w:lastRow="0" w:noHBand="0" w:noVBand="1" w:val="04A0"/>
      </w:tblPr>
      <w:tblGrid>
        <w:gridCol w:w="2880"/>
        <w:gridCol w:w="2880"/>
        <w:gridCol w:w="2880"/>
      </w:tblGrid>
      <w:tr>
        <w:tc>
          <w:tcPr>
            <w:tcW w:type="dxa" w:w="2880"/>
          </w:tcPr>
          <w:p>
            <w:r>
              <w:t>Semaine</w:t>
            </w:r>
          </w:p>
        </w:tc>
        <w:tc>
          <w:tcPr>
            <w:tcW w:type="dxa" w:w="2880"/>
          </w:tcPr>
          <w:p>
            <w:r>
              <w:t>Travaux principaux</w:t>
            </w:r>
          </w:p>
        </w:tc>
        <w:tc>
          <w:tcPr>
            <w:tcW w:type="dxa" w:w="2880"/>
          </w:tcPr>
          <w:p>
            <w:r>
              <w:t>Livrable attendu</w:t>
            </w:r>
          </w:p>
        </w:tc>
      </w:tr>
      <w:tr>
        <w:tc>
          <w:tcPr>
            <w:tcW w:type="dxa" w:w="2880"/>
          </w:tcPr>
          <w:p>
            <w:r>
              <w:t>1</w:t>
            </w:r>
          </w:p>
        </w:tc>
        <w:tc>
          <w:tcPr>
            <w:tcW w:type="dxa" w:w="2880"/>
          </w:tcPr>
          <w:p>
            <w:r>
              <w:t>Analyse du besoin, acteurs, risques et critères dʼacceptation</w:t>
            </w:r>
          </w:p>
        </w:tc>
        <w:tc>
          <w:tcPr>
            <w:tcW w:type="dxa" w:w="2880"/>
          </w:tcPr>
          <w:p>
            <w:r>
              <w:t>Cadrage et backlog</w:t>
            </w:r>
          </w:p>
        </w:tc>
      </w:tr>
      <w:tr>
        <w:tc>
          <w:tcPr>
            <w:tcW w:type="dxa" w:w="2880"/>
          </w:tcPr>
          <w:p>
            <w:r>
              <w:t>2</w:t>
            </w:r>
          </w:p>
        </w:tc>
        <w:tc>
          <w:tcPr>
            <w:tcW w:type="dxa" w:w="2880"/>
          </w:tcPr>
          <w:p>
            <w:r>
              <w:t>Architecture, modèle PostgreSQL, isolation multi-client</w:t>
            </w:r>
          </w:p>
        </w:tc>
        <w:tc>
          <w:tcPr>
            <w:tcW w:type="dxa" w:w="2880"/>
          </w:tcPr>
          <w:p>
            <w:r>
              <w:t>Socle technique et migrations</w:t>
            </w:r>
          </w:p>
        </w:tc>
      </w:tr>
      <w:tr>
        <w:tc>
          <w:tcPr>
            <w:tcW w:type="dxa" w:w="2880"/>
          </w:tcPr>
          <w:p>
            <w:r>
              <w:t>3</w:t>
            </w:r>
          </w:p>
        </w:tc>
        <w:tc>
          <w:tcPr>
            <w:tcW w:type="dxa" w:w="2880"/>
          </w:tcPr>
          <w:p>
            <w:r>
              <w:t>Authentification, rôles, invitations, MFA et administration</w:t>
            </w:r>
          </w:p>
        </w:tc>
        <w:tc>
          <w:tcPr>
            <w:tcW w:type="dxa" w:w="2880"/>
          </w:tcPr>
          <w:p>
            <w:r>
              <w:t>Parcours utilisateur sécurisé</w:t>
            </w:r>
          </w:p>
        </w:tc>
      </w:tr>
      <w:tr>
        <w:tc>
          <w:tcPr>
            <w:tcW w:type="dxa" w:w="2880"/>
          </w:tcPr>
          <w:p>
            <w:r>
              <w:t>4</w:t>
            </w:r>
          </w:p>
        </w:tc>
        <w:tc>
          <w:tcPr>
            <w:tcW w:type="dxa" w:w="2880"/>
          </w:tcPr>
          <w:p>
            <w:r>
              <w:t>Enrôlement appareil, certificats, heartbeats et licences</w:t>
            </w:r>
          </w:p>
        </w:tc>
        <w:tc>
          <w:tcPr>
            <w:tcW w:type="dxa" w:w="2880"/>
          </w:tcPr>
          <w:p>
            <w:r>
              <w:t>Communication serveur–Raspberry Pi</w:t>
            </w:r>
          </w:p>
        </w:tc>
      </w:tr>
      <w:tr>
        <w:tc>
          <w:tcPr>
            <w:tcW w:type="dxa" w:w="2880"/>
          </w:tcPr>
          <w:p>
            <w:r>
              <w:t>5</w:t>
            </w:r>
          </w:p>
        </w:tc>
        <w:tc>
          <w:tcPr>
            <w:tcW w:type="dxa" w:w="2880"/>
          </w:tcPr>
          <w:p>
            <w:r>
              <w:t>Contenus, playlists, cache, lecteur et paquet ARM64</w:t>
            </w:r>
          </w:p>
        </w:tc>
        <w:tc>
          <w:tcPr>
            <w:tcW w:type="dxa" w:w="2880"/>
          </w:tcPr>
          <w:p>
            <w:r>
              <w:t>Chaîne dʼaffichage complète</w:t>
            </w:r>
          </w:p>
        </w:tc>
      </w:tr>
      <w:tr>
        <w:tc>
          <w:tcPr>
            <w:tcW w:type="dxa" w:w="2880"/>
          </w:tcPr>
          <w:p>
            <w:r>
              <w:t>6</w:t>
            </w:r>
          </w:p>
        </w:tc>
        <w:tc>
          <w:tcPr>
            <w:tcW w:type="dxa" w:w="2880"/>
          </w:tcPr>
          <w:p>
            <w:r>
              <w:t>Tests virtuels/physiques, corrections, rapport et livraison</w:t>
            </w:r>
          </w:p>
        </w:tc>
        <w:tc>
          <w:tcPr>
            <w:tcW w:type="dxa" w:w="2880"/>
          </w:tcPr>
          <w:p>
            <w:r>
              <w:t>Démonstration et dossier final</w:t>
            </w:r>
          </w:p>
        </w:tc>
      </w:tr>
    </w:tbl>
    <w:p>
      <w:pPr/>
    </w:p>
    <w:p>
      <w:pPr>
        <w:pStyle w:val="Caption"/>
      </w:pPr>
      <w:r>
        <w:t>Tableau 3 — Planification prévisionnelle du stage sur six semaines</w:t>
      </w:r>
    </w:p>
    <w:p>
      <w:pPr>
        <w:pStyle w:val="Heading2"/>
      </w:pPr>
      <w:r>
        <w:t>1.6 Résultats attendus et critères de réussite</w:t>
      </w:r>
    </w:p>
    <w:p>
      <w:pPr/>
      <w:r>
        <w:t>Le scénario de réussite retenu est volontairement concret. Un administrateur doit pouvoir créer un client et un appareil, enrôler ce dernier, lui attribuer une licence et un contenu, puis constater que lʼécran affiche ce contenu. La plateforme doit montrer lʼinventaire remonté et le dernier contact. Lorsque la licence est suspendue ou expirée, le lecteur doit arrêter le contenu protégé et présenter lʼétat « Non licencié ».</w:t>
      </w:r>
    </w:p>
    <w:p>
      <w:pPr/>
      <w:r>
        <w:t>La coupure réseau constitue un second critère essentiel. Si un contenu complet et une autorisation signée encore valable sont présents, la lecture peut continuer pendant une durée bornée, au maximum vingt-quatre heures et jamais après lʼexpiration réelle de la licence. Si lʼagent ne peut plus prouver lʼautorisation ou le temps de confiance, il doit échouer de manière sûre.</w:t>
      </w:r>
    </w:p>
    <w:p>
      <w:pPr>
        <w:pStyle w:val="Heading2"/>
      </w:pPr>
      <w:r>
        <w:t>1.7 Conclusion</w:t>
      </w:r>
    </w:p>
    <w:p>
      <w:pPr/>
      <w:r>
        <w:t>Le contexte du stage conduit à un projet transversal qui ne se réduit ni à un site web ni à un programme embarqué. Il combine administration, base de données, protocoles sécurisés, gestion de licences, synchronisation de fichiers et affichage local. Le chapitre suivant présente lʼanalyse détaillée et les choix de conception retenus pour répondre à ces enjeux.</w:t>
      </w:r>
    </w:p>
    <w:p>
      <w:pPr>
        <w:pStyle w:val="Heading1"/>
      </w:pPr>
      <w:r>
        <w:t>Chapitre 2 : Analyse des besoins et conception</w:t>
      </w:r>
    </w:p>
    <w:p>
      <w:pPr>
        <w:pStyle w:val="Heading2"/>
      </w:pPr>
      <w:r>
        <w:t>2.1 Introduction</w:t>
      </w:r>
    </w:p>
    <w:p>
      <w:pPr/>
      <w:r>
        <w:t>Lʼanalyse a consisté à transformer lʼidée dʼun écran administré à distance en exigences précises. Les principaux axes concernent les acteurs, les fonctions attendues, les données manipulées, les états possibles, les limites du fonctionnement hors ligne et les frontières de confiance.</w:t>
      </w:r>
    </w:p>
    <w:p>
      <w:pPr>
        <w:pStyle w:val="Heading2"/>
      </w:pPr>
      <w:r>
        <w:t>2.2 Étude de lʼexistant et solution proposée</w:t>
      </w:r>
    </w:p>
    <w:p>
      <w:pPr/>
      <w:r>
        <w:t>Une première approche pourrait consister à copier manuellement des fichiers sur une carte SD ou à prendre le contrôle à distance du bureau du Raspberry Pi. Ces méthodes sont simples pour un prototype unique, mais elles deviennent difficiles à maintenir lorsquʼil faut suivre plusieurs appareils, historiser les changements, planifier les contenus ou couper rapidement une autorisation.</w:t>
      </w:r>
    </w:p>
    <w:p>
      <w:pPr/>
      <w:r>
        <w:t>Une autre approche serait dʼexposer directement un service sur chaque réseau client. Cette solution impose cependant des règles de routeur, de pare-feu et de sécurité entrante. Display Control inverse le sens de communication : le Raspberry Pi initie uniquement des connexions HTTPS sortantes vers le serveur. Le lecteur web local ne sʼexpose que sur lʼinterface de boucle locale, ce qui limite sa surface dʼattaque.</w:t>
      </w:r>
    </w:p>
    <w:tbl>
      <w:tblPr>
        <w:tblStyle w:val="TableGrid"/>
        <w:tblW w:type="auto" w:w="0"/>
        <w:tblLook w:firstColumn="1" w:firstRow="1" w:lastColumn="0" w:lastRow="0" w:noHBand="0" w:noVBand="1" w:val="04A0"/>
      </w:tblPr>
      <w:tblGrid>
        <w:gridCol w:w="2880"/>
        <w:gridCol w:w="2880"/>
        <w:gridCol w:w="2880"/>
      </w:tblGrid>
      <w:tr>
        <w:tc>
          <w:tcPr>
            <w:tcW w:type="dxa" w:w="2880"/>
          </w:tcPr>
          <w:p>
            <w:r>
              <w:t>Approche</w:t>
            </w:r>
          </w:p>
        </w:tc>
        <w:tc>
          <w:tcPr>
            <w:tcW w:type="dxa" w:w="2880"/>
          </w:tcPr>
          <w:p>
            <w:r>
              <w:t>Avantages</w:t>
            </w:r>
          </w:p>
        </w:tc>
        <w:tc>
          <w:tcPr>
            <w:tcW w:type="dxa" w:w="2880"/>
          </w:tcPr>
          <w:p>
            <w:r>
              <w:t>Limites</w:t>
            </w:r>
          </w:p>
        </w:tc>
      </w:tr>
      <w:tr>
        <w:tc>
          <w:tcPr>
            <w:tcW w:type="dxa" w:w="2880"/>
          </w:tcPr>
          <w:p>
            <w:r>
              <w:t>Copie manuelle sur carte SD</w:t>
            </w:r>
          </w:p>
        </w:tc>
        <w:tc>
          <w:tcPr>
            <w:tcW w:type="dxa" w:w="2880"/>
          </w:tcPr>
          <w:p>
            <w:r>
              <w:t>Très simple pour un écran isolé</w:t>
            </w:r>
          </w:p>
        </w:tc>
        <w:tc>
          <w:tcPr>
            <w:tcW w:type="dxa" w:w="2880"/>
          </w:tcPr>
          <w:p>
            <w:r>
              <w:t>Déplacements, aucune supervision, erreurs de version</w:t>
            </w:r>
          </w:p>
        </w:tc>
      </w:tr>
      <w:tr>
        <w:tc>
          <w:tcPr>
            <w:tcW w:type="dxa" w:w="2880"/>
          </w:tcPr>
          <w:p>
            <w:r>
              <w:t>Prise en main distante</w:t>
            </w:r>
          </w:p>
        </w:tc>
        <w:tc>
          <w:tcPr>
            <w:tcW w:type="dxa" w:w="2880"/>
          </w:tcPr>
          <w:p>
            <w:r>
              <w:t>Accès direct au bureau</w:t>
            </w:r>
          </w:p>
        </w:tc>
        <w:tc>
          <w:tcPr>
            <w:tcW w:type="dxa" w:w="2880"/>
          </w:tcPr>
          <w:p>
            <w:r>
              <w:t>Ports entrants, manipulation manuelle, faible traçabilité</w:t>
            </w:r>
          </w:p>
        </w:tc>
      </w:tr>
      <w:tr>
        <w:tc>
          <w:tcPr>
            <w:tcW w:type="dxa" w:w="2880"/>
          </w:tcPr>
          <w:p>
            <w:r>
              <w:t>Service accessible sur chaque Pi</w:t>
            </w:r>
          </w:p>
        </w:tc>
        <w:tc>
          <w:tcPr>
            <w:tcW w:type="dxa" w:w="2880"/>
          </w:tcPr>
          <w:p>
            <w:r>
              <w:t>Contrôle direct</w:t>
            </w:r>
          </w:p>
        </w:tc>
        <w:tc>
          <w:tcPr>
            <w:tcW w:type="dxa" w:w="2880"/>
          </w:tcPr>
          <w:p>
            <w:r>
              <w:t>Configuration réseau complexe et surface exposée</w:t>
            </w:r>
          </w:p>
        </w:tc>
      </w:tr>
      <w:tr>
        <w:tc>
          <w:tcPr>
            <w:tcW w:type="dxa" w:w="2880"/>
          </w:tcPr>
          <w:p>
            <w:r>
              <w:t>Display Control</w:t>
            </w:r>
          </w:p>
        </w:tc>
        <w:tc>
          <w:tcPr>
            <w:tcW w:type="dxa" w:w="2880"/>
          </w:tcPr>
          <w:p>
            <w:r>
              <w:t>Administration centrale, connexions sortantes, licence et audit</w:t>
            </w:r>
          </w:p>
        </w:tc>
        <w:tc>
          <w:tcPr>
            <w:tcW w:type="dxa" w:w="2880"/>
          </w:tcPr>
          <w:p>
            <w:r>
              <w:t>Nécessite serveur, certificats et préparation du Pi</w:t>
            </w:r>
          </w:p>
        </w:tc>
      </w:tr>
    </w:tbl>
    <w:p>
      <w:pPr/>
    </w:p>
    <w:p>
      <w:pPr>
        <w:pStyle w:val="Caption"/>
      </w:pPr>
      <w:r>
        <w:t>Tableau 4 — Comparaison des approches de gestion dʼun écran distant</w:t>
      </w:r>
    </w:p>
    <w:p>
      <w:pPr>
        <w:pStyle w:val="Heading2"/>
      </w:pPr>
      <w:r>
        <w:t>2.3 Acteurs du système</w:t>
      </w:r>
    </w:p>
    <w:tbl>
      <w:tblPr>
        <w:tblStyle w:val="TableGrid"/>
        <w:tblW w:type="auto" w:w="0"/>
        <w:tblLook w:firstColumn="1" w:firstRow="1" w:lastColumn="0" w:lastRow="0" w:noHBand="0" w:noVBand="1" w:val="04A0"/>
      </w:tblPr>
      <w:tblGrid>
        <w:gridCol w:w="2880"/>
        <w:gridCol w:w="2880"/>
        <w:gridCol w:w="2880"/>
      </w:tblGrid>
      <w:tr>
        <w:tc>
          <w:tcPr>
            <w:tcW w:type="dxa" w:w="2880"/>
          </w:tcPr>
          <w:p>
            <w:r>
              <w:t>Acteur</w:t>
            </w:r>
          </w:p>
        </w:tc>
        <w:tc>
          <w:tcPr>
            <w:tcW w:type="dxa" w:w="2880"/>
          </w:tcPr>
          <w:p>
            <w:r>
              <w:t>Responsabilités</w:t>
            </w:r>
          </w:p>
        </w:tc>
        <w:tc>
          <w:tcPr>
            <w:tcW w:type="dxa" w:w="2880"/>
          </w:tcPr>
          <w:p>
            <w:r>
              <w:t>Limites principales</w:t>
            </w:r>
          </w:p>
        </w:tc>
      </w:tr>
      <w:tr>
        <w:tc>
          <w:tcPr>
            <w:tcW w:type="dxa" w:w="2880"/>
          </w:tcPr>
          <w:p>
            <w:r>
              <w:t>Administrateur plateforme</w:t>
            </w:r>
          </w:p>
        </w:tc>
        <w:tc>
          <w:tcPr>
            <w:tcW w:type="dxa" w:w="2880"/>
          </w:tcPr>
          <w:p>
            <w:r>
              <w:t>Crée et supervise les organisations clientes</w:t>
            </w:r>
          </w:p>
        </w:tc>
        <w:tc>
          <w:tcPr>
            <w:tcW w:type="dxa" w:w="2880"/>
          </w:tcPr>
          <w:p>
            <w:r>
              <w:t>Accès global réservé et fortement protégé</w:t>
            </w:r>
          </w:p>
        </w:tc>
      </w:tr>
      <w:tr>
        <w:tc>
          <w:tcPr>
            <w:tcW w:type="dxa" w:w="2880"/>
          </w:tcPr>
          <w:p>
            <w:r>
              <w:t>Administrateur client</w:t>
            </w:r>
          </w:p>
        </w:tc>
        <w:tc>
          <w:tcPr>
            <w:tcW w:type="dxa" w:w="2880"/>
          </w:tcPr>
          <w:p>
            <w:r>
              <w:t>Gère membres, appareils, certificats et licences</w:t>
            </w:r>
          </w:p>
        </w:tc>
        <w:tc>
          <w:tcPr>
            <w:tcW w:type="dxa" w:w="2880"/>
          </w:tcPr>
          <w:p>
            <w:r>
              <w:t>Agit uniquement dans son organisation</w:t>
            </w:r>
          </w:p>
        </w:tc>
      </w:tr>
      <w:tr>
        <w:tc>
          <w:tcPr>
            <w:tcW w:type="dxa" w:w="2880"/>
          </w:tcPr>
          <w:p>
            <w:r>
              <w:t>Gestionnaire de contenu</w:t>
            </w:r>
          </w:p>
        </w:tc>
        <w:tc>
          <w:tcPr>
            <w:tcW w:type="dxa" w:w="2880"/>
          </w:tcPr>
          <w:p>
            <w:r>
              <w:t>Importe, approuve, publie et affecte les contenus</w:t>
            </w:r>
          </w:p>
        </w:tc>
        <w:tc>
          <w:tcPr>
            <w:tcW w:type="dxa" w:w="2880"/>
          </w:tcPr>
          <w:p>
            <w:r>
              <w:t>Ne gère pas les rôles ou licences sensibles</w:t>
            </w:r>
          </w:p>
        </w:tc>
      </w:tr>
      <w:tr>
        <w:tc>
          <w:tcPr>
            <w:tcW w:type="dxa" w:w="2880"/>
          </w:tcPr>
          <w:p>
            <w:r>
              <w:t>Lecteur / observateur</w:t>
            </w:r>
          </w:p>
        </w:tc>
        <w:tc>
          <w:tcPr>
            <w:tcW w:type="dxa" w:w="2880"/>
          </w:tcPr>
          <w:p>
            <w:r>
              <w:t>Consulte les états autorisés</w:t>
            </w:r>
          </w:p>
        </w:tc>
        <w:tc>
          <w:tcPr>
            <w:tcW w:type="dxa" w:w="2880"/>
          </w:tcPr>
          <w:p>
            <w:r>
              <w:t>Pas de mutation administrative</w:t>
            </w:r>
          </w:p>
        </w:tc>
      </w:tr>
      <w:tr>
        <w:tc>
          <w:tcPr>
            <w:tcW w:type="dxa" w:w="2880"/>
          </w:tcPr>
          <w:p>
            <w:r>
              <w:t>Raspberry Pi en enrôlement</w:t>
            </w:r>
          </w:p>
        </w:tc>
        <w:tc>
          <w:tcPr>
            <w:tcW w:type="dxa" w:w="2880"/>
          </w:tcPr>
          <w:p>
            <w:r>
              <w:t>Présente un code à usage unique et une CSR</w:t>
            </w:r>
          </w:p>
        </w:tc>
        <w:tc>
          <w:tcPr>
            <w:tcW w:type="dxa" w:w="2880"/>
          </w:tcPr>
          <w:p>
            <w:r>
              <w:t>Aucune identité durable avant validation</w:t>
            </w:r>
          </w:p>
        </w:tc>
      </w:tr>
      <w:tr>
        <w:tc>
          <w:tcPr>
            <w:tcW w:type="dxa" w:w="2880"/>
          </w:tcPr>
          <w:p>
            <w:r>
              <w:t>Raspberry Pi enrôlé</w:t>
            </w:r>
          </w:p>
        </w:tc>
        <w:tc>
          <w:tcPr>
            <w:tcW w:type="dxa" w:w="2880"/>
          </w:tcPr>
          <w:p>
            <w:r>
              <w:t>Heartbeat, synchronisation et lecture locale</w:t>
            </w:r>
          </w:p>
        </w:tc>
        <w:tc>
          <w:tcPr>
            <w:tcW w:type="dxa" w:w="2880"/>
          </w:tcPr>
          <w:p>
            <w:r>
              <w:t>Accès limité à son propre périmètre</w:t>
            </w:r>
          </w:p>
        </w:tc>
      </w:tr>
    </w:tbl>
    <w:p>
      <w:pPr/>
    </w:p>
    <w:p>
      <w:pPr>
        <w:pStyle w:val="Caption"/>
      </w:pPr>
      <w:r>
        <w:t>Tableau 5 — Acteurs et responsabilités de Display Control</w:t>
      </w:r>
    </w:p>
    <w:p>
      <w:pPr>
        <w:pStyle w:val="Heading2"/>
      </w:pPr>
      <w:r>
        <w:t>2.4 Besoins fonctionnels</w:t>
      </w:r>
    </w:p>
    <w:tbl>
      <w:tblPr>
        <w:tblStyle w:val="TableGrid"/>
        <w:tblW w:type="auto" w:w="0"/>
        <w:tblLook w:firstColumn="1" w:firstRow="1" w:lastColumn="0" w:lastRow="0" w:noHBand="0" w:noVBand="1" w:val="04A0"/>
      </w:tblPr>
      <w:tblGrid>
        <w:gridCol w:w="4320"/>
        <w:gridCol w:w="4320"/>
      </w:tblGrid>
      <w:tr>
        <w:tc>
          <w:tcPr>
            <w:tcW w:type="dxa" w:w="4320"/>
          </w:tcPr>
          <w:p>
            <w:r>
              <w:t>Domaine</w:t>
            </w:r>
          </w:p>
        </w:tc>
        <w:tc>
          <w:tcPr>
            <w:tcW w:type="dxa" w:w="4320"/>
          </w:tcPr>
          <w:p>
            <w:r>
              <w:t>Fonctions attendues</w:t>
            </w:r>
          </w:p>
        </w:tc>
      </w:tr>
      <w:tr>
        <w:tc>
          <w:tcPr>
            <w:tcW w:type="dxa" w:w="4320"/>
          </w:tcPr>
          <w:p>
            <w:r>
              <w:t>Comptes</w:t>
            </w:r>
          </w:p>
        </w:tc>
        <w:tc>
          <w:tcPr>
            <w:tcW w:type="dxa" w:w="4320"/>
          </w:tcPr>
          <w:p>
            <w:r>
              <w:t>Invitation, connexion, MFA, récupération, rôles et révocation de session</w:t>
            </w:r>
          </w:p>
        </w:tc>
      </w:tr>
      <w:tr>
        <w:tc>
          <w:tcPr>
            <w:tcW w:type="dxa" w:w="4320"/>
          </w:tcPr>
          <w:p>
            <w:r>
              <w:t>Clients</w:t>
            </w:r>
          </w:p>
        </w:tc>
        <w:tc>
          <w:tcPr>
            <w:tcW w:type="dxa" w:w="4320"/>
          </w:tcPr>
          <w:p>
            <w:r>
              <w:t>Création, modification, suspension, réactivation et archivage</w:t>
            </w:r>
          </w:p>
        </w:tc>
      </w:tr>
      <w:tr>
        <w:tc>
          <w:tcPr>
            <w:tcW w:type="dxa" w:w="4320"/>
          </w:tcPr>
          <w:p>
            <w:r>
              <w:t>Appareils</w:t>
            </w:r>
          </w:p>
        </w:tc>
        <w:tc>
          <w:tcPr>
            <w:tcW w:type="dxa" w:w="4320"/>
          </w:tcPr>
          <w:p>
            <w:r>
              <w:t>Enrôlement, inventaire, état, certificat, rotation et révocation</w:t>
            </w:r>
          </w:p>
        </w:tc>
      </w:tr>
      <w:tr>
        <w:tc>
          <w:tcPr>
            <w:tcW w:type="dxa" w:w="4320"/>
          </w:tcPr>
          <w:p>
            <w:r>
              <w:t>Licences</w:t>
            </w:r>
          </w:p>
        </w:tc>
        <w:tc>
          <w:tcPr>
            <w:tcW w:type="dxa" w:w="4320"/>
          </w:tcPr>
          <w:p>
            <w:r>
              <w:t>Création, période de validité, renouvellement, suspension, révocation et transfert</w:t>
            </w:r>
          </w:p>
        </w:tc>
      </w:tr>
      <w:tr>
        <w:tc>
          <w:tcPr>
            <w:tcW w:type="dxa" w:w="4320"/>
          </w:tcPr>
          <w:p>
            <w:r>
              <w:t>Contenus</w:t>
            </w:r>
          </w:p>
        </w:tc>
        <w:tc>
          <w:tcPr>
            <w:tcW w:type="dxa" w:w="4320"/>
          </w:tcPr>
          <w:p>
            <w:r>
              <w:t>Import, contrôle, quarantaine, approbation, archivage et stockage privé</w:t>
            </w:r>
          </w:p>
        </w:tc>
      </w:tr>
      <w:tr>
        <w:tc>
          <w:tcPr>
            <w:tcW w:type="dxa" w:w="4320"/>
          </w:tcPr>
          <w:p>
            <w:r>
              <w:t>Diffusion</w:t>
            </w:r>
          </w:p>
        </w:tc>
        <w:tc>
          <w:tcPr>
            <w:tcW w:type="dxa" w:w="4320"/>
          </w:tcPr>
          <w:p>
            <w:r>
              <w:t>Playlist versionnée, affectation, planning, manifeste et synchronisation</w:t>
            </w:r>
          </w:p>
        </w:tc>
      </w:tr>
      <w:tr>
        <w:tc>
          <w:tcPr>
            <w:tcW w:type="dxa" w:w="4320"/>
          </w:tcPr>
          <w:p>
            <w:r>
              <w:t>Exploitation</w:t>
            </w:r>
          </w:p>
        </w:tc>
        <w:tc>
          <w:tcPr>
            <w:tcW w:type="dxa" w:w="4320"/>
          </w:tcPr>
          <w:p>
            <w:r>
              <w:t>Santé, derniers heartbeats, erreurs sûres, audit et notifications</w:t>
            </w:r>
          </w:p>
        </w:tc>
      </w:tr>
    </w:tbl>
    <w:p>
      <w:pPr/>
    </w:p>
    <w:p>
      <w:pPr>
        <w:pStyle w:val="Caption"/>
      </w:pPr>
      <w:r>
        <w:t>Tableau 6 — Synthèse des besoins fonctionnels</w:t>
      </w:r>
    </w:p>
    <w:p>
      <w:pPr>
        <w:pStyle w:val="Heading2"/>
      </w:pPr>
      <w:r>
        <w:t>2.5 Besoins non fonctionnels</w:t>
      </w:r>
    </w:p>
    <w:tbl>
      <w:tblPr>
        <w:tblStyle w:val="TableGrid"/>
        <w:tblW w:type="auto" w:w="0"/>
        <w:tblLook w:firstColumn="1" w:firstRow="1" w:lastColumn="0" w:lastRow="0" w:noHBand="0" w:noVBand="1" w:val="04A0"/>
      </w:tblPr>
      <w:tblGrid>
        <w:gridCol w:w="4320"/>
        <w:gridCol w:w="4320"/>
      </w:tblGrid>
      <w:tr>
        <w:tc>
          <w:tcPr>
            <w:tcW w:type="dxa" w:w="4320"/>
          </w:tcPr>
          <w:p>
            <w:r>
              <w:t>Qualité</w:t>
            </w:r>
          </w:p>
        </w:tc>
        <w:tc>
          <w:tcPr>
            <w:tcW w:type="dxa" w:w="4320"/>
          </w:tcPr>
          <w:p>
            <w:r>
              <w:t>Exigence retenue</w:t>
            </w:r>
          </w:p>
        </w:tc>
      </w:tr>
      <w:tr>
        <w:tc>
          <w:tcPr>
            <w:tcW w:type="dxa" w:w="4320"/>
          </w:tcPr>
          <w:p>
            <w:r>
              <w:t>Sécurité</w:t>
            </w:r>
          </w:p>
        </w:tc>
        <w:tc>
          <w:tcPr>
            <w:tcW w:type="dxa" w:w="4320"/>
          </w:tcPr>
          <w:p>
            <w:r>
              <w:t>Refus par défaut, moindre privilège, MFA, mTLS, RLS, signatures et audit</w:t>
            </w:r>
          </w:p>
        </w:tc>
      </w:tr>
      <w:tr>
        <w:tc>
          <w:tcPr>
            <w:tcW w:type="dxa" w:w="4320"/>
          </w:tcPr>
          <w:p>
            <w:r>
              <w:t>Disponibilité</w:t>
            </w:r>
          </w:p>
        </w:tc>
        <w:tc>
          <w:tcPr>
            <w:tcW w:type="dxa" w:w="4320"/>
          </w:tcPr>
          <w:p>
            <w:r>
              <w:t>Dernier contenu complet conservé et reprise avec temporisation</w:t>
            </w:r>
          </w:p>
        </w:tc>
      </w:tr>
      <w:tr>
        <w:tc>
          <w:tcPr>
            <w:tcW w:type="dxa" w:w="4320"/>
          </w:tcPr>
          <w:p>
            <w:r>
              <w:t>Intégrité</w:t>
            </w:r>
          </w:p>
        </w:tc>
        <w:tc>
          <w:tcPr>
            <w:tcW w:type="dxa" w:w="4320"/>
          </w:tcPr>
          <w:p>
            <w:r>
              <w:t>Versions immuables, SHA-256, transactions et activation atomique</w:t>
            </w:r>
          </w:p>
        </w:tc>
      </w:tr>
      <w:tr>
        <w:tc>
          <w:tcPr>
            <w:tcW w:type="dxa" w:w="4320"/>
          </w:tcPr>
          <w:p>
            <w:r>
              <w:t>Maintenabilité</w:t>
            </w:r>
          </w:p>
        </w:tc>
        <w:tc>
          <w:tcPr>
            <w:tcW w:type="dxa" w:w="4320"/>
          </w:tcPr>
          <w:p>
            <w:r>
              <w:t>Monolithe modulaire, dépendances épinglées et responsabilités séparées</w:t>
            </w:r>
          </w:p>
        </w:tc>
      </w:tr>
      <w:tr>
        <w:tc>
          <w:tcPr>
            <w:tcW w:type="dxa" w:w="4320"/>
          </w:tcPr>
          <w:p>
            <w:r>
              <w:t>Portabilité</w:t>
            </w:r>
          </w:p>
        </w:tc>
        <w:tc>
          <w:tcPr>
            <w:tcW w:type="dxa" w:w="4320"/>
          </w:tcPr>
          <w:p>
            <w:r>
              <w:t>Conteneurs pour les dépendances et publication autonome linux-arm64</w:t>
            </w:r>
          </w:p>
        </w:tc>
      </w:tr>
      <w:tr>
        <w:tc>
          <w:tcPr>
            <w:tcW w:type="dxa" w:w="4320"/>
          </w:tcPr>
          <w:p>
            <w:r>
              <w:t>Accessibilité</w:t>
            </w:r>
          </w:p>
        </w:tc>
        <w:tc>
          <w:tcPr>
            <w:tcW w:type="dxa" w:w="4320"/>
          </w:tcPr>
          <w:p>
            <w:r>
              <w:t>Interfaces React testées avec Playwright et axe sur les parcours couverts</w:t>
            </w:r>
          </w:p>
        </w:tc>
      </w:tr>
      <w:tr>
        <w:tc>
          <w:tcPr>
            <w:tcW w:type="dxa" w:w="4320"/>
          </w:tcPr>
          <w:p>
            <w:r>
              <w:t>Traçabilité</w:t>
            </w:r>
          </w:p>
        </w:tc>
        <w:tc>
          <w:tcPr>
            <w:tcW w:type="dxa" w:w="4320"/>
          </w:tcPr>
          <w:p>
            <w:r>
              <w:t>Événements dʼaudit et corrélation sans journaliser les secrets</w:t>
            </w:r>
          </w:p>
        </w:tc>
      </w:tr>
    </w:tbl>
    <w:p>
      <w:pPr/>
    </w:p>
    <w:p>
      <w:pPr>
        <w:pStyle w:val="Caption"/>
      </w:pPr>
      <w:r>
        <w:t>Tableau 7 — Besoins non fonctionnels principaux</w:t>
      </w:r>
    </w:p>
    <w:p>
      <w:pPr>
        <w:pStyle w:val="Heading2"/>
      </w:pPr>
      <w:r>
        <w:t>2.6 Architecture générale</w:t>
      </w:r>
    </w:p>
    <w:p>
      <w:pPr/>
      <w:r>
        <w:t>Lʼarchitecture choisie est un monolithe modulaire. Le backend est déployé comme une application ASP.NET Core unique, mais le code sépare le domaine, lʼapplication, lʼinfrastructure et lʼAPI. Ce choix réduit le coût opérationnel dʼun premier produit tout en évitant de mélanger les responsabilités. Une architecture en microservices aurait ajouté des problèmes de déploiement, de secrets, de cohérence et dʼobservabilité sans besoin de charge démontré à ce stade.</w:t>
      </w:r>
    </w:p>
    <w:tbl>
      <w:tblPr>
        <w:tblStyle w:val="TableGrid"/>
        <w:tblW w:type="auto" w:w="0"/>
        <w:tblLook w:firstColumn="1" w:firstRow="1" w:lastColumn="0" w:lastRow="0" w:noHBand="0" w:noVBand="1" w:val="04A0"/>
      </w:tblPr>
      <w:tblGrid>
        <w:gridCol w:w="8640"/>
      </w:tblGrid>
      <w:tr>
        <w:tc>
          <w:tcPr>
            <w:tcW w:type="dxa" w:w="8640"/>
          </w:tcPr>
          <w:p>
            <w:r>
              <w:t>Navigateur dʼadministration React</w:t>
            </w:r>
          </w:p>
        </w:tc>
      </w:tr>
      <w:tr>
        <w:tc>
          <w:tcPr>
            <w:tcW w:type="dxa" w:w="8640"/>
          </w:tcPr>
          <w:p>
            <w:r>
              <w:t>↓</w:t>
            </w:r>
          </w:p>
        </w:tc>
      </w:tr>
      <w:tr>
        <w:tc>
          <w:tcPr>
            <w:tcW w:type="dxa" w:w="8640"/>
          </w:tcPr>
          <w:p>
            <w:r>
              <w:t>API ASP.NET Core et modules métier</w:t>
            </w:r>
          </w:p>
        </w:tc>
      </w:tr>
      <w:tr>
        <w:tc>
          <w:tcPr>
            <w:tcW w:type="dxa" w:w="8640"/>
          </w:tcPr>
          <w:p>
            <w:r>
              <w:t>↓</w:t>
            </w:r>
          </w:p>
        </w:tc>
      </w:tr>
      <w:tr>
        <w:tc>
          <w:tcPr>
            <w:tcW w:type="dxa" w:w="8640"/>
          </w:tcPr>
          <w:p>
            <w:r>
              <w:t>PostgreSQL + stockage privé + ClamAV</w:t>
            </w:r>
          </w:p>
        </w:tc>
      </w:tr>
      <w:tr>
        <w:tc>
          <w:tcPr>
            <w:tcW w:type="dxa" w:w="8640"/>
          </w:tcPr>
          <w:p>
            <w:r>
              <w:t>↓</w:t>
            </w:r>
          </w:p>
        </w:tc>
      </w:tr>
      <w:tr>
        <w:tc>
          <w:tcPr>
            <w:tcW w:type="dxa" w:w="8640"/>
          </w:tcPr>
          <w:p>
            <w:r>
              <w:t>Connexion HTTPS/mTLS initiée par le Raspberry Pi</w:t>
            </w:r>
          </w:p>
        </w:tc>
      </w:tr>
      <w:tr>
        <w:tc>
          <w:tcPr>
            <w:tcW w:type="dxa" w:w="8640"/>
          </w:tcPr>
          <w:p>
            <w:r>
              <w:t>↓</w:t>
            </w:r>
          </w:p>
        </w:tc>
      </w:tr>
      <w:tr>
        <w:tc>
          <w:tcPr>
            <w:tcW w:type="dxa" w:w="8640"/>
          </w:tcPr>
          <w:p>
            <w:r>
              <w:t>Agent .NET, cache vérifié et lecteur React local</w:t>
            </w:r>
          </w:p>
        </w:tc>
      </w:tr>
    </w:tbl>
    <w:p>
      <w:pPr/>
    </w:p>
    <w:p>
      <w:pPr>
        <w:pStyle w:val="Caption"/>
      </w:pPr>
      <w:r>
        <w:t>Figure 1 — Architecture fonctionnelle globale de Display Control</w:t>
      </w:r>
    </w:p>
    <w:p>
      <w:pPr/>
      <w:r>
        <w:t>Lʼinterface dʼadministration utilise des sessions humaines et une protection CSRF. Lʼappareil nʼutilise jamais ces cookies : il possède une identité cryptographique distincte. Cette séparation évite quʼun secret destiné à un navigateur devienne lʼidentité permanente dʼun équipement et permet de révoquer un certificat sans affecter les comptes humains.</w:t>
      </w:r>
    </w:p>
    <w:p>
      <w:pPr>
        <w:pStyle w:val="Heading2"/>
      </w:pPr>
      <w:r>
        <w:t>2.7 Modèle de données</w:t>
      </w:r>
    </w:p>
    <w:p>
      <w:pPr/>
      <w:r>
        <w:t>Chaque donnée métier appartenant à un client porte un identifiant de tenant. Les relations utilisent des clés composites ou des contraintes qui empêchent de relier accidentellement des objets appartenant à deux clients différents. PostgreSQL applique en plus la Row-Level Security forcée sur les tables concernées. LʼAPI positionne le contexte du client dans la transaction après avoir vérifié lʼappartenance de lʼutilisateur ou du certificat.</w:t>
      </w:r>
    </w:p>
    <w:tbl>
      <w:tblPr>
        <w:tblStyle w:val="TableGrid"/>
        <w:tblW w:type="auto" w:w="0"/>
        <w:tblLook w:firstColumn="1" w:firstRow="1" w:lastColumn="0" w:lastRow="0" w:noHBand="0" w:noVBand="1" w:val="04A0"/>
      </w:tblPr>
      <w:tblGrid>
        <w:gridCol w:w="2880"/>
        <w:gridCol w:w="2880"/>
        <w:gridCol w:w="2880"/>
      </w:tblGrid>
      <w:tr>
        <w:tc>
          <w:tcPr>
            <w:tcW w:type="dxa" w:w="2880"/>
          </w:tcPr>
          <w:p>
            <w:r>
              <w:t>Entité</w:t>
            </w:r>
          </w:p>
        </w:tc>
        <w:tc>
          <w:tcPr>
            <w:tcW w:type="dxa" w:w="2880"/>
          </w:tcPr>
          <w:p>
            <w:r>
              <w:t>Rôle</w:t>
            </w:r>
          </w:p>
        </w:tc>
        <w:tc>
          <w:tcPr>
            <w:tcW w:type="dxa" w:w="2880"/>
          </w:tcPr>
          <w:p>
            <w:r>
              <w:t>Règles importantes</w:t>
            </w:r>
          </w:p>
        </w:tc>
      </w:tr>
      <w:tr>
        <w:tc>
          <w:tcPr>
            <w:tcW w:type="dxa" w:w="2880"/>
          </w:tcPr>
          <w:p>
            <w:r>
              <w:t>Tenant</w:t>
            </w:r>
          </w:p>
        </w:tc>
        <w:tc>
          <w:tcPr>
            <w:tcW w:type="dxa" w:w="2880"/>
          </w:tcPr>
          <w:p>
            <w:r>
              <w:t>Organisation cliente</w:t>
            </w:r>
          </w:p>
        </w:tc>
        <w:tc>
          <w:tcPr>
            <w:tcW w:type="dxa" w:w="2880"/>
          </w:tcPr>
          <w:p>
            <w:r>
              <w:t>Cycle actif, suspendu ou archivé</w:t>
            </w:r>
          </w:p>
        </w:tc>
      </w:tr>
      <w:tr>
        <w:tc>
          <w:tcPr>
            <w:tcW w:type="dxa" w:w="2880"/>
          </w:tcPr>
          <w:p>
            <w:r>
              <w:t>Utilisateur / adhésion</w:t>
            </w:r>
          </w:p>
        </w:tc>
        <w:tc>
          <w:tcPr>
            <w:tcW w:type="dxa" w:w="2880"/>
          </w:tcPr>
          <w:p>
            <w:r>
              <w:t>Compte et rôle dans un tenant</w:t>
            </w:r>
          </w:p>
        </w:tc>
        <w:tc>
          <w:tcPr>
            <w:tcW w:type="dxa" w:w="2880"/>
          </w:tcPr>
          <w:p>
            <w:r>
              <w:t>Invitation, état et MFA</w:t>
            </w:r>
          </w:p>
        </w:tc>
      </w:tr>
      <w:tr>
        <w:tc>
          <w:tcPr>
            <w:tcW w:type="dxa" w:w="2880"/>
          </w:tcPr>
          <w:p>
            <w:r>
              <w:t>Device</w:t>
            </w:r>
          </w:p>
        </w:tc>
        <w:tc>
          <w:tcPr>
            <w:tcW w:type="dxa" w:w="2880"/>
          </w:tcPr>
          <w:p>
            <w:r>
              <w:t>Raspberry Pi administré</w:t>
            </w:r>
          </w:p>
        </w:tc>
        <w:tc>
          <w:tcPr>
            <w:tcW w:type="dxa" w:w="2880"/>
          </w:tcPr>
          <w:p>
            <w:r>
              <w:t>Identité, inventaire et état de cycle de vie</w:t>
            </w:r>
          </w:p>
        </w:tc>
      </w:tr>
      <w:tr>
        <w:tc>
          <w:tcPr>
            <w:tcW w:type="dxa" w:w="2880"/>
          </w:tcPr>
          <w:p>
            <w:r>
              <w:t>DeviceCertificate</w:t>
            </w:r>
          </w:p>
        </w:tc>
        <w:tc>
          <w:tcPr>
            <w:tcW w:type="dxa" w:w="2880"/>
          </w:tcPr>
          <w:p>
            <w:r>
              <w:t>Credential mTLS</w:t>
            </w:r>
          </w:p>
        </w:tc>
        <w:tc>
          <w:tcPr>
            <w:tcW w:type="dxa" w:w="2880"/>
          </w:tcPr>
          <w:p>
            <w:r>
              <w:t>Période, rotation, révocation et liaison appareil</w:t>
            </w:r>
          </w:p>
        </w:tc>
      </w:tr>
      <w:tr>
        <w:tc>
          <w:tcPr>
            <w:tcW w:type="dxa" w:w="2880"/>
          </w:tcPr>
          <w:p>
            <w:r>
              <w:t>License / LicenseEvent</w:t>
            </w:r>
          </w:p>
        </w:tc>
        <w:tc>
          <w:tcPr>
            <w:tcW w:type="dxa" w:w="2880"/>
          </w:tcPr>
          <w:p>
            <w:r>
              <w:t>Autorisation temporelle et historique</w:t>
            </w:r>
          </w:p>
        </w:tc>
        <w:tc>
          <w:tcPr>
            <w:tcW w:type="dxa" w:w="2880"/>
          </w:tcPr>
          <w:p>
            <w:r>
              <w:t>Intervalle UTC et événements append-only</w:t>
            </w:r>
          </w:p>
        </w:tc>
      </w:tr>
      <w:tr>
        <w:tc>
          <w:tcPr>
            <w:tcW w:type="dxa" w:w="2880"/>
          </w:tcPr>
          <w:p>
            <w:r>
              <w:t>Content / ContentVersion</w:t>
            </w:r>
          </w:p>
        </w:tc>
        <w:tc>
          <w:tcPr>
            <w:tcW w:type="dxa" w:w="2880"/>
          </w:tcPr>
          <w:p>
            <w:r>
              <w:t>Média importé et version immuable</w:t>
            </w:r>
          </w:p>
        </w:tc>
        <w:tc>
          <w:tcPr>
            <w:tcW w:type="dxa" w:w="2880"/>
          </w:tcPr>
          <w:p>
            <w:r>
              <w:t>Quarantaine, approbation et condensat</w:t>
            </w:r>
          </w:p>
        </w:tc>
      </w:tr>
      <w:tr>
        <w:tc>
          <w:tcPr>
            <w:tcW w:type="dxa" w:w="2880"/>
          </w:tcPr>
          <w:p>
            <w:r>
              <w:t>PlaylistVersion</w:t>
            </w:r>
          </w:p>
        </w:tc>
        <w:tc>
          <w:tcPr>
            <w:tcW w:type="dxa" w:w="2880"/>
          </w:tcPr>
          <w:p>
            <w:r>
              <w:t>Ordre de lecture publié</w:t>
            </w:r>
          </w:p>
        </w:tc>
        <w:tc>
          <w:tcPr>
            <w:tcW w:type="dxa" w:w="2880"/>
          </w:tcPr>
          <w:p>
            <w:r>
              <w:t>Immuable après publication</w:t>
            </w:r>
          </w:p>
        </w:tc>
      </w:tr>
      <w:tr>
        <w:tc>
          <w:tcPr>
            <w:tcW w:type="dxa" w:w="2880"/>
          </w:tcPr>
          <w:p>
            <w:r>
              <w:t>DesiredState</w:t>
            </w:r>
          </w:p>
        </w:tc>
        <w:tc>
          <w:tcPr>
            <w:tcW w:type="dxa" w:w="2880"/>
          </w:tcPr>
          <w:p>
            <w:r>
              <w:t>Résultat compilé pour un appareil</w:t>
            </w:r>
          </w:p>
        </w:tc>
        <w:tc>
          <w:tcPr>
            <w:tcW w:type="dxa" w:w="2880"/>
          </w:tcPr>
          <w:p>
            <w:r>
              <w:t>Version et manifeste déterministes</w:t>
            </w:r>
          </w:p>
        </w:tc>
      </w:tr>
      <w:tr>
        <w:tc>
          <w:tcPr>
            <w:tcW w:type="dxa" w:w="2880"/>
          </w:tcPr>
          <w:p>
            <w:r>
              <w:t>DeviceHeartbeat</w:t>
            </w:r>
          </w:p>
        </w:tc>
        <w:tc>
          <w:tcPr>
            <w:tcW w:type="dxa" w:w="2880"/>
          </w:tcPr>
          <w:p>
            <w:r>
              <w:t>Observation de lʼappareil</w:t>
            </w:r>
          </w:p>
        </w:tc>
        <w:tc>
          <w:tcPr>
            <w:tcW w:type="dxa" w:w="2880"/>
          </w:tcPr>
          <w:p>
            <w:r>
              <w:t>Séquence, boot ID et réponse rejouable</w:t>
            </w:r>
          </w:p>
        </w:tc>
      </w:tr>
    </w:tbl>
    <w:p>
      <w:pPr/>
    </w:p>
    <w:p>
      <w:pPr>
        <w:pStyle w:val="Caption"/>
      </w:pPr>
      <w:r>
        <w:t>Tableau 8 — Principales entités métier</w:t>
      </w:r>
    </w:p>
    <w:p>
      <w:pPr>
        <w:pStyle w:val="Heading2"/>
      </w:pPr>
      <w:r>
        <w:t>2.8 Identité du Raspberry Pi</w:t>
      </w:r>
    </w:p>
    <w:p>
      <w:pPr/>
      <w:r>
        <w:t>Lʼenrôlement commence par un code aléatoire, temporaire et à usage unique créé par lʼadministrateur. Le Raspberry Pi génère localement une paire de clés ECDSA et envoie uniquement une demande de certificat. La clé privée ne quitte pas lʼappareil. Le serveur consomme le code de manière atomique et délivre un certificat client lié au tenant et au device.</w:t>
      </w:r>
    </w:p>
    <w:tbl>
      <w:tblPr>
        <w:tblStyle w:val="TableGrid"/>
        <w:tblW w:type="auto" w:w="0"/>
        <w:tblLook w:firstColumn="1" w:firstRow="1" w:lastColumn="0" w:lastRow="0" w:noHBand="0" w:noVBand="1" w:val="04A0"/>
      </w:tblPr>
      <w:tblGrid>
        <w:gridCol w:w="8640"/>
      </w:tblGrid>
      <w:tr>
        <w:tc>
          <w:tcPr>
            <w:tcW w:type="dxa" w:w="8640"/>
          </w:tcPr>
          <w:p>
            <w:r>
              <w:t>Création dʼun code dʼenrôlement à durée limitée</w:t>
            </w:r>
          </w:p>
        </w:tc>
      </w:tr>
      <w:tr>
        <w:tc>
          <w:tcPr>
            <w:tcW w:type="dxa" w:w="8640"/>
          </w:tcPr>
          <w:p>
            <w:r>
              <w:t>↓</w:t>
            </w:r>
          </w:p>
        </w:tc>
      </w:tr>
      <w:tr>
        <w:tc>
          <w:tcPr>
            <w:tcW w:type="dxa" w:w="8640"/>
          </w:tcPr>
          <w:p>
            <w:r>
              <w:t>Génération locale de la clé privée et de la CSR</w:t>
            </w:r>
          </w:p>
        </w:tc>
      </w:tr>
      <w:tr>
        <w:tc>
          <w:tcPr>
            <w:tcW w:type="dxa" w:w="8640"/>
          </w:tcPr>
          <w:p>
            <w:r>
              <w:t>↓</w:t>
            </w:r>
          </w:p>
        </w:tc>
      </w:tr>
      <w:tr>
        <w:tc>
          <w:tcPr>
            <w:tcW w:type="dxa" w:w="8640"/>
          </w:tcPr>
          <w:p>
            <w:r>
              <w:t>Validation atomique du code et de lʼinventaire</w:t>
            </w:r>
          </w:p>
        </w:tc>
      </w:tr>
      <w:tr>
        <w:tc>
          <w:tcPr>
            <w:tcW w:type="dxa" w:w="8640"/>
          </w:tcPr>
          <w:p>
            <w:r>
              <w:t>↓</w:t>
            </w:r>
          </w:p>
        </w:tc>
      </w:tr>
      <w:tr>
        <w:tc>
          <w:tcPr>
            <w:tcW w:type="dxa" w:w="8640"/>
          </w:tcPr>
          <w:p>
            <w:r>
              <w:t>Émission du certificat client lié à lʼappareil</w:t>
            </w:r>
          </w:p>
        </w:tc>
      </w:tr>
      <w:tr>
        <w:tc>
          <w:tcPr>
            <w:tcW w:type="dxa" w:w="8640"/>
          </w:tcPr>
          <w:p>
            <w:r>
              <w:t>↓</w:t>
            </w:r>
          </w:p>
        </w:tc>
      </w:tr>
      <w:tr>
        <w:tc>
          <w:tcPr>
            <w:tcW w:type="dxa" w:w="8640"/>
          </w:tcPr>
          <w:p>
            <w:r>
              <w:t>Premier heartbeat authentifié en mTLS</w:t>
            </w:r>
          </w:p>
        </w:tc>
      </w:tr>
    </w:tbl>
    <w:p>
      <w:pPr/>
    </w:p>
    <w:p>
      <w:pPr>
        <w:pStyle w:val="Caption"/>
      </w:pPr>
      <w:r>
        <w:t>Figure 2 — Parcours dʼenrôlement dʼun appareil</w:t>
      </w:r>
    </w:p>
    <w:p>
      <w:pPr/>
      <w:r>
        <w:t>Après lʼenrôlement, le certificat devient la preuve dʼidentité réseau. Le numéro de série, lʼadresse MAC et lʼadresse IP restent des informations dʼinventaire et de détection dʼanomalie. Ils ne remplacent pas la clé cryptographique. Cette distinction explique pourquoi lʼapplication peut afficher ces valeurs sans les considérer comme un mot de passe matériel.</w:t>
      </w:r>
    </w:p>
    <w:p>
      <w:pPr>
        <w:pStyle w:val="Heading2"/>
      </w:pPr>
      <w:r>
        <w:t>2.9 Licence et fonctionnement hors ligne</w:t>
      </w:r>
    </w:p>
    <w:p>
      <w:pPr/>
      <w:r>
        <w:t>La licence stockée en base décrit une période et un état administratif. À chaque heartbeat, le serveur évalue le tenant, lʼappareil, son certificat, la licence et le contenu désiré selon lʼheure UTC du serveur. Si lʼensemble est valide, il produit un bail signé en ES256. Ce bail est lié à lʼappareil, au certificat, à la licence et au manifeste de contenu.</w:t>
      </w:r>
    </w:p>
    <w:p>
      <w:pPr/>
      <w:r>
        <w:t>La date de fin du bail est la plus proche entre la fin réelle de la licence, la fin de lʼaffectation applicable et lʼheure serveur augmentée de lʼautorisation hors ligne, plafonnée à vingt-quatre heures. Le lecteur ne se contente donc pas dʼune variable locale « licensed=true » : il vérifie une preuve signée et bornée dans le temps.</w:t>
      </w:r>
    </w:p>
    <w:tbl>
      <w:tblPr>
        <w:tblStyle w:val="TableGrid"/>
        <w:tblW w:type="auto" w:w="0"/>
        <w:tblLook w:firstColumn="1" w:firstRow="1" w:lastColumn="0" w:lastRow="0" w:noHBand="0" w:noVBand="1" w:val="04A0"/>
      </w:tblPr>
      <w:tblGrid>
        <w:gridCol w:w="8640"/>
      </w:tblGrid>
      <w:tr>
        <w:tc>
          <w:tcPr>
            <w:tcW w:type="dxa" w:w="8640"/>
          </w:tcPr>
          <w:p>
            <w:r>
              <w:t>Heartbeat mTLS avec inventaire et état appliqué</w:t>
            </w:r>
          </w:p>
        </w:tc>
      </w:tr>
      <w:tr>
        <w:tc>
          <w:tcPr>
            <w:tcW w:type="dxa" w:w="8640"/>
          </w:tcPr>
          <w:p>
            <w:r>
              <w:t>↓</w:t>
            </w:r>
          </w:p>
        </w:tc>
      </w:tr>
      <w:tr>
        <w:tc>
          <w:tcPr>
            <w:tcW w:type="dxa" w:w="8640"/>
          </w:tcPr>
          <w:p>
            <w:r>
              <w:t>Évaluation serveur du tenant, device, certificat et licence</w:t>
            </w:r>
          </w:p>
        </w:tc>
      </w:tr>
      <w:tr>
        <w:tc>
          <w:tcPr>
            <w:tcW w:type="dxa" w:w="8640"/>
          </w:tcPr>
          <w:p>
            <w:r>
              <w:t>↓</w:t>
            </w:r>
          </w:p>
        </w:tc>
      </w:tr>
      <w:tr>
        <w:tc>
          <w:tcPr>
            <w:tcW w:type="dxa" w:w="8640"/>
          </w:tcPr>
          <w:p>
            <w:r>
              <w:t>Compilation du manifeste de contenu autorisé</w:t>
            </w:r>
          </w:p>
        </w:tc>
      </w:tr>
      <w:tr>
        <w:tc>
          <w:tcPr>
            <w:tcW w:type="dxa" w:w="8640"/>
          </w:tcPr>
          <w:p>
            <w:r>
              <w:t>↓</w:t>
            </w:r>
          </w:p>
        </w:tc>
      </w:tr>
      <w:tr>
        <w:tc>
          <w:tcPr>
            <w:tcW w:type="dxa" w:w="8640"/>
          </w:tcPr>
          <w:p>
            <w:r>
              <w:t>Émission dʼun bail ES256 borné ou refus</w:t>
            </w:r>
          </w:p>
        </w:tc>
      </w:tr>
      <w:tr>
        <w:tc>
          <w:tcPr>
            <w:tcW w:type="dxa" w:w="8640"/>
          </w:tcPr>
          <w:p>
            <w:r>
              <w:t>↓</w:t>
            </w:r>
          </w:p>
        </w:tc>
      </w:tr>
      <w:tr>
        <w:tc>
          <w:tcPr>
            <w:tcW w:type="dxa" w:w="8640"/>
          </w:tcPr>
          <w:p>
            <w:r>
              <w:t>Vérification locale, synchronisation et lecture sûre</w:t>
            </w:r>
          </w:p>
        </w:tc>
      </w:tr>
    </w:tbl>
    <w:p>
      <w:pPr/>
    </w:p>
    <w:p>
      <w:pPr>
        <w:pStyle w:val="Caption"/>
      </w:pPr>
      <w:r>
        <w:t>Figure 3 — Décision de licence et synchronisation du contenu</w:t>
      </w:r>
    </w:p>
    <w:p>
      <w:pPr>
        <w:pStyle w:val="Heading2"/>
      </w:pPr>
      <w:r>
        <w:t>2.10 Analyse de sécurité</w:t>
      </w:r>
    </w:p>
    <w:p>
      <w:pPr/>
      <w:r>
        <w:t>Le modèle de menace couvre les comptes humains, les appareils, les fichiers importés, les clés, la base de données et le fonctionnement hors ligne. Les risques les plus importants sont lʼaccès entre clients, le vol dʼun jeton dʼenrôlement, lʼusurpation dʼun appareil, la modification dʼune licence, lʼintroduction dʼun fichier malveillant et lʼextension artificielle de la durée hors ligne.</w:t>
      </w:r>
    </w:p>
    <w:p>
      <w:pPr/>
      <w:r>
        <w:t>Les contrôles incluent lʼabsence dʼinscription publique, les invitations temporaires, les mots de passe hachés, le MFA TOTP, les sessions révocables, les cookies sécurisés, la protection CSRF, la limitation de débit, le mTLS, les signatures asymétriques, lʼisolation RLS, le stockage privé et lʼanalyse antivirus en mode bloquant. Les journaux excluent les mots de passe, codes MFA, jetons bruts et clés privées.</w:t>
      </w:r>
    </w:p>
    <w:tbl>
      <w:tblPr>
        <w:tblStyle w:val="TableGrid"/>
        <w:tblW w:type="auto" w:w="0"/>
        <w:tblLook w:firstColumn="1" w:firstRow="1" w:lastColumn="0" w:lastRow="0" w:noHBand="0" w:noVBand="1" w:val="04A0"/>
      </w:tblPr>
      <w:tblGrid>
        <w:gridCol w:w="8640"/>
      </w:tblGrid>
      <w:tr>
        <w:tc>
          <w:tcPr>
            <w:tcW w:type="dxa" w:w="8640"/>
          </w:tcPr>
          <w:p>
            <w:r>
              <w:t>Limite de sécurité assumée</w:t>
              <w:br/>
              <w:t>Le système nʼest pas un DRM et ne peut pas résister totalement à une personne disposant dʼun accès physique et root au Raspberry Pi. La sécurité vise les erreurs, les accès réseau non autorisés et lʼexploitation normale ; cette limite doit être expliquée honnêtement.</w:t>
            </w:r>
          </w:p>
        </w:tc>
      </w:tr>
    </w:tbl>
    <w:p>
      <w:pPr/>
    </w:p>
    <w:p>
      <w:pPr>
        <w:pStyle w:val="Heading2"/>
      </w:pPr>
      <w:r>
        <w:t>2.11 Conclusion</w:t>
      </w:r>
    </w:p>
    <w:p>
      <w:pPr/>
      <w:r>
        <w:t>La conception sépare clairement les identités humaines et machines, la décision serveur et lʼaffichage local, ainsi que les données de chaque client. Ces choix établissent le cadre de la réalisation présentée dans le chapitre suivant.</w:t>
      </w:r>
    </w:p>
    <w:p>
      <w:pPr>
        <w:pStyle w:val="Heading1"/>
      </w:pPr>
      <w:r>
        <w:t>Chapitre 3 : Réalisation, tests et résultats</w:t>
      </w:r>
    </w:p>
    <w:p>
      <w:pPr>
        <w:pStyle w:val="Heading2"/>
      </w:pPr>
      <w:r>
        <w:t>3.1 Introduction</w:t>
      </w:r>
    </w:p>
    <w:p>
      <w:pPr/>
      <w:r>
        <w:t>La réalisation sʼappuie sur un dépôt unique contenant les deux applications React, les projets .NET, les tests, les scripts de déploiement et la documentation. Cette organisation permet de versionner ensemble les contrats utilisés par le serveur, lʼagent et les interfaces.</w:t>
      </w:r>
    </w:p>
    <w:p>
      <w:pPr>
        <w:pStyle w:val="Heading2"/>
      </w:pPr>
      <w:r>
        <w:t>3.2 Technologies utilisées</w:t>
      </w:r>
    </w:p>
    <w:tbl>
      <w:tblPr>
        <w:tblStyle w:val="TableGrid"/>
        <w:tblW w:type="auto" w:w="0"/>
        <w:tblLook w:firstColumn="1" w:firstRow="1" w:lastColumn="0" w:lastRow="0" w:noHBand="0" w:noVBand="1" w:val="04A0"/>
      </w:tblPr>
      <w:tblGrid>
        <w:gridCol w:w="2880"/>
        <w:gridCol w:w="2880"/>
        <w:gridCol w:w="2880"/>
      </w:tblGrid>
      <w:tr>
        <w:tc>
          <w:tcPr>
            <w:tcW w:type="dxa" w:w="2880"/>
          </w:tcPr>
          <w:p>
            <w:r>
              <w:t>Composant</w:t>
            </w:r>
          </w:p>
        </w:tc>
        <w:tc>
          <w:tcPr>
            <w:tcW w:type="dxa" w:w="2880"/>
          </w:tcPr>
          <w:p>
            <w:r>
              <w:t>Technologie</w:t>
            </w:r>
          </w:p>
        </w:tc>
        <w:tc>
          <w:tcPr>
            <w:tcW w:type="dxa" w:w="2880"/>
          </w:tcPr>
          <w:p>
            <w:r>
              <w:t>Utilisation</w:t>
            </w:r>
          </w:p>
        </w:tc>
      </w:tr>
      <w:tr>
        <w:tc>
          <w:tcPr>
            <w:tcW w:type="dxa" w:w="2880"/>
          </w:tcPr>
          <w:p>
            <w:r>
              <w:t>Backend</w:t>
            </w:r>
          </w:p>
        </w:tc>
        <w:tc>
          <w:tcPr>
            <w:tcW w:type="dxa" w:w="2880"/>
          </w:tcPr>
          <w:p>
            <w:r>
              <w:t>.NET 10 / ASP.NET Core</w:t>
            </w:r>
          </w:p>
        </w:tc>
        <w:tc>
          <w:tcPr>
            <w:tcW w:type="dxa" w:w="2880"/>
          </w:tcPr>
          <w:p>
            <w:r>
              <w:t>API, sécurité, métier et services HTTP</w:t>
            </w:r>
          </w:p>
        </w:tc>
      </w:tr>
      <w:tr>
        <w:tc>
          <w:tcPr>
            <w:tcW w:type="dxa" w:w="2880"/>
          </w:tcPr>
          <w:p>
            <w:r>
              <w:t>Accès aux données</w:t>
            </w:r>
          </w:p>
        </w:tc>
        <w:tc>
          <w:tcPr>
            <w:tcW w:type="dxa" w:w="2880"/>
          </w:tcPr>
          <w:p>
            <w:r>
              <w:t>Entity Framework Core / Npgsql</w:t>
            </w:r>
          </w:p>
        </w:tc>
        <w:tc>
          <w:tcPr>
            <w:tcW w:type="dxa" w:w="2880"/>
          </w:tcPr>
          <w:p>
            <w:r>
              <w:t>Transactions, migrations et PostgreSQL</w:t>
            </w:r>
          </w:p>
        </w:tc>
      </w:tr>
      <w:tr>
        <w:tc>
          <w:tcPr>
            <w:tcW w:type="dxa" w:w="2880"/>
          </w:tcPr>
          <w:p>
            <w:r>
              <w:t>Base de données</w:t>
            </w:r>
          </w:p>
        </w:tc>
        <w:tc>
          <w:tcPr>
            <w:tcW w:type="dxa" w:w="2880"/>
          </w:tcPr>
          <w:p>
            <w:r>
              <w:t>PostgreSQL 18</w:t>
            </w:r>
          </w:p>
        </w:tc>
        <w:tc>
          <w:tcPr>
            <w:tcW w:type="dxa" w:w="2880"/>
          </w:tcPr>
          <w:p>
            <w:r>
              <w:t>Données métier, identité, audit et RLS</w:t>
            </w:r>
          </w:p>
        </w:tc>
      </w:tr>
      <w:tr>
        <w:tc>
          <w:tcPr>
            <w:tcW w:type="dxa" w:w="2880"/>
          </w:tcPr>
          <w:p>
            <w:r>
              <w:t>Administration</w:t>
            </w:r>
          </w:p>
        </w:tc>
        <w:tc>
          <w:tcPr>
            <w:tcW w:type="dxa" w:w="2880"/>
          </w:tcPr>
          <w:p>
            <w:r>
              <w:t>React 19 / TypeScript / Vite</w:t>
            </w:r>
          </w:p>
        </w:tc>
        <w:tc>
          <w:tcPr>
            <w:tcW w:type="dxa" w:w="2880"/>
          </w:tcPr>
          <w:p>
            <w:r>
              <w:t>Interface web centralisée</w:t>
            </w:r>
          </w:p>
        </w:tc>
      </w:tr>
      <w:tr>
        <w:tc>
          <w:tcPr>
            <w:tcW w:type="dxa" w:w="2880"/>
          </w:tcPr>
          <w:p>
            <w:r>
              <w:t>Lecteur local</w:t>
            </w:r>
          </w:p>
        </w:tc>
        <w:tc>
          <w:tcPr>
            <w:tcW w:type="dxa" w:w="2880"/>
          </w:tcPr>
          <w:p>
            <w:r>
              <w:t>React / TypeScript</w:t>
            </w:r>
          </w:p>
        </w:tc>
        <w:tc>
          <w:tcPr>
            <w:tcW w:type="dxa" w:w="2880"/>
          </w:tcPr>
          <w:p>
            <w:r>
              <w:t>Affichage vidéo, image, texte et états sûrs</w:t>
            </w:r>
          </w:p>
        </w:tc>
      </w:tr>
      <w:tr>
        <w:tc>
          <w:tcPr>
            <w:tcW w:type="dxa" w:w="2880"/>
          </w:tcPr>
          <w:p>
            <w:r>
              <w:t>Agent appareil</w:t>
            </w:r>
          </w:p>
        </w:tc>
        <w:tc>
          <w:tcPr>
            <w:tcW w:type="dxa" w:w="2880"/>
          </w:tcPr>
          <w:p>
            <w:r>
              <w:t>.NET Worker / ASP.NET local</w:t>
            </w:r>
          </w:p>
        </w:tc>
        <w:tc>
          <w:tcPr>
            <w:tcW w:type="dxa" w:w="2880"/>
          </w:tcPr>
          <w:p>
            <w:r>
              <w:t>Heartbeat, cache, licence et API loopback</w:t>
            </w:r>
          </w:p>
        </w:tc>
      </w:tr>
      <w:tr>
        <w:tc>
          <w:tcPr>
            <w:tcW w:type="dxa" w:w="2880"/>
          </w:tcPr>
          <w:p>
            <w:r>
              <w:t>Dépendances locales</w:t>
            </w:r>
          </w:p>
        </w:tc>
        <w:tc>
          <w:tcPr>
            <w:tcW w:type="dxa" w:w="2880"/>
          </w:tcPr>
          <w:p>
            <w:r>
              <w:t>Docker Compose</w:t>
            </w:r>
          </w:p>
        </w:tc>
        <w:tc>
          <w:tcPr>
            <w:tcW w:type="dxa" w:w="2880"/>
          </w:tcPr>
          <w:p>
            <w:r>
              <w:t>PostgreSQL et ClamAV</w:t>
            </w:r>
          </w:p>
        </w:tc>
      </w:tr>
      <w:tr>
        <w:tc>
          <w:tcPr>
            <w:tcW w:type="dxa" w:w="2880"/>
          </w:tcPr>
          <w:p>
            <w:r>
              <w:t>Tests</w:t>
            </w:r>
          </w:p>
        </w:tc>
        <w:tc>
          <w:tcPr>
            <w:tcW w:type="dxa" w:w="2880"/>
          </w:tcPr>
          <w:p>
            <w:r>
              <w:t>xUnit, Testcontainers, Vitest, Playwright, axe</w:t>
            </w:r>
          </w:p>
        </w:tc>
        <w:tc>
          <w:tcPr>
            <w:tcW w:type="dxa" w:w="2880"/>
          </w:tcPr>
          <w:p>
            <w:r>
              <w:t>Vérification multi-couche</w:t>
            </w:r>
          </w:p>
        </w:tc>
      </w:tr>
      <w:tr>
        <w:tc>
          <w:tcPr>
            <w:tcW w:type="dxa" w:w="2880"/>
          </w:tcPr>
          <w:p>
            <w:r>
              <w:t>Cible</w:t>
            </w:r>
          </w:p>
        </w:tc>
        <w:tc>
          <w:tcPr>
            <w:tcW w:type="dxa" w:w="2880"/>
          </w:tcPr>
          <w:p>
            <w:r>
              <w:t>Raspberry Pi OS 64-bit / systemd / Chromium</w:t>
            </w:r>
          </w:p>
        </w:tc>
        <w:tc>
          <w:tcPr>
            <w:tcW w:type="dxa" w:w="2880"/>
          </w:tcPr>
          <w:p>
            <w:r>
              <w:t>Exécution ARM64 en mode kiosque</w:t>
            </w:r>
          </w:p>
        </w:tc>
      </w:tr>
    </w:tbl>
    <w:p>
      <w:pPr/>
    </w:p>
    <w:p>
      <w:pPr>
        <w:pStyle w:val="Caption"/>
      </w:pPr>
      <w:r>
        <w:t>Tableau 9 — Technologies et rôles dans la solution</w:t>
      </w:r>
    </w:p>
    <w:p>
      <w:pPr>
        <w:pStyle w:val="Heading2"/>
      </w:pPr>
      <w:r>
        <w:t>3.3 Organisation du code</w:t>
      </w:r>
    </w:p>
    <w:tbl>
      <w:tblPr>
        <w:tblStyle w:val="TableGrid"/>
        <w:tblW w:type="auto" w:w="0"/>
        <w:tblLook w:firstColumn="1" w:firstRow="1" w:lastColumn="0" w:lastRow="0" w:noHBand="0" w:noVBand="1" w:val="04A0"/>
      </w:tblPr>
      <w:tblGrid>
        <w:gridCol w:w="4320"/>
        <w:gridCol w:w="4320"/>
      </w:tblGrid>
      <w:tr>
        <w:tc>
          <w:tcPr>
            <w:tcW w:type="dxa" w:w="4320"/>
          </w:tcPr>
          <w:p>
            <w:r>
              <w:t>Dossier</w:t>
            </w:r>
          </w:p>
        </w:tc>
        <w:tc>
          <w:tcPr>
            <w:tcW w:type="dxa" w:w="4320"/>
          </w:tcPr>
          <w:p>
            <w:r>
              <w:t>Responsabilité</w:t>
            </w:r>
          </w:p>
        </w:tc>
      </w:tr>
      <w:tr>
        <w:tc>
          <w:tcPr>
            <w:tcW w:type="dxa" w:w="4320"/>
          </w:tcPr>
          <w:p>
            <w:r>
              <w:t>apps/admin-web</w:t>
            </w:r>
          </w:p>
        </w:tc>
        <w:tc>
          <w:tcPr>
            <w:tcW w:type="dxa" w:w="4320"/>
          </w:tcPr>
          <w:p>
            <w:r>
              <w:t>Application React dʼadministration</w:t>
            </w:r>
          </w:p>
        </w:tc>
      </w:tr>
      <w:tr>
        <w:tc>
          <w:tcPr>
            <w:tcW w:type="dxa" w:w="4320"/>
          </w:tcPr>
          <w:p>
            <w:r>
              <w:t>apps/player-web</w:t>
            </w:r>
          </w:p>
        </w:tc>
        <w:tc>
          <w:tcPr>
            <w:tcW w:type="dxa" w:w="4320"/>
          </w:tcPr>
          <w:p>
            <w:r>
              <w:t>Lecteur React local et états de sécurité</w:t>
            </w:r>
          </w:p>
        </w:tc>
      </w:tr>
      <w:tr>
        <w:tc>
          <w:tcPr>
            <w:tcW w:type="dxa" w:w="4320"/>
          </w:tcPr>
          <w:p>
            <w:r>
              <w:t>src/DisplayControl.Domain</w:t>
            </w:r>
          </w:p>
        </w:tc>
        <w:tc>
          <w:tcPr>
            <w:tcW w:type="dxa" w:w="4320"/>
          </w:tcPr>
          <w:p>
            <w:r>
              <w:t>Entités, états et règles métier pures</w:t>
            </w:r>
          </w:p>
        </w:tc>
      </w:tr>
      <w:tr>
        <w:tc>
          <w:tcPr>
            <w:tcW w:type="dxa" w:w="4320"/>
          </w:tcPr>
          <w:p>
            <w:r>
              <w:t>src/DisplayControl.Application</w:t>
            </w:r>
          </w:p>
        </w:tc>
        <w:tc>
          <w:tcPr>
            <w:tcW w:type="dxa" w:w="4320"/>
          </w:tcPr>
          <w:p>
            <w:r>
              <w:t>Contrats applicatifs et services transverses</w:t>
            </w:r>
          </w:p>
        </w:tc>
      </w:tr>
      <w:tr>
        <w:tc>
          <w:tcPr>
            <w:tcW w:type="dxa" w:w="4320"/>
          </w:tcPr>
          <w:p>
            <w:r>
              <w:t>src/DisplayControl.Infrastructure</w:t>
            </w:r>
          </w:p>
        </w:tc>
        <w:tc>
          <w:tcPr>
            <w:tcW w:type="dxa" w:w="4320"/>
          </w:tcPr>
          <w:p>
            <w:r>
              <w:t>PostgreSQL, identité, stockage, sécurité et migrations</w:t>
            </w:r>
          </w:p>
        </w:tc>
      </w:tr>
      <w:tr>
        <w:tc>
          <w:tcPr>
            <w:tcW w:type="dxa" w:w="4320"/>
          </w:tcPr>
          <w:p>
            <w:r>
              <w:t>src/DisplayControl.Api</w:t>
            </w:r>
          </w:p>
        </w:tc>
        <w:tc>
          <w:tcPr>
            <w:tcW w:type="dxa" w:w="4320"/>
          </w:tcPr>
          <w:p>
            <w:r>
              <w:t>Contrôleurs HTTP, autorisation et composition de lʼapplication</w:t>
            </w:r>
          </w:p>
        </w:tc>
      </w:tr>
      <w:tr>
        <w:tc>
          <w:tcPr>
            <w:tcW w:type="dxa" w:w="4320"/>
          </w:tcPr>
          <w:p>
            <w:r>
              <w:t>src/DisplayControl.DeviceAgent</w:t>
            </w:r>
          </w:p>
        </w:tc>
        <w:tc>
          <w:tcPr>
            <w:tcW w:type="dxa" w:w="4320"/>
          </w:tcPr>
          <w:p>
            <w:r>
              <w:t>Agent Raspberry Pi, cache et API locale du lecteur</w:t>
            </w:r>
          </w:p>
        </w:tc>
      </w:tr>
      <w:tr>
        <w:tc>
          <w:tcPr>
            <w:tcW w:type="dxa" w:w="4320"/>
          </w:tcPr>
          <w:p>
            <w:r>
              <w:t>tests</w:t>
            </w:r>
          </w:p>
        </w:tc>
        <w:tc>
          <w:tcPr>
            <w:tcW w:type="dxa" w:w="4320"/>
          </w:tcPr>
          <w:p>
            <w:r>
              <w:t>Tests domaine, agent, intégration et navigateur</w:t>
            </w:r>
          </w:p>
        </w:tc>
      </w:tr>
      <w:tr>
        <w:tc>
          <w:tcPr>
            <w:tcW w:type="dxa" w:w="4320"/>
          </w:tcPr>
          <w:p>
            <w:r>
              <w:t>deploy / scripts</w:t>
            </w:r>
          </w:p>
        </w:tc>
        <w:tc>
          <w:tcPr>
            <w:tcW w:type="dxa" w:w="4320"/>
          </w:tcPr>
          <w:p>
            <w:r>
              <w:t>Installation, publication et environnement de test</w:t>
            </w:r>
          </w:p>
        </w:tc>
      </w:tr>
    </w:tbl>
    <w:p>
      <w:pPr/>
    </w:p>
    <w:p>
      <w:pPr>
        <w:pStyle w:val="Caption"/>
      </w:pPr>
      <w:r>
        <w:t>Tableau 10 — Organisation principale du dépôt</w:t>
      </w:r>
    </w:p>
    <w:p>
      <w:pPr>
        <w:pStyle w:val="Heading2"/>
      </w:pPr>
      <w:r>
        <w:t>3.4 Backend ASP.NET Core</w:t>
      </w:r>
    </w:p>
    <w:p>
      <w:pPr/>
      <w:r>
        <w:t>Le backend expose deux familles dʼAPI. Les routes humaines gèrent les sessions, les clients, les membres, les appareils, les licences, les contenus et les playlists. Les routes device sont séparées et utilisent soit le code dʼenrôlement, soit un certificat client. Les erreurs utilisent un format structuré afin que lʼinterface puisse afficher un message utile sans révéler dʼinformation sensible.</w:t>
      </w:r>
    </w:p>
    <w:p>
      <w:pPr/>
      <w:r>
        <w:t>Les contrôleurs délèguent lʼaccès à PostgreSQL à un contexte EF Core configuré avec des filtres et des transactions tenant. Le contexte de client nʼest appliqué quʼaprès vérification de lʼutilisateur ou du certificat. Les opérations sensibles sont enregistrées dans lʼaudit avec un identifiant de corrélation, le type dʼaction et un résultat sûr.</w:t>
      </w:r>
    </w:p>
    <w:p>
      <w:pPr/>
      <w:r>
        <w:t>Les migrations décrivent le schéma, les contraintes, les index et les politiques RLS. Les tables importantes conservent les événements de licence, les certificats, les heartbeats et les versions publiées. Cette approche facilite lʼanalyse dʼun incident et évite de perdre lʼhistorique lors dʼune modification administrative.</w:t>
      </w:r>
    </w:p>
    <w:p>
      <w:pPr>
        <w:pStyle w:val="Heading2"/>
      </w:pPr>
      <w:r>
        <w:t>3.5 Authentification et autorisation humaines</w:t>
      </w:r>
    </w:p>
    <w:p>
      <w:pPr/>
      <w:r>
        <w:t>Le premier administrateur plateforme est créé au moyen dʼun jeton dʼamorçage à usage unique. Les autres comptes rejoignent une organisation grâce à une invitation. Après la connexion, les administrateurs doivent configurer un second facteur TOTP. Le code de six chiffres est généré par une application dʼauthentification à partir dʼun secret partagé lors de lʼactivation.</w:t>
      </w:r>
    </w:p>
    <w:p>
      <w:pPr/>
      <w:r>
        <w:t>Les sessions sont conservées côté serveur et peuvent être révoquées. Une réinitialisation de mot de passe ou une suspension de client invalide les sessions concernées. Les requêtes qui modifient des données exigent un jeton CSRF. Les actions particulièrement sensibles demandent également une preuve MFA récente, afin quʼune session laissée ouverte ne suffise pas à transférer une licence ou révoquer un certificat.</w:t>
      </w:r>
    </w:p>
    <w:p>
      <w:pPr>
        <w:pStyle w:val="Heading2"/>
      </w:pPr>
      <w:r>
        <w:t>3.6 Administration multi-client</w:t>
      </w:r>
    </w:p>
    <w:p>
      <w:pPr/>
      <w:r>
        <w:t>Lʼadministrateur plateforme crée les organisations clientes et invite leur premier administrateur. Chaque administrateur client voit ensuite uniquement les membres, appareils, licences et contenus de son organisation. Lʼinterface adapte les actions au rôle de la session, mais la sécurité ne dépend jamais du masquage dʼun bouton : lʼAPI revérifie systématiquement les permissions.</w:t>
      </w:r>
    </w:p>
    <w:p>
      <w:pPr/>
      <w:r>
        <w:t>La suspension dʼun client agit à deux niveaux. Les sessions humaines sont révoquées et les appareils cessent dʼobtenir une nouvelle autorisation. Cette cohérence évite quʼun client désactivé conserve un accès administratif ou quʼun écran continue à renouveler sa licence côté serveur.</w:t>
      </w:r>
    </w:p>
    <w:p>
      <w:pPr>
        <w:pStyle w:val="Heading2"/>
      </w:pPr>
      <w:r>
        <w:t>3.7 Agent Raspberry Pi et collecte dʼinventaire</w:t>
      </w:r>
    </w:p>
    <w:p>
      <w:pPr/>
      <w:r>
        <w:t>Lʼagent démarre en mode fermé : avant de disposer dʼune identité et dʼune autorisation valides, il nʼexpose aucun contenu protégé au lecteur. Lors du premier démarrage, il lit le code dʼenrôlement depuis un fichier protégé, génère sa clé privée, demande son certificat puis supprime le code seulement après avoir validé et enregistré la réponse.</w:t>
      </w:r>
    </w:p>
    <w:p>
      <w:pPr/>
      <w:r>
        <w:t>Lʼinventaire envoyé comprend un identifiant de device attribué par le serveur, un nom dʼaffichage, le numéro de série, le nom dʼhôte, le système, lʼarchitecture, les versions logicielles, lʼespace disque et les interfaces réseau. Pour chaque interface, le serveur peut enregistrer les adresses IP et la MAC disponibles. Pendant le test virtuel, la plateforme a ainsi reçu le hostname du PC, son IP Wi-Fi 192.168.3.37 et les interfaces virtuelles présentes.</w:t>
      </w:r>
    </w:p>
    <w:tbl>
      <w:tblPr>
        <w:tblStyle w:val="TableGrid"/>
        <w:tblW w:type="auto" w:w="0"/>
        <w:tblLook w:firstColumn="1" w:firstRow="1" w:lastColumn="0" w:lastRow="0" w:noHBand="0" w:noVBand="1" w:val="04A0"/>
      </w:tblPr>
      <w:tblGrid>
        <w:gridCol w:w="4320"/>
        <w:gridCol w:w="4320"/>
      </w:tblGrid>
      <w:tr>
        <w:tc>
          <w:tcPr>
            <w:tcW w:type="dxa" w:w="4320"/>
          </w:tcPr>
          <w:p>
            <w:r>
              <w:t>Information</w:t>
            </w:r>
          </w:p>
        </w:tc>
        <w:tc>
          <w:tcPr>
            <w:tcW w:type="dxa" w:w="4320"/>
          </w:tcPr>
          <w:p>
            <w:r>
              <w:t>Exemple observé lors du test virtuel</w:t>
            </w:r>
          </w:p>
        </w:tc>
      </w:tr>
      <w:tr>
        <w:tc>
          <w:tcPr>
            <w:tcW w:type="dxa" w:w="4320"/>
          </w:tcPr>
          <w:p>
            <w:r>
              <w:t>Nom de lʼappareil</w:t>
            </w:r>
          </w:p>
        </w:tc>
        <w:tc>
          <w:tcPr>
            <w:tcW w:type="dxa" w:w="4320"/>
          </w:tcPr>
          <w:p>
            <w:r>
              <w:t>Virtual Pi</w:t>
            </w:r>
          </w:p>
        </w:tc>
      </w:tr>
      <w:tr>
        <w:tc>
          <w:tcPr>
            <w:tcW w:type="dxa" w:w="4320"/>
          </w:tcPr>
          <w:p>
            <w:r>
              <w:t>Identifiant serveur</w:t>
            </w:r>
          </w:p>
        </w:tc>
        <w:tc>
          <w:tcPr>
            <w:tcW w:type="dxa" w:w="4320"/>
          </w:tcPr>
          <w:p>
            <w:r>
              <w:t>56f7afde-8584-4ddb-8975-74c234a0eb92</w:t>
            </w:r>
          </w:p>
        </w:tc>
      </w:tr>
      <w:tr>
        <w:tc>
          <w:tcPr>
            <w:tcW w:type="dxa" w:w="4320"/>
          </w:tcPr>
          <w:p>
            <w:r>
              <w:t>Numéro de série de test</w:t>
            </w:r>
          </w:p>
        </w:tc>
        <w:tc>
          <w:tcPr>
            <w:tcW w:type="dxa" w:w="4320"/>
          </w:tcPr>
          <w:p>
            <w:r>
              <w:t>VIRTUALPI0001</w:t>
            </w:r>
          </w:p>
        </w:tc>
      </w:tr>
      <w:tr>
        <w:tc>
          <w:tcPr>
            <w:tcW w:type="dxa" w:w="4320"/>
          </w:tcPr>
          <w:p>
            <w:r>
              <w:t>Hostname</w:t>
            </w:r>
          </w:p>
        </w:tc>
        <w:tc>
          <w:tcPr>
            <w:tcW w:type="dxa" w:w="4320"/>
          </w:tcPr>
          <w:p>
            <w:r>
              <w:t>DESKTOP-RE7HDK0</w:t>
            </w:r>
          </w:p>
        </w:tc>
      </w:tr>
      <w:tr>
        <w:tc>
          <w:tcPr>
            <w:tcW w:type="dxa" w:w="4320"/>
          </w:tcPr>
          <w:p>
            <w:r>
              <w:t>Architecture simulée</w:t>
            </w:r>
          </w:p>
        </w:tc>
        <w:tc>
          <w:tcPr>
            <w:tcW w:type="dxa" w:w="4320"/>
          </w:tcPr>
          <w:p>
            <w:r>
              <w:t>x64 sur Windows</w:t>
            </w:r>
          </w:p>
        </w:tc>
      </w:tr>
      <w:tr>
        <w:tc>
          <w:tcPr>
            <w:tcW w:type="dxa" w:w="4320"/>
          </w:tcPr>
          <w:p>
            <w:r>
              <w:t>IP Wi-Fi observée</w:t>
            </w:r>
          </w:p>
        </w:tc>
        <w:tc>
          <w:tcPr>
            <w:tcW w:type="dxa" w:w="4320"/>
          </w:tcPr>
          <w:p>
            <w:r>
              <w:t>192.168.3.37</w:t>
            </w:r>
          </w:p>
        </w:tc>
      </w:tr>
      <w:tr>
        <w:tc>
          <w:tcPr>
            <w:tcW w:type="dxa" w:w="4320"/>
          </w:tcPr>
          <w:p>
            <w:r>
              <w:t>État lecteur</w:t>
            </w:r>
          </w:p>
        </w:tc>
        <w:tc>
          <w:tcPr>
            <w:tcW w:type="dxa" w:w="4320"/>
          </w:tcPr>
          <w:p>
            <w:r>
              <w:t>ready / Playing</w:t>
            </w:r>
          </w:p>
        </w:tc>
      </w:tr>
      <w:tr>
        <w:tc>
          <w:tcPr>
            <w:tcW w:type="dxa" w:w="4320"/>
          </w:tcPr>
          <w:p>
            <w:r>
              <w:t>Version du manifeste</w:t>
            </w:r>
          </w:p>
        </w:tc>
        <w:tc>
          <w:tcPr>
            <w:tcW w:type="dxa" w:w="4320"/>
          </w:tcPr>
          <w:p>
            <w:r>
              <w:t>1</w:t>
            </w:r>
          </w:p>
        </w:tc>
      </w:tr>
    </w:tbl>
    <w:p>
      <w:pPr/>
    </w:p>
    <w:p>
      <w:pPr>
        <w:pStyle w:val="Caption"/>
      </w:pPr>
      <w:r>
        <w:t>Tableau 11 — Inventaire remonté par le Raspberry Pi virtuel</w:t>
      </w:r>
    </w:p>
    <w:p>
      <w:pPr>
        <w:pStyle w:val="Heading2"/>
      </w:pPr>
      <w:r>
        <w:t>3.8 Heartbeats et gestion de la licence</w:t>
      </w:r>
    </w:p>
    <w:p>
      <w:pPr/>
      <w:r>
        <w:t>Le heartbeat est envoyé périodiquement avec un identifiant de démarrage et un numéro de séquence. Ces valeurs empêchent un ancien message dʼécraser un état plus récent. La réponse contient lʼheure de confiance, la cadence recommandée, lʼétat de licence, lʼétat désiré et, si lʼappareil est autorisé, le bail signé nécessaire au fonctionnement local.</w:t>
      </w:r>
    </w:p>
    <w:p>
      <w:pPr/>
      <w:r>
        <w:t>La licence suit un cycle de vie complet : active pendant son intervalle, elle peut être renouvelée, suspendue, réactivée, révoquée ou transférée. Chaque changement significatif produit un événement dʼhistorique. Pour un transfert, la destination ne devient pas immédiatement autorisée si une preuve hors ligne valide existe encore sur la source ; le système attend la borne nécessaire pour éviter deux lectures autorisées simultanément.</w:t>
      </w:r>
    </w:p>
    <w:p>
      <w:pPr>
        <w:pStyle w:val="Heading2"/>
      </w:pPr>
      <w:r>
        <w:t>3.9 Contenus, playlists et synchronisation</w:t>
      </w:r>
    </w:p>
    <w:p>
      <w:pPr/>
      <w:r>
        <w:t>Un fichier importé entre dʼabord en quarantaine. Le serveur vérifie sa taille, son type déclaré et sa signature réelle, puis sʼappuie sur ClamAV en mode bloquant. Si lʼanalyse nʼest pas disponible ou si le fichier est refusé, il ne peut pas être publié. Une version approuvée devient immuable et possède un condensat SHA-256.</w:t>
      </w:r>
    </w:p>
    <w:p>
      <w:pPr/>
      <w:r>
        <w:t>La playlist regroupe les versions de contenu dans un ordre déterminé avec une durée et des options de boucle. Une fois publiée, elle devient immuable. Lʼaffectation directe à un appareil ou via un groupe est ensuite compilée en état désiré. Lʼagent compare la version reçue à son état local, télécharge les objets absents dans une zone de staging, vérifie chaque condensat puis active atomiquement le nouveau manifeste.</w:t>
      </w:r>
    </w:p>
    <w:p>
      <w:pPr/>
      <w:r>
        <w:t>Les téléchargements partiels peuvent reprendre grâce aux requêtes HTTP Range. La longueur et lʼen-tête Content-Range sont vérifiés avant la promotion. En cas de fichier incomplet ou altéré, lʼancienne version complète reste active et lʼerreur est signalée au heartbeat suivant.</w:t>
      </w:r>
    </w:p>
    <w:p>
      <w:pPr>
        <w:pStyle w:val="Heading2"/>
      </w:pPr>
      <w:r>
        <w:t>3.10 Lecteur local et états sûrs</w:t>
      </w:r>
    </w:p>
    <w:p>
      <w:pPr/>
      <w:r>
        <w:t>Le lecteur React ne contacte pas directement lʼAPI centrale. Il communique uniquement avec lʼagent sur http://127.0.0.1:8787. Cette API locale expose lʼétat courant, le manifeste autorisé et des URLs étroites vers les fichiers actuellement valides. La clé privée, le code dʼenrôlement, le certificat et les jetons backend ne sont jamais transmis au JavaScript du navigateur.</w:t>
      </w:r>
    </w:p>
    <w:tbl>
      <w:tblPr>
        <w:tblStyle w:val="TableGrid"/>
        <w:tblW w:type="auto" w:w="0"/>
        <w:tblLook w:firstColumn="1" w:firstRow="1" w:lastColumn="0" w:lastRow="0" w:noHBand="0" w:noVBand="1" w:val="04A0"/>
      </w:tblPr>
      <w:tblGrid>
        <w:gridCol w:w="8640"/>
      </w:tblGrid>
      <w:tr>
        <w:tc>
          <w:tcPr>
            <w:tcW w:type="dxa" w:w="8640"/>
          </w:tcPr>
          <w:p>
            <w:r>
              <w:t>API centrale et stockage privé</w:t>
            </w:r>
          </w:p>
        </w:tc>
      </w:tr>
      <w:tr>
        <w:tc>
          <w:tcPr>
            <w:tcW w:type="dxa" w:w="8640"/>
          </w:tcPr>
          <w:p>
            <w:r>
              <w:t>↓</w:t>
            </w:r>
          </w:p>
        </w:tc>
      </w:tr>
      <w:tr>
        <w:tc>
          <w:tcPr>
            <w:tcW w:type="dxa" w:w="8640"/>
          </w:tcPr>
          <w:p>
            <w:r>
              <w:t>Agent Raspberry Pi : identité, licence et cache</w:t>
            </w:r>
          </w:p>
        </w:tc>
      </w:tr>
      <w:tr>
        <w:tc>
          <w:tcPr>
            <w:tcW w:type="dxa" w:w="8640"/>
          </w:tcPr>
          <w:p>
            <w:r>
              <w:t>↓</w:t>
            </w:r>
          </w:p>
        </w:tc>
      </w:tr>
      <w:tr>
        <w:tc>
          <w:tcPr>
            <w:tcW w:type="dxa" w:w="8640"/>
          </w:tcPr>
          <w:p>
            <w:r>
              <w:t>API locale limitée à 127.0.0.1:8787</w:t>
            </w:r>
          </w:p>
        </w:tc>
      </w:tr>
      <w:tr>
        <w:tc>
          <w:tcPr>
            <w:tcW w:type="dxa" w:w="8640"/>
          </w:tcPr>
          <w:p>
            <w:r>
              <w:t>↓</w:t>
            </w:r>
          </w:p>
        </w:tc>
      </w:tr>
      <w:tr>
        <w:tc>
          <w:tcPr>
            <w:tcW w:type="dxa" w:w="8640"/>
          </w:tcPr>
          <w:p>
            <w:r>
              <w:t>Lecteur React dans Chromium kiosk</w:t>
            </w:r>
          </w:p>
        </w:tc>
      </w:tr>
      <w:tr>
        <w:tc>
          <w:tcPr>
            <w:tcW w:type="dxa" w:w="8640"/>
          </w:tcPr>
          <w:p>
            <w:r>
              <w:t>↓</w:t>
            </w:r>
          </w:p>
        </w:tc>
      </w:tr>
      <w:tr>
        <w:tc>
          <w:tcPr>
            <w:tcW w:type="dxa" w:w="8640"/>
          </w:tcPr>
          <w:p>
            <w:r>
              <w:t>Écran HDMI : contenu ou état sûr</w:t>
            </w:r>
          </w:p>
        </w:tc>
      </w:tr>
    </w:tbl>
    <w:p>
      <w:pPr/>
    </w:p>
    <w:p>
      <w:pPr>
        <w:pStyle w:val="Caption"/>
      </w:pPr>
      <w:r>
        <w:t>Figure 4 — Frontière entre le serveur, lʼagent et le lecteur local</w:t>
      </w:r>
    </w:p>
    <w:p>
      <w:pPr/>
      <w:r>
        <w:t>Les états affichés sont distingués pour faciliter lʼexploitation : « Non licencié » lorsquʼaucune autorisation nʼest valide, « Aucun contenu affecté » lorsque la licence est valide mais quʼaucune playlist ne sʼapplique, « Synchronisation » pendant la préparation, « Playing » lorsque le manifeste est prêt et un état dʼerreur sûr lorsque la lecture échoue.</w:t>
      </w:r>
    </w:p>
    <w:p>
      <w:pPr>
        <w:pStyle w:val="Heading2"/>
      </w:pPr>
      <w:r>
        <w:t>3.11 Déploiement Raspberry Pi</w:t>
      </w:r>
    </w:p>
    <w:p>
      <w:pPr/>
      <w:r>
        <w:t>Le projet prépare une publication .NET autonome pour linux-arm64 contenant lʼagent et le lecteur React compilé. Lʼarchive est accompagnée dʼun condensat SHA-256. Le script dʼinstallation vérifie lʼarchitecture, crée des comptes de service restreints, installe une version immuable sous /opt, prépare les répertoires dʼétat et configure les unités systemd.</w:t>
      </w:r>
    </w:p>
    <w:p>
      <w:pPr/>
      <w:r>
        <w:t>Le kiosque utilise Chromium avec son bac à sable actif et sʼattache à la session graphique Wayland ou X11 disponible. Lʼagent et le kiosque sont séparés afin que le navigateur ne possède pas les mêmes droits que le composant détenant la clé de lʼappareil. La mise à jour utilise un lien current atomique vers une version installée, ce qui prépare un retour arrière contrôlé.</w:t>
      </w:r>
    </w:p>
    <w:p>
      <w:pPr>
        <w:pStyle w:val="Heading2"/>
      </w:pPr>
      <w:r>
        <w:t>3.12 Synthèse de la réalisation</w:t>
      </w:r>
    </w:p>
    <w:p>
      <w:pPr/>
      <w:r>
        <w:t>La réalisation couvre le parcours principal depuis lʼadministration jusquʼau lecteur local. Lʼensemble a été construit avec des frontières de sécurité explicites et des états de panne prévus. Le chapitre suivant présente les tests, les résultats observés et les travaux restant avant une utilisation en production.</w:t>
      </w:r>
    </w:p>
    <w:p>
      <w:pPr>
        <w:pStyle w:val="Heading1"/>
      </w:pPr>
      <w:r>
        <w:t>3.13 Stratégie de tests et résultats</w:t>
      </w:r>
    </w:p>
    <w:p>
      <w:pPr>
        <w:pStyle w:val="Heading2"/>
      </w:pPr>
      <w:r>
        <w:t>3.13.1 Introduction</w:t>
      </w:r>
    </w:p>
    <w:p>
      <w:pPr/>
      <w:r>
        <w:t>Les tests sont organisés par couche afin que chaque résultat corresponde à ce quʼil peut réellement prouver. Les tests de domaine vérifient les règles sans base ni réseau. Les tests dʼintégration utilisent PostgreSQL et le pipeline HTTP. Les tests de lʼagent couvrent le stockage dʼétat, le cache et le temps de confiance. Les tests React et Playwright vérifient les interfaces et certains critères dʼaccessibilité.</w:t>
      </w:r>
    </w:p>
    <w:p>
      <w:pPr>
        <w:pStyle w:val="Heading2"/>
      </w:pPr>
      <w:r>
        <w:t>3.13.2 Stratégie de vérification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Niveau</w:t>
            </w:r>
          </w:p>
        </w:tc>
        <w:tc>
          <w:tcPr>
            <w:tcW w:type="dxa" w:w="2880"/>
          </w:tcPr>
          <w:p>
            <w:r>
              <w:t>Outils</w:t>
            </w:r>
          </w:p>
        </w:tc>
        <w:tc>
          <w:tcPr>
            <w:tcW w:type="dxa" w:w="2880"/>
          </w:tcPr>
          <w:p>
            <w:r>
              <w:t>Éléments vérifiés</w:t>
            </w:r>
          </w:p>
        </w:tc>
      </w:tr>
      <w:tr>
        <w:tc>
          <w:tcPr>
            <w:tcW w:type="dxa" w:w="2880"/>
          </w:tcPr>
          <w:p>
            <w:r>
              <w:t>Domaine</w:t>
            </w:r>
          </w:p>
        </w:tc>
        <w:tc>
          <w:tcPr>
            <w:tcW w:type="dxa" w:w="2880"/>
          </w:tcPr>
          <w:p>
            <w:r>
              <w:t>xUnit</w:t>
            </w:r>
          </w:p>
        </w:tc>
        <w:tc>
          <w:tcPr>
            <w:tcW w:type="dxa" w:w="2880"/>
          </w:tcPr>
          <w:p>
            <w:r>
              <w:t>États tenant, device, licence, contenu et planification</w:t>
            </w:r>
          </w:p>
        </w:tc>
      </w:tr>
      <w:tr>
        <w:tc>
          <w:tcPr>
            <w:tcW w:type="dxa" w:w="2880"/>
          </w:tcPr>
          <w:p>
            <w:r>
              <w:t>Agent</w:t>
            </w:r>
          </w:p>
        </w:tc>
        <w:tc>
          <w:tcPr>
            <w:tcW w:type="dxa" w:w="2880"/>
          </w:tcPr>
          <w:p>
            <w:r>
              <w:t>xUnit</w:t>
            </w:r>
          </w:p>
        </w:tc>
        <w:tc>
          <w:tcPr>
            <w:tcW w:type="dxa" w:w="2880"/>
          </w:tcPr>
          <w:p>
            <w:r>
              <w:t>État persistant, cache, inventaire et options de sécurité</w:t>
            </w:r>
          </w:p>
        </w:tc>
      </w:tr>
      <w:tr>
        <w:tc>
          <w:tcPr>
            <w:tcW w:type="dxa" w:w="2880"/>
          </w:tcPr>
          <w:p>
            <w:r>
              <w:t>Intégration</w:t>
            </w:r>
          </w:p>
        </w:tc>
        <w:tc>
          <w:tcPr>
            <w:tcW w:type="dxa" w:w="2880"/>
          </w:tcPr>
          <w:p>
            <w:r>
              <w:t>ASP.NET Test Host + Testcontainers</w:t>
            </w:r>
          </w:p>
        </w:tc>
        <w:tc>
          <w:tcPr>
            <w:tcW w:type="dxa" w:w="2880"/>
          </w:tcPr>
          <w:p>
            <w:r>
              <w:t>API, PostgreSQL 18, RLS, identité et mTLS</w:t>
            </w:r>
          </w:p>
        </w:tc>
      </w:tr>
      <w:tr>
        <w:tc>
          <w:tcPr>
            <w:tcW w:type="dxa" w:w="2880"/>
          </w:tcPr>
          <w:p>
            <w:r>
              <w:t>Frontend</w:t>
            </w:r>
          </w:p>
        </w:tc>
        <w:tc>
          <w:tcPr>
            <w:tcW w:type="dxa" w:w="2880"/>
          </w:tcPr>
          <w:p>
            <w:r>
              <w:t>Vitest + Testing Library</w:t>
            </w:r>
          </w:p>
        </w:tc>
        <w:tc>
          <w:tcPr>
            <w:tcW w:type="dxa" w:w="2880"/>
          </w:tcPr>
          <w:p>
            <w:r>
              <w:t>Composants administration et lecteur</w:t>
            </w:r>
          </w:p>
        </w:tc>
      </w:tr>
      <w:tr>
        <w:tc>
          <w:tcPr>
            <w:tcW w:type="dxa" w:w="2880"/>
          </w:tcPr>
          <w:p>
            <w:r>
              <w:t>Navigateur</w:t>
            </w:r>
          </w:p>
        </w:tc>
        <w:tc>
          <w:tcPr>
            <w:tcW w:type="dxa" w:w="2880"/>
          </w:tcPr>
          <w:p>
            <w:r>
              <w:t>Playwright + axe</w:t>
            </w:r>
          </w:p>
        </w:tc>
        <w:tc>
          <w:tcPr>
            <w:tcW w:type="dxa" w:w="2880"/>
          </w:tcPr>
          <w:p>
            <w:r>
              <w:t>Parcours, requêtes, clavier et accessibilité automatisée</w:t>
            </w:r>
          </w:p>
        </w:tc>
      </w:tr>
      <w:tr>
        <w:tc>
          <w:tcPr>
            <w:tcW w:type="dxa" w:w="2880"/>
          </w:tcPr>
          <w:p>
            <w:r>
              <w:t>Test virtuel</w:t>
            </w:r>
          </w:p>
        </w:tc>
        <w:tc>
          <w:tcPr>
            <w:tcW w:type="dxa" w:w="2880"/>
          </w:tcPr>
          <w:p>
            <w:r>
              <w:t>Docker + agent Windows réel</w:t>
            </w:r>
          </w:p>
        </w:tc>
        <w:tc>
          <w:tcPr>
            <w:tcW w:type="dxa" w:w="2880"/>
          </w:tcPr>
          <w:p>
            <w:r>
              <w:t>Heartbeat, licence, cache, lecture, coupure et reprise</w:t>
            </w:r>
          </w:p>
        </w:tc>
      </w:tr>
      <w:tr>
        <w:tc>
          <w:tcPr>
            <w:tcW w:type="dxa" w:w="2880"/>
          </w:tcPr>
          <w:p>
            <w:r>
              <w:t>Matériel</w:t>
            </w:r>
          </w:p>
        </w:tc>
        <w:tc>
          <w:tcPr>
            <w:tcW w:type="dxa" w:w="2880"/>
          </w:tcPr>
          <w:p>
            <w:r>
              <w:t>Raspberry Pi 4/5 + écran</w:t>
            </w:r>
          </w:p>
        </w:tc>
        <w:tc>
          <w:tcPr>
            <w:tcW w:type="dxa" w:w="2880"/>
          </w:tcPr>
          <w:p>
            <w:r>
              <w:t>ARM64, HDMI, systemd, accélération et endurance — à faire</w:t>
            </w:r>
          </w:p>
        </w:tc>
      </w:tr>
    </w:tbl>
    <w:p>
      <w:pPr/>
    </w:p>
    <w:p>
      <w:pPr>
        <w:pStyle w:val="Caption"/>
      </w:pPr>
      <w:r>
        <w:t>Tableau 12 — Niveaux de test et portée des preuves</w:t>
      </w:r>
    </w:p>
    <w:p>
      <w:pPr>
        <w:pStyle w:val="Heading2"/>
      </w:pPr>
      <w:r>
        <w:t>3.13.3 Test du Raspberry Pi virtuel</w:t>
      </w:r>
    </w:p>
    <w:p>
      <w:pPr/>
      <w:r>
        <w:t>Un test de bout en bout a été exécuté sur le poste Windows en utilisant Docker Desktop pour PostgreSQL et ClamAV, lʼAPI réelle sur HTTPS et le véritable agent C#. Le poste a représenté le Raspberry Pi avec un numéro de série de développement. Son certificat existant a été utilisé pour établir la connexion mTLS avec lʼAPI.</w:t>
      </w:r>
    </w:p>
    <w:p>
      <w:pPr/>
      <w:r>
        <w:t>Démarrage des dépendances Docker et application de la dernière migration PostgreSQL.</w:t>
      </w:r>
    </w:p>
    <w:p>
      <w:pPr/>
      <w:r>
        <w:t>Lancement de lʼAPI avec un certificat local valable pour localhost.</w:t>
      </w:r>
    </w:p>
    <w:p>
      <w:pPr/>
      <w:r>
        <w:t>Démarrage de lʼagent virtuel et envoi dʼun heartbeat mTLS accepté en HTTP 200.</w:t>
      </w:r>
    </w:p>
    <w:p>
      <w:pPr/>
      <w:r>
        <w:t>Réception dʼune licence active et dʼune autorisation hors ligne signée.</w:t>
      </w:r>
    </w:p>
    <w:p>
      <w:pPr/>
      <w:r>
        <w:t>Chargement du manifeste version 1 et vérification de lʼasset texte en HTTP 200.</w:t>
      </w:r>
    </w:p>
    <w:p>
      <w:pPr/>
      <w:r>
        <w:t>Arrêt temporaire de lʼAPI, échec contrôlé du heartbeat et maintien de la lecture mise en cache.</w:t>
      </w:r>
    </w:p>
    <w:p>
      <w:pPr/>
      <w:r>
        <w:t>Redémarrage de lʼAPI, reprise automatique et renouvellement de lʼautorisation.</w:t>
      </w:r>
    </w:p>
    <w:tbl>
      <w:tblPr>
        <w:tblStyle w:val="TableGrid"/>
        <w:tblW w:type="auto" w:w="0"/>
        <w:tblLook w:firstColumn="1" w:firstRow="1" w:lastColumn="0" w:lastRow="0" w:noHBand="0" w:noVBand="1" w:val="04A0"/>
      </w:tblPr>
      <w:tblGrid>
        <w:gridCol w:w="8640"/>
      </w:tblGrid>
      <w:tr>
        <w:tc>
          <w:tcPr>
            <w:tcW w:type="dxa" w:w="8640"/>
          </w:tcPr>
          <w:p>
            <w:r>
              <w:t>Docker : PostgreSQL et ClamAV sains</w:t>
            </w:r>
          </w:p>
        </w:tc>
      </w:tr>
      <w:tr>
        <w:tc>
          <w:tcPr>
            <w:tcW w:type="dxa" w:w="8640"/>
          </w:tcPr>
          <w:p>
            <w:r>
              <w:t>↓</w:t>
            </w:r>
          </w:p>
        </w:tc>
      </w:tr>
      <w:tr>
        <w:tc>
          <w:tcPr>
            <w:tcW w:type="dxa" w:w="8640"/>
          </w:tcPr>
          <w:p>
            <w:r>
              <w:t>API HTTPS locale prête</w:t>
            </w:r>
          </w:p>
        </w:tc>
      </w:tr>
      <w:tr>
        <w:tc>
          <w:tcPr>
            <w:tcW w:type="dxa" w:w="8640"/>
          </w:tcPr>
          <w:p>
            <w:r>
              <w:t>↓</w:t>
            </w:r>
          </w:p>
        </w:tc>
      </w:tr>
      <w:tr>
        <w:tc>
          <w:tcPr>
            <w:tcW w:type="dxa" w:w="8640"/>
          </w:tcPr>
          <w:p>
            <w:r>
              <w:t>Agent virtuel authentifié en mTLS</w:t>
            </w:r>
          </w:p>
        </w:tc>
      </w:tr>
      <w:tr>
        <w:tc>
          <w:tcPr>
            <w:tcW w:type="dxa" w:w="8640"/>
          </w:tcPr>
          <w:p>
            <w:r>
              <w:t>↓</w:t>
            </w:r>
          </w:p>
        </w:tc>
      </w:tr>
      <w:tr>
        <w:tc>
          <w:tcPr>
            <w:tcW w:type="dxa" w:w="8640"/>
          </w:tcPr>
          <w:p>
            <w:r>
              <w:t>Licence + manifeste + asset reçus</w:t>
            </w:r>
          </w:p>
        </w:tc>
      </w:tr>
      <w:tr>
        <w:tc>
          <w:tcPr>
            <w:tcW w:type="dxa" w:w="8640"/>
          </w:tcPr>
          <w:p>
            <w:r>
              <w:t>↓</w:t>
            </w:r>
          </w:p>
        </w:tc>
      </w:tr>
      <w:tr>
        <w:tc>
          <w:tcPr>
            <w:tcW w:type="dxa" w:w="8640"/>
          </w:tcPr>
          <w:p>
            <w:r>
              <w:t>Coupure : lecture en cache maintenue</w:t>
            </w:r>
          </w:p>
        </w:tc>
      </w:tr>
      <w:tr>
        <w:tc>
          <w:tcPr>
            <w:tcW w:type="dxa" w:w="8640"/>
          </w:tcPr>
          <w:p>
            <w:r>
              <w:t>↓</w:t>
            </w:r>
          </w:p>
        </w:tc>
      </w:tr>
      <w:tr>
        <w:tc>
          <w:tcPr>
            <w:tcW w:type="dxa" w:w="8640"/>
          </w:tcPr>
          <w:p>
            <w:r>
              <w:t>Reconnexion : heartbeat et bail renouvelés</w:t>
            </w:r>
          </w:p>
        </w:tc>
      </w:tr>
    </w:tbl>
    <w:p>
      <w:pPr>
        <w:pStyle w:val="ListBullet"/>
      </w:pPr>
    </w:p>
    <w:p>
      <w:pPr>
        <w:pStyle w:val="Caption"/>
      </w:pPr>
      <w:r>
        <w:t>Figure 5 — Scénario exécuté avec le Raspberry Pi virtuel</w:t>
      </w:r>
    </w:p>
    <w:p>
      <w:pPr>
        <w:pStyle w:val="Heading2"/>
      </w:pPr>
      <w:r>
        <w:t>3.13.4 Résultats observés</w:t>
      </w:r>
    </w:p>
    <w:tbl>
      <w:tblPr>
        <w:tblStyle w:val="TableGrid"/>
        <w:tblW w:type="auto" w:w="0"/>
        <w:tblLook w:firstColumn="1" w:firstRow="1" w:lastColumn="0" w:lastRow="0" w:noHBand="0" w:noVBand="1" w:val="04A0"/>
      </w:tblPr>
      <w:tblGrid>
        <w:gridCol w:w="2880"/>
        <w:gridCol w:w="2880"/>
        <w:gridCol w:w="2880"/>
      </w:tblGrid>
      <w:tr>
        <w:tc>
          <w:tcPr>
            <w:tcW w:type="dxa" w:w="2880"/>
          </w:tcPr>
          <w:p>
            <w:r>
              <w:t>Contrôle</w:t>
            </w:r>
          </w:p>
        </w:tc>
        <w:tc>
          <w:tcPr>
            <w:tcW w:type="dxa" w:w="2880"/>
          </w:tcPr>
          <w:p>
            <w:r>
              <w:t>Résultat</w:t>
            </w:r>
          </w:p>
        </w:tc>
        <w:tc>
          <w:tcPr>
            <w:tcW w:type="dxa" w:w="2880"/>
          </w:tcPr>
          <w:p>
            <w:r>
              <w:t>Observation</w:t>
            </w:r>
          </w:p>
        </w:tc>
      </w:tr>
      <w:tr>
        <w:tc>
          <w:tcPr>
            <w:tcW w:type="dxa" w:w="2880"/>
          </w:tcPr>
          <w:p>
            <w:r>
              <w:t>Santé API</w:t>
            </w:r>
          </w:p>
        </w:tc>
        <w:tc>
          <w:tcPr>
            <w:tcW w:type="dxa" w:w="2880"/>
          </w:tcPr>
          <w:p>
            <w:r>
              <w:t>Réussi</w:t>
            </w:r>
          </w:p>
        </w:tc>
        <w:tc>
          <w:tcPr>
            <w:tcW w:type="dxa" w:w="2880"/>
          </w:tcPr>
          <w:p>
            <w:r>
              <w:t>Endpoints live et ready : healthy</w:t>
            </w:r>
          </w:p>
        </w:tc>
      </w:tr>
      <w:tr>
        <w:tc>
          <w:tcPr>
            <w:tcW w:type="dxa" w:w="2880"/>
          </w:tcPr>
          <w:p>
            <w:r>
              <w:t>Authentification appareil</w:t>
            </w:r>
          </w:p>
        </w:tc>
        <w:tc>
          <w:tcPr>
            <w:tcW w:type="dxa" w:w="2880"/>
          </w:tcPr>
          <w:p>
            <w:r>
              <w:t>Réussi</w:t>
            </w:r>
          </w:p>
        </w:tc>
        <w:tc>
          <w:tcPr>
            <w:tcW w:type="dxa" w:w="2880"/>
          </w:tcPr>
          <w:p>
            <w:r>
              <w:t>Heartbeat mTLS en HTTP 200</w:t>
            </w:r>
          </w:p>
        </w:tc>
      </w:tr>
      <w:tr>
        <w:tc>
          <w:tcPr>
            <w:tcW w:type="dxa" w:w="2880"/>
          </w:tcPr>
          <w:p>
            <w:r>
              <w:t>Inventaire</w:t>
            </w:r>
          </w:p>
        </w:tc>
        <w:tc>
          <w:tcPr>
            <w:tcW w:type="dxa" w:w="2880"/>
          </w:tcPr>
          <w:p>
            <w:r>
              <w:t>Réussi</w:t>
            </w:r>
          </w:p>
        </w:tc>
        <w:tc>
          <w:tcPr>
            <w:tcW w:type="dxa" w:w="2880"/>
          </w:tcPr>
          <w:p>
            <w:r>
              <w:t>Hostname, serial, IP et MAC enregistrés</w:t>
            </w:r>
          </w:p>
        </w:tc>
      </w:tr>
      <w:tr>
        <w:tc>
          <w:tcPr>
            <w:tcW w:type="dxa" w:w="2880"/>
          </w:tcPr>
          <w:p>
            <w:r>
              <w:t>Licence</w:t>
            </w:r>
          </w:p>
        </w:tc>
        <w:tc>
          <w:tcPr>
            <w:tcW w:type="dxa" w:w="2880"/>
          </w:tcPr>
          <w:p>
            <w:r>
              <w:t>Réussi</w:t>
            </w:r>
          </w:p>
        </w:tc>
        <w:tc>
          <w:tcPr>
            <w:tcW w:type="dxa" w:w="2880"/>
          </w:tcPr>
          <w:p>
            <w:r>
              <w:t>Licence active et bail hors ligne borné reçu</w:t>
            </w:r>
          </w:p>
        </w:tc>
      </w:tr>
      <w:tr>
        <w:tc>
          <w:tcPr>
            <w:tcW w:type="dxa" w:w="2880"/>
          </w:tcPr>
          <w:p>
            <w:r>
              <w:t>Manifeste</w:t>
            </w:r>
          </w:p>
        </w:tc>
        <w:tc>
          <w:tcPr>
            <w:tcW w:type="dxa" w:w="2880"/>
          </w:tcPr>
          <w:p>
            <w:r>
              <w:t>Réussi</w:t>
            </w:r>
          </w:p>
        </w:tc>
        <w:tc>
          <w:tcPr>
            <w:tcW w:type="dxa" w:w="2880"/>
          </w:tcPr>
          <w:p>
            <w:r>
              <w:t>Version 1, un asset disponible</w:t>
            </w:r>
          </w:p>
        </w:tc>
      </w:tr>
      <w:tr>
        <w:tc>
          <w:tcPr>
            <w:tcW w:type="dxa" w:w="2880"/>
          </w:tcPr>
          <w:p>
            <w:r>
              <w:t>Lecteur local</w:t>
            </w:r>
          </w:p>
        </w:tc>
        <w:tc>
          <w:tcPr>
            <w:tcW w:type="dxa" w:w="2880"/>
          </w:tcPr>
          <w:p>
            <w:r>
              <w:t>Réussi</w:t>
            </w:r>
          </w:p>
        </w:tc>
        <w:tc>
          <w:tcPr>
            <w:tcW w:type="dxa" w:w="2880"/>
          </w:tcPr>
          <w:p>
            <w:r>
              <w:t>ready / Playing sur localhost:8787</w:t>
            </w:r>
          </w:p>
        </w:tc>
      </w:tr>
      <w:tr>
        <w:tc>
          <w:tcPr>
            <w:tcW w:type="dxa" w:w="2880"/>
          </w:tcPr>
          <w:p>
            <w:r>
              <w:t>Coupure serveur</w:t>
            </w:r>
          </w:p>
        </w:tc>
        <w:tc>
          <w:tcPr>
            <w:tcW w:type="dxa" w:w="2880"/>
          </w:tcPr>
          <w:p>
            <w:r>
              <w:t>Réussi</w:t>
            </w:r>
          </w:p>
        </w:tc>
        <w:tc>
          <w:tcPr>
            <w:tcW w:type="dxa" w:w="2880"/>
          </w:tcPr>
          <w:p>
            <w:r>
              <w:t>Heartbeat en échec, cache toujours accessible</w:t>
            </w:r>
          </w:p>
        </w:tc>
      </w:tr>
      <w:tr>
        <w:tc>
          <w:tcPr>
            <w:tcW w:type="dxa" w:w="2880"/>
          </w:tcPr>
          <w:p>
            <w:r>
              <w:t>Reconnexion</w:t>
            </w:r>
          </w:p>
        </w:tc>
        <w:tc>
          <w:tcPr>
            <w:tcW w:type="dxa" w:w="2880"/>
          </w:tcPr>
          <w:p>
            <w:r>
              <w:t>Réussi</w:t>
            </w:r>
          </w:p>
        </w:tc>
        <w:tc>
          <w:tcPr>
            <w:tcW w:type="dxa" w:w="2880"/>
          </w:tcPr>
          <w:p>
            <w:r>
              <w:t>Reprise automatique et nouvelle expiration reçue</w:t>
            </w:r>
          </w:p>
        </w:tc>
      </w:tr>
      <w:tr>
        <w:tc>
          <w:tcPr>
            <w:tcW w:type="dxa" w:w="2880"/>
          </w:tcPr>
          <w:p>
            <w:r>
              <w:t>Campagne logicielle du 30 août 2026</w:t>
            </w:r>
          </w:p>
        </w:tc>
        <w:tc>
          <w:tcPr>
            <w:tcW w:type="dxa" w:w="2880"/>
          </w:tcPr>
          <w:p>
            <w:r>
              <w:t>102/102 .NET ; 8/8 React ; 5/5 navigateur</w:t>
            </w:r>
          </w:p>
        </w:tc>
        <w:tc>
          <w:tcPr>
            <w:tcW w:type="dxa" w:w="2880"/>
          </w:tcPr>
          <w:p>
            <w:r>
              <w:t>Compilation, intégration, interfaces et accessibilité automatisée</w:t>
            </w:r>
          </w:p>
        </w:tc>
      </w:tr>
      <w:tr>
        <w:tc>
          <w:tcPr>
            <w:tcW w:type="dxa" w:w="2880"/>
          </w:tcPr>
          <w:p>
            <w:r>
              <w:t>Raspberry Pi physique</w:t>
            </w:r>
          </w:p>
        </w:tc>
        <w:tc>
          <w:tcPr>
            <w:tcW w:type="dxa" w:w="2880"/>
          </w:tcPr>
          <w:p>
            <w:r>
              <w:t>Non exécuté</w:t>
            </w:r>
          </w:p>
        </w:tc>
        <w:tc>
          <w:tcPr>
            <w:tcW w:type="dxa" w:w="2880"/>
          </w:tcPr>
          <w:p>
            <w:r>
              <w:t>Matériel ARM64/HDMI encore à valider</w:t>
            </w:r>
          </w:p>
        </w:tc>
      </w:tr>
    </w:tbl>
    <w:p>
      <w:pPr/>
    </w:p>
    <w:p>
      <w:pPr>
        <w:pStyle w:val="Caption"/>
      </w:pPr>
      <w:r>
        <w:t>Tableau 13 — Résultats de la campagne locale du 30 août 2026</w:t>
      </w:r>
    </w:p>
    <w:p>
      <w:pPr>
        <w:pStyle w:val="Heading2"/>
      </w:pPr>
      <w:r>
        <w:t>3.13.5 Anomalies corrigées et limites ouvertes</w:t>
      </w:r>
    </w:p>
    <w:p>
      <w:pPr/>
      <w:r>
        <w:t>Le premier essai virtuel a révélé un défaut de chemin dans le lanceur Windows. Le lanceur et la préparation de lʼenvironnement ont ensuite été corrigés ; le parcours complet est désormais reproductible depuis le paquet compilé prévu pour le Raspberry Pi.</w:t>
      </w:r>
    </w:p>
    <w:p>
      <w:pPr/>
      <w:r>
        <w:t>Un scénario dʼintégration a mis en évidence une donnée de test incompatible avec la politique de mot de passe renforcée. La fixture a été corrigée sans affaiblir la règle de sécurité, puis toute la campagne a été relancée.</w:t>
      </w:r>
    </w:p>
    <w:p>
      <w:pPr/>
      <w:r>
        <w:t>La vérification locale du 30 août 2026 totalise 102 tests .NET, 8 tests React et 5 scénarios Playwright/axe, tous réussis. La compilation Release se termine sans avertissement ni erreur. Ces preuves ne remplacent pas les essais sur Raspberry Pi physique ni la validation dʼune infrastructure de recette.</w:t>
      </w:r>
    </w:p>
    <w:p>
      <w:pPr>
        <w:pStyle w:val="Heading2"/>
      </w:pPr>
      <w:r>
        <w:t>3.13.6 Validation matérielle restant à réaliser</w:t>
      </w:r>
    </w:p>
    <w:p>
      <w:pPr/>
      <w:r>
        <w:t>Installer le paquet sur Raspberry Pi 4 ou 5 avec Raspberry Pi OS 64 bits.</w:t>
      </w:r>
    </w:p>
    <w:p>
      <w:pPr/>
      <w:r>
        <w:t>Comparer le numéro de série, le hostname et les interfaces IP/MAC avec les commandes du système.</w:t>
      </w:r>
    </w:p>
    <w:p>
      <w:pPr/>
      <w:r>
        <w:t>Tester lʼaffichage vidéo H.264/AAC, image et texte sur un écran HDMI réel.</w:t>
      </w:r>
    </w:p>
    <w:p>
      <w:pPr/>
      <w:r>
        <w:t>Vérifier Wayland/X11, Chromium kiosk, systemd et le redémarrage automatique.</w:t>
      </w:r>
    </w:p>
    <w:p>
      <w:pPr/>
      <w:r>
        <w:t>Simuler une coupure réseau, une coupure électrique et une horloge incorrecte.</w:t>
      </w:r>
    </w:p>
    <w:p>
      <w:pPr/>
      <w:r>
        <w:t>Tester lʼexpiration et la suspension de licence pendant la lecture.</w:t>
      </w:r>
    </w:p>
    <w:p>
      <w:pPr/>
      <w:r>
        <w:t>Tester le manque dʼespace disque, le cache corrompu et une synchronisation interrompue.</w:t>
      </w:r>
    </w:p>
    <w:p>
      <w:pPr/>
      <w:r>
        <w:t>Réaliser un test dʼendurance de 24 à 72 heures avec température et consommation de ressources.</w:t>
      </w:r>
    </w:p>
    <w:p>
      <w:pPr>
        <w:pStyle w:val="Heading2"/>
      </w:pPr>
      <w:r>
        <w:t>3.13.7 Apports du stage</w:t>
      </w:r>
    </w:p>
    <w:p>
      <w:pPr/>
      <w:r>
        <w:t>Ce stage a permis de mobiliser des compétences complémentaires. Sur le plan logiciel, le projet a renforcé la pratique de C#, ASP.NET Core, EF Core, PostgreSQL, React et TypeScript. Sur le plan système, il a introduit les contraintes dʼun agent Linux ARM64, des services systemd, dʼun navigateur kiosk et dʼun cache local résistant aux interruptions.</w:t>
      </w:r>
    </w:p>
    <w:p>
      <w:pPr/>
      <w:r>
        <w:t>La dimension sécurité a été particulièrement formatrice. Elle a demandé de distinguer authentification et inventaire, de comprendre les certificats clients, de gérer les durées et signatures de licence, dʼisoler les tenants dans la base et de prévoir les états sûrs. La rédaction dʼexigences et de critères dʼacceptation avant lʼimplémentation a aussi facilité la vérification et la discussion avec lʼencadrement.</w:t>
      </w:r>
    </w:p>
    <w:p>
      <w:pPr/>
      <w:r>
        <w:t>Enfin, le test virtuel a montré quʼune démonstration réussie ne suffit pas : lʼenvironnement de lancement, les scripts, les certificats et les données de test font partie du produit. Une anomalie de script ou une fixture obsolète peut masquer un fonctionnement correct ou produire une fausse alerte. La reproductibilité constitue donc un livrable à part entière.</w:t>
      </w:r>
    </w:p>
    <w:p>
      <w:pPr>
        <w:pStyle w:val="Heading2"/>
      </w:pPr>
      <w:r>
        <w:t>3.14 Conclusion</w:t>
      </w:r>
    </w:p>
    <w:p>
      <w:pPr/>
      <w:r>
        <w:t>Le parcours logiciel principal est démontré localement, y compris la perte et la reprise du serveur. Les résultats soutiennent la pertinence de lʼarchitecture et valident le comportement du véritable agent sur le poste. La dernière étape technique du stage reste la validation sur le matériel cible et dans un environnement de recette représentatif.</w:t>
      </w:r>
    </w:p>
    <w:p>
      <w:pPr>
        <w:pStyle w:val="Heading1"/>
      </w:pPr>
      <w:r>
        <w:t>Conclusion générale et perspectives</w:t>
      </w:r>
    </w:p>
    <w:p>
      <w:pPr/>
      <w:r>
        <w:t>Display Control apporte une réponse structurée au besoin de gérer des écrans Raspberry Pi à distance. La plateforme centralise les utilisateurs, appareils, licences, contenus et affectations, tandis que chaque appareil conserve une autonomie locale strictement bornée. Lʼidentité mTLS, la signature des baux hors ligne, lʼisolation PostgreSQL et le cache vérifié évitent de réduire la sécurité à un simple identifiant matériel ou à une variable locale.</w:t>
      </w:r>
    </w:p>
    <w:p>
      <w:pPr/>
      <w:r>
        <w:t>Le stage a abouti à un socle fonctionnel important : administration multi-client, authentification avec MFA, enrôlement des appareils, inventaire, cycle de licence, contenus versionnés, playlists, synchronisation et lecteur local. Le test virtuel a confirmé le chemin critique et le comportement pendant une coupure. La solution est donc démontrable et prête pour une campagne matérielle, mais elle nʼest pas encore déclarée prête pour la production.</w:t>
      </w:r>
    </w:p>
    <w:p>
      <w:pPr/>
      <w:r>
        <w:t>À court terme, les priorités sont la correction du lanceur virtuel, lʼactualisation de la fixture de mot de passe et lʼexécution sur un Raspberry Pi connecté à un écran. À moyen terme, il faudra préparer un environnement de recette avec DNS, TLS public, stockage privé, SMTP, supervision et sauvegardes, puis conduire les tests de charge, dʼaccessibilité manuelle et de sécurité. Enfin, un mécanisme complet de mise à jour signée et de retour arrière renforcera lʼexploitation dʼune flotte dʼappareils.</w:t>
      </w:r>
    </w:p>
    <w:p>
      <w:pPr/>
      <w:r>
        <w:t>Au-delà du résultat technique, ce projet montre lʼimportance de relier chaque fonctionnalité à une preuve et chaque preuve à un environnement précis. Cette démarche permet de présenter au mentor une réalisation ambitieuse sans confondre prototype local, validation matérielle et exploitation industrielle.</w:t>
      </w:r>
    </w:p>
    <w:p>
      <w:pPr>
        <w:pStyle w:val="Heading1"/>
      </w:pPr>
      <w:r>
        <w:t>Références</w:t>
      </w:r>
    </w:p>
    <w:p>
      <w:pPr/>
      <w:r>
        <w:t>1. Microsoft, documentation ASP.NET Core et Entity Framework Core, versions .NET 10.</w:t>
      </w:r>
    </w:p>
    <w:p>
      <w:pPr/>
      <w:r>
        <w:t>2. PostgreSQL Global Development Group, documentation PostgreSQL 18 — Row Security Policies.</w:t>
      </w:r>
    </w:p>
    <w:p>
      <w:pPr/>
      <w:r>
        <w:t>3. React Documentation, React 19 ; Vite Documentation, Vite 8.</w:t>
      </w:r>
    </w:p>
    <w:p>
      <w:pPr/>
      <w:r>
        <w:t>4. OWASP, Application Security Verification Standard 5.0 et recommandations CSRF/authentification.</w:t>
      </w:r>
    </w:p>
    <w:p>
      <w:pPr/>
      <w:r>
        <w:t>5. IETF, TLS 1.3, certificats X.509 et JSON Web Signature ES256.</w:t>
      </w:r>
    </w:p>
    <w:p>
      <w:pPr/>
      <w:r>
        <w:t>6. Raspberry Pi Documentation, Raspberry Pi OS, Chromium et configuration de lʼaffichage.</w:t>
      </w:r>
    </w:p>
    <w:p>
      <w:pPr/>
      <w:r>
        <w:t>7. Documentation interne du projet : exigences, architecture, modèle de données, API, modèle de menace, stratégie de test et procédures de déploiement.</w:t>
      </w:r>
    </w:p>
    <w:p>
      <w:pPr>
        <w:pStyle w:val="Heading1"/>
      </w:pPr>
      <w:r>
        <w:t>Annexe A : Parcours de démonstration</w:t>
      </w:r>
    </w:p>
    <w:p>
      <w:pPr/>
      <w:r>
        <w:t>Démarrer Docker Desktop, PostgreSQL et ClamAV.</w:t>
      </w:r>
    </w:p>
    <w:p>
      <w:pPr/>
      <w:r>
        <w:t>Lancer lʼAPI HTTPS et vérifier les endpoints de santé.</w:t>
      </w:r>
    </w:p>
    <w:p>
      <w:pPr/>
      <w:r>
        <w:t>Se connecter avec un compte de démonstration et compléter le code MFA si nécessaire.</w:t>
      </w:r>
    </w:p>
    <w:p>
      <w:pPr/>
      <w:r>
        <w:t>Afficher lʼappareil Virtual Pi et contrôler son hostname, son numéro de série et ses interfaces.</w:t>
      </w:r>
    </w:p>
    <w:p>
      <w:pPr/>
      <w:r>
        <w:t>Vérifier que la licence est active et que la playlist est affectée.</w:t>
      </w:r>
    </w:p>
    <w:p>
      <w:pPr/>
      <w:r>
        <w:t>Ouvrir le lecteur local sur http://localhost:8787 et constater lʼétat Playing.</w:t>
      </w:r>
    </w:p>
    <w:p>
      <w:pPr/>
      <w:r>
        <w:t>Couper lʼAPI brièvement, vérifier la continuité bornée, puis redémarrer et observer la reprise.</w:t>
      </w:r>
    </w:p>
    <w:tbl>
      <w:tblPr>
        <w:tblStyle w:val="TableGrid"/>
        <w:tblW w:type="auto" w:w="0"/>
        <w:tblLook w:firstColumn="1" w:firstRow="1" w:lastColumn="0" w:lastRow="0" w:noHBand="0" w:noVBand="1" w:val="04A0"/>
      </w:tblPr>
      <w:tblGrid>
        <w:gridCol w:w="8640"/>
      </w:tblGrid>
      <w:tr>
        <w:tc>
          <w:tcPr>
            <w:tcW w:type="dxa" w:w="8640"/>
          </w:tcPr>
          <w:p>
            <w:r>
              <w:t>Attention</w:t>
              <w:br/>
              <w:t>Les comptes, secrets TOTP, certificats privés et données du dossier .data ne doivent jamais être placés dans le rapport ni transmis avec le code source. Utiliser uniquement des données de démonstration temporaires.</w:t>
            </w:r>
          </w:p>
        </w:tc>
      </w:tr>
    </w:tbl>
    <w:p>
      <w:pPr>
        <w:pStyle w:val="ListBullet"/>
      </w:pPr>
    </w:p>
    <w:p>
      <w:pPr>
        <w:pStyle w:val="Heading1"/>
      </w:pPr>
      <w:r>
        <w:t>Annexe B : État de livraison</w:t>
      </w:r>
    </w:p>
    <w:tbl>
      <w:tblPr>
        <w:tblStyle w:val="TableGrid"/>
        <w:tblW w:type="auto" w:w="0"/>
        <w:tblLook w:firstColumn="1" w:firstRow="1" w:lastColumn="0" w:lastRow="0" w:noHBand="0" w:noVBand="1" w:val="04A0"/>
      </w:tblPr>
      <w:tblGrid>
        <w:gridCol w:w="4320"/>
        <w:gridCol w:w="4320"/>
      </w:tblGrid>
      <w:tr>
        <w:tc>
          <w:tcPr>
            <w:tcW w:type="dxa" w:w="4320"/>
          </w:tcPr>
          <w:p>
            <w:r>
              <w:t>Élément</w:t>
            </w:r>
          </w:p>
        </w:tc>
        <w:tc>
          <w:tcPr>
            <w:tcW w:type="dxa" w:w="4320"/>
          </w:tcPr>
          <w:p>
            <w:r>
              <w:t>État au 31 août 2026</w:t>
            </w:r>
          </w:p>
        </w:tc>
      </w:tr>
      <w:tr>
        <w:tc>
          <w:tcPr>
            <w:tcW w:type="dxa" w:w="4320"/>
          </w:tcPr>
          <w:p>
            <w:r>
              <w:t>Code source backend et frontend</w:t>
            </w:r>
          </w:p>
        </w:tc>
        <w:tc>
          <w:tcPr>
            <w:tcW w:type="dxa" w:w="4320"/>
          </w:tcPr>
          <w:p>
            <w:r>
              <w:t>Présent</w:t>
            </w:r>
          </w:p>
        </w:tc>
      </w:tr>
      <w:tr>
        <w:tc>
          <w:tcPr>
            <w:tcW w:type="dxa" w:w="4320"/>
          </w:tcPr>
          <w:p>
            <w:r>
              <w:t>Agent et lecteur Raspberry Pi</w:t>
            </w:r>
          </w:p>
        </w:tc>
        <w:tc>
          <w:tcPr>
            <w:tcW w:type="dxa" w:w="4320"/>
          </w:tcPr>
          <w:p>
            <w:r>
              <w:t>Présents</w:t>
            </w:r>
          </w:p>
        </w:tc>
      </w:tr>
      <w:tr>
        <w:tc>
          <w:tcPr>
            <w:tcW w:type="dxa" w:w="4320"/>
          </w:tcPr>
          <w:p>
            <w:r>
              <w:t>Migrations PostgreSQL et RLS</w:t>
            </w:r>
          </w:p>
        </w:tc>
        <w:tc>
          <w:tcPr>
            <w:tcW w:type="dxa" w:w="4320"/>
          </w:tcPr>
          <w:p>
            <w:r>
              <w:t>Présentes</w:t>
            </w:r>
          </w:p>
        </w:tc>
      </w:tr>
      <w:tr>
        <w:tc>
          <w:tcPr>
            <w:tcW w:type="dxa" w:w="4320"/>
          </w:tcPr>
          <w:p>
            <w:r>
              <w:t>Scripts de test terrain et publication ARM64</w:t>
            </w:r>
          </w:p>
        </w:tc>
        <w:tc>
          <w:tcPr>
            <w:tcW w:type="dxa" w:w="4320"/>
          </w:tcPr>
          <w:p>
            <w:r>
              <w:t>Présents</w:t>
            </w:r>
          </w:p>
        </w:tc>
      </w:tr>
      <w:tr>
        <w:tc>
          <w:tcPr>
            <w:tcW w:type="dxa" w:w="4320"/>
          </w:tcPr>
          <w:p>
            <w:r>
              <w:t>Test virtuel complet</w:t>
            </w:r>
          </w:p>
        </w:tc>
        <w:tc>
          <w:tcPr>
            <w:tcW w:type="dxa" w:w="4320"/>
          </w:tcPr>
          <w:p>
            <w:r>
              <w:t>Réussi avec limites documentées</w:t>
            </w:r>
          </w:p>
        </w:tc>
      </w:tr>
      <w:tr>
        <w:tc>
          <w:tcPr>
            <w:tcW w:type="dxa" w:w="4320"/>
          </w:tcPr>
          <w:p>
            <w:r>
              <w:t>Validation Raspberry Pi physique</w:t>
            </w:r>
          </w:p>
        </w:tc>
        <w:tc>
          <w:tcPr>
            <w:tcW w:type="dxa" w:w="4320"/>
          </w:tcPr>
          <w:p>
            <w:r>
              <w:t>À réaliser</w:t>
            </w:r>
          </w:p>
        </w:tc>
      </w:tr>
      <w:tr>
        <w:tc>
          <w:tcPr>
            <w:tcW w:type="dxa" w:w="4320"/>
          </w:tcPr>
          <w:p>
            <w:r>
              <w:t>Infrastructure de production</w:t>
            </w:r>
          </w:p>
        </w:tc>
        <w:tc>
          <w:tcPr>
            <w:tcW w:type="dxa" w:w="4320"/>
          </w:tcPr>
          <w:p>
            <w:r>
              <w:t>À préparer</w:t>
            </w:r>
          </w:p>
        </w:tc>
      </w:tr>
      <w:tr>
        <w:tc>
          <w:tcPr>
            <w:tcW w:type="dxa" w:w="4320"/>
          </w:tcPr>
          <w:p>
            <w:r>
              <w:t>Rapport Word et PDF</w:t>
            </w:r>
          </w:p>
        </w:tc>
        <w:tc>
          <w:tcPr>
            <w:tcW w:type="dxa" w:w="4320"/>
          </w:tcPr>
          <w:p>
            <w:r>
              <w:t>Générés le 31 août 2026</w:t>
            </w:r>
          </w:p>
        </w:tc>
      </w:tr>
    </w:tbl>
    <w:p>
      <w:pPr/>
    </w:p>
    <w:p>
      <w:pPr>
        <w:pStyle w:val="Caption"/>
      </w:pPr>
      <w:r>
        <w:t>Tableau 14 — Synthèse de la livraison du projet</w:t>
      </w:r>
    </w:p>
    <w:p>
      <w:pPr/>
    </w:p>
    <w:sectPr w:rsidR="00FC693F" w:rsidRPr="0006063C" w:rsidSect="00034616">
      <w:footerReference w:type="default" r:id="rId10"/>
      <w:pgSz w:w="12240" w:h="15840"/>
      <w:pgMar w:top="850" w:right="1134" w:bottom="850" w:left="1134"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120" w:line="276" w:lineRule="auto"/>
      <w:jc w:val="center"/>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PFE — Display Control</dc:title>
  <dc:subject/>
  <dc:creator>M. NEGAGZA Nizar</dc:creator>
  <cp:keywords/>
  <dc:description>generated by python-docx</dc:description>
  <cp:lastModifiedBy/>
  <cp:revision>1</cp:revision>
  <dcterms:created xsi:type="dcterms:W3CDTF">2013-12-23T23:15:00Z</dcterms:created>
  <dcterms:modified xsi:type="dcterms:W3CDTF">2013-12-23T23:15:00Z</dcterms:modified>
  <cp:category/>
</cp:coreProperties>
</file>