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9"/>
    <w:p>
      <w:pPr>
        <w:pStyle w:val="Heading1"/>
      </w:pPr>
      <w:r>
        <w:t xml:space="preserve">Лабораторная работа №9</w:t>
      </w:r>
    </w:p>
    <w:p>
      <w:pPr>
        <w:pStyle w:val="FirstParagraph"/>
      </w:pPr>
      <w:r>
        <w:rPr>
          <w:bCs/>
          <w:b/>
        </w:rPr>
        <w:t xml:space="preserve">По дисциплине Операционнные системы</w:t>
      </w:r>
    </w:p>
    <w:p>
      <w:pPr>
        <w:pStyle w:val="BodyText"/>
      </w:pPr>
      <w:r>
        <w:t xml:space="preserve">Выполнил Гамаюнов Н.Е., студент ФФМиЕН РУДН, НПМбд-01-20, 1032201717</w:t>
      </w:r>
    </w:p>
    <w:p>
      <w:pPr>
        <w:pStyle w:val="BodyText"/>
      </w:pPr>
      <w:r>
        <w:t xml:space="preserve">Преподаватель Кулябов Дмитрий Сергеевич</w:t>
      </w:r>
    </w:p>
    <w:p>
      <w:pPr>
        <w:pStyle w:val="BodyText"/>
      </w:pPr>
      <w:r>
        <w:t xml:space="preserve">Москва, 2021 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22" w:name="задания"/>
    <w:p>
      <w:pPr>
        <w:pStyle w:val="Heading1"/>
      </w:pPr>
      <w:r>
        <w:t xml:space="preserve">Задания</w:t>
      </w:r>
    </w:p>
    <w:p>
      <w:pPr>
        <w:pStyle w:val="FirstParagraph"/>
      </w:pPr>
      <w:r>
        <w:t xml:space="preserve">Создать и отредактировать созданный файл с помощью vi.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983af5c9a150dbcc71541cefca27eb66b841bcc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</w:t>
      </w:r>
      <w:r>
        <w:t xml:space="preserve"> </w:t>
      </w:r>
      <w:r>
        <w:rPr>
          <w:rStyle w:val="VerbatimChar"/>
        </w:rPr>
        <w:t xml:space="preserve">work/2020-2021/OperatingSystems/lab09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pStyle w:val="FirstParagraph"/>
      </w:pPr>
      <w:r>
        <w:t xml:space="preserve">**в методических материалах было сказано создать каталог с именем lab06, но, видимо, материал просто слегка устарел, так что назвал его по номеру текущей лабораторной*</w:t>
      </w:r>
    </w:p>
    <w:p>
      <w:pPr>
        <w:numPr>
          <w:ilvl w:val="0"/>
          <w:numId w:val="1002"/>
        </w:numPr>
      </w:pPr>
      <w:r>
        <w:t xml:space="preserve">Перешёл в ранее созданный каталог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numPr>
          <w:ilvl w:val="0"/>
          <w:numId w:val="1000"/>
        </w:numPr>
      </w:pPr>
      <w:r>
        <w:drawing>
          <wp:inline>
            <wp:extent cx="3311818" cy="230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1.</w:t>
      </w:r>
    </w:p>
    <w:p>
      <w:pPr>
        <w:numPr>
          <w:ilvl w:val="0"/>
          <w:numId w:val="1002"/>
        </w:numPr>
      </w:pPr>
      <w:r>
        <w:t xml:space="preserve">Вызвал vi и создал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rPr>
          <w:iCs/>
          <w:i/>
        </w:rPr>
        <w:t xml:space="preserve">(рисунок 2)</w:t>
      </w:r>
    </w:p>
    <w:p>
      <w:pPr>
        <w:numPr>
          <w:ilvl w:val="0"/>
          <w:numId w:val="1000"/>
        </w:numPr>
      </w:pPr>
      <w:r>
        <w:drawing>
          <wp:inline>
            <wp:extent cx="2697095" cy="122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2.</w:t>
      </w:r>
    </w:p>
    <w:p>
      <w:pPr>
        <w:numPr>
          <w:ilvl w:val="0"/>
          <w:numId w:val="1002"/>
        </w:numPr>
      </w:pPr>
      <w:r>
        <w:t xml:space="preserve">Перешёл в режим вставки нажатием</w:t>
      </w:r>
      <w:r>
        <w:t xml:space="preserve"> </w:t>
      </w:r>
      <w:r>
        <w:rPr>
          <w:rStyle w:val="VerbatimChar"/>
        </w:rPr>
        <w:t xml:space="preserve">i</w:t>
      </w:r>
      <w:r>
        <w:t xml:space="preserve">, затем ввёл текст</w:t>
      </w:r>
      <w:r>
        <w:t xml:space="preserve"> </w:t>
      </w:r>
      <w:r>
        <w:rPr>
          <w:iCs/>
          <w:i/>
        </w:rPr>
        <w:t xml:space="preserve">(рисунок 3)</w:t>
      </w:r>
    </w:p>
    <w:p>
      <w:pPr>
        <w:numPr>
          <w:ilvl w:val="0"/>
          <w:numId w:val="1000"/>
        </w:numPr>
      </w:pPr>
      <w:r>
        <w:drawing>
          <wp:inline>
            <wp:extent cx="4648840" cy="32042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3.</w:t>
      </w:r>
    </w:p>
    <w:p>
      <w:pPr>
        <w:numPr>
          <w:ilvl w:val="0"/>
          <w:numId w:val="1002"/>
        </w:numPr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Esc1</w:t>
      </w:r>
      <w:r>
        <w:t xml:space="preserve">, чтобы вернуться в коммандный режим</w:t>
      </w:r>
      <w:r>
        <w:t xml:space="preserve"> </w:t>
      </w:r>
      <w:r>
        <w:rPr>
          <w:iCs/>
          <w:i/>
        </w:rPr>
        <w:t xml:space="preserve">(рисунок 4)</w:t>
      </w:r>
    </w:p>
    <w:p>
      <w:pPr>
        <w:numPr>
          <w:ilvl w:val="0"/>
          <w:numId w:val="1000"/>
        </w:numPr>
      </w:pPr>
      <w:r>
        <w:drawing>
          <wp:inline>
            <wp:extent cx="5334000" cy="36221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4.</w:t>
      </w:r>
    </w:p>
    <w:p>
      <w:pPr>
        <w:numPr>
          <w:ilvl w:val="0"/>
          <w:numId w:val="1002"/>
        </w:numPr>
      </w:pPr>
      <w:r>
        <w:t xml:space="preserve">Нажатием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перешёл в режим последней строки</w:t>
      </w:r>
      <w:r>
        <w:t xml:space="preserve"> </w:t>
      </w:r>
      <w:r>
        <w:rPr>
          <w:iCs/>
          <w:i/>
        </w:rPr>
        <w:t xml:space="preserve">(рисунок 5)</w:t>
      </w:r>
    </w:p>
    <w:p>
      <w:pPr>
        <w:numPr>
          <w:ilvl w:val="0"/>
          <w:numId w:val="1000"/>
        </w:numPr>
      </w:pPr>
      <w:r>
        <w:drawing>
          <wp:inline>
            <wp:extent cx="4671892" cy="3173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5.</w:t>
      </w:r>
    </w:p>
    <w:p>
      <w:pPr>
        <w:numPr>
          <w:ilvl w:val="0"/>
          <w:numId w:val="1002"/>
        </w:numPr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-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</w:t>
      </w:r>
      <w:r>
        <w:t xml:space="preserve"> </w:t>
      </w:r>
      <w:r>
        <w:rPr>
          <w:iCs/>
          <w:i/>
        </w:rPr>
        <w:t xml:space="preserve">(рисунок 6)</w:t>
      </w:r>
    </w:p>
    <w:p>
      <w:pPr>
        <w:numPr>
          <w:ilvl w:val="0"/>
          <w:numId w:val="1000"/>
        </w:numPr>
      </w:pPr>
      <w:r>
        <w:drawing>
          <wp:inline>
            <wp:extent cx="2889196" cy="27816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6.</w:t>
      </w:r>
    </w:p>
    <w:p>
      <w:pPr>
        <w:numPr>
          <w:ilvl w:val="0"/>
          <w:numId w:val="1002"/>
        </w:numPr>
      </w:pPr>
      <w:r>
        <w:t xml:space="preserve">Сделал файл исполняемым</w:t>
      </w:r>
      <w:r>
        <w:t xml:space="preserve"> </w:t>
      </w:r>
      <w:r>
        <w:rPr>
          <w:iCs/>
          <w:i/>
        </w:rPr>
        <w:t xml:space="preserve">(рисунок 7)</w:t>
      </w:r>
    </w:p>
    <w:p>
      <w:pPr>
        <w:numPr>
          <w:ilvl w:val="0"/>
          <w:numId w:val="1000"/>
        </w:numPr>
      </w:pPr>
      <w:r>
        <w:drawing>
          <wp:inline>
            <wp:extent cx="2966036" cy="115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1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7.</w:t>
      </w:r>
    </w:p>
    <w:p>
      <w:r>
        <w:pict>
          <v:rect style="width:0;height:1.5pt" o:hralign="center" o:hrstd="t" o:hr="t"/>
        </w:pict>
      </w:r>
    </w:p>
    <w:bookmarkEnd w:id="30"/>
    <w:bookmarkStart w:id="40" w:name="X9f2c70bf8255fa4a11f218a6f4a970ef818496f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</w:pPr>
      <w:r>
        <w:t xml:space="preserve">Вызвал vi на редактирование файла</w:t>
      </w:r>
      <w:r>
        <w:t xml:space="preserve"> </w:t>
      </w:r>
      <w:r>
        <w:rPr>
          <w:iCs/>
          <w:i/>
        </w:rPr>
        <w:t xml:space="preserve">(рисунок 8)</w:t>
      </w:r>
    </w:p>
    <w:p>
      <w:pPr>
        <w:numPr>
          <w:ilvl w:val="0"/>
          <w:numId w:val="1000"/>
        </w:numPr>
      </w:pPr>
      <w:r>
        <w:drawing>
          <wp:inline>
            <wp:extent cx="2543415" cy="122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8.</w:t>
      </w:r>
    </w:p>
    <w:p>
      <w:pPr>
        <w:numPr>
          <w:ilvl w:val="0"/>
          <w:numId w:val="1003"/>
        </w:numPr>
      </w:pPr>
      <w:r>
        <w:t xml:space="preserve">Установил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</w:t>
      </w:r>
      <w:r>
        <w:t xml:space="preserve"> </w:t>
      </w:r>
      <w:r>
        <w:rPr>
          <w:iCs/>
          <w:i/>
        </w:rPr>
        <w:t xml:space="preserve">рисунок 9)</w:t>
      </w:r>
    </w:p>
    <w:p>
      <w:pPr>
        <w:numPr>
          <w:ilvl w:val="0"/>
          <w:numId w:val="1000"/>
        </w:numPr>
      </w:pPr>
      <w:r>
        <w:drawing>
          <wp:inline>
            <wp:extent cx="4034117" cy="1352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9.</w:t>
      </w:r>
    </w:p>
    <w:p>
      <w:pPr>
        <w:numPr>
          <w:ilvl w:val="0"/>
          <w:numId w:val="1003"/>
        </w:numPr>
      </w:pPr>
      <w:r>
        <w:t xml:space="preserve">Перешёл в режим вставки и заменил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</w:t>
      </w:r>
      <w:r>
        <w:t xml:space="preserve"> </w:t>
      </w:r>
      <w:r>
        <w:rPr>
          <w:iCs/>
          <w:i/>
        </w:rPr>
        <w:t xml:space="preserve">(рисунок 10)</w:t>
      </w:r>
    </w:p>
    <w:p>
      <w:pPr>
        <w:numPr>
          <w:ilvl w:val="0"/>
          <w:numId w:val="1000"/>
        </w:numPr>
      </w:pPr>
      <w:r>
        <w:drawing>
          <wp:inline>
            <wp:extent cx="4034117" cy="15982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10.</w:t>
      </w:r>
    </w:p>
    <w:p>
      <w:pPr>
        <w:numPr>
          <w:ilvl w:val="0"/>
          <w:numId w:val="1003"/>
        </w:numPr>
      </w:pPr>
      <w:r>
        <w:t xml:space="preserve">Установив курсор на четвёртой строке, стёр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rPr>
          <w:iCs/>
          <w:i/>
        </w:rPr>
        <w:t xml:space="preserve">(рисунок 11)</w:t>
      </w:r>
    </w:p>
    <w:p>
      <w:pPr>
        <w:numPr>
          <w:ilvl w:val="0"/>
          <w:numId w:val="1000"/>
        </w:numPr>
      </w:pPr>
      <w:r>
        <w:drawing>
          <wp:inline>
            <wp:extent cx="1544490" cy="106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90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11.</w:t>
      </w:r>
    </w:p>
    <w:p>
      <w:pPr>
        <w:numPr>
          <w:ilvl w:val="0"/>
          <w:numId w:val="1003"/>
        </w:numPr>
      </w:pPr>
      <w:r>
        <w:t xml:space="preserve">Перешёл в режим вставки и ввёл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(рисунок 12)*</w:t>
      </w:r>
    </w:p>
    <w:p>
      <w:pPr>
        <w:numPr>
          <w:ilvl w:val="0"/>
          <w:numId w:val="1000"/>
        </w:numPr>
      </w:pPr>
      <w:r>
        <w:drawing>
          <wp:inline>
            <wp:extent cx="4049485" cy="13754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12.</w:t>
      </w:r>
    </w:p>
    <w:p>
      <w:pPr>
        <w:numPr>
          <w:ilvl w:val="0"/>
          <w:numId w:val="1003"/>
        </w:numPr>
      </w:pPr>
      <w:r>
        <w:t xml:space="preserve">Установил курсор на последней строке файла. Вставил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rPr>
          <w:iCs/>
          <w:i/>
        </w:rPr>
        <w:t xml:space="preserve">(рисунок 13)</w:t>
      </w:r>
    </w:p>
    <w:p>
      <w:pPr>
        <w:numPr>
          <w:ilvl w:val="0"/>
          <w:numId w:val="1000"/>
        </w:numPr>
      </w:pPr>
      <w:r>
        <w:drawing>
          <wp:inline>
            <wp:extent cx="4026433" cy="1536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13.</w:t>
      </w:r>
    </w:p>
    <w:p>
      <w:pPr>
        <w:numPr>
          <w:ilvl w:val="0"/>
          <w:numId w:val="1003"/>
        </w:numPr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Ecs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Удалил последнюю строку</w:t>
      </w:r>
      <w:r>
        <w:t xml:space="preserve"> </w:t>
      </w:r>
      <w:r>
        <w:rPr>
          <w:iCs/>
          <w:i/>
        </w:rPr>
        <w:t xml:space="preserve">(рисунок 14)</w:t>
      </w:r>
    </w:p>
    <w:p>
      <w:pPr>
        <w:numPr>
          <w:ilvl w:val="0"/>
          <w:numId w:val="1000"/>
        </w:numPr>
      </w:pPr>
      <w:r>
        <w:drawing>
          <wp:inline>
            <wp:extent cx="4026433" cy="14753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14.</w:t>
      </w:r>
    </w:p>
    <w:p>
      <w:pPr>
        <w:numPr>
          <w:ilvl w:val="0"/>
          <w:numId w:val="1003"/>
        </w:numPr>
      </w:pPr>
      <w:r>
        <w:t xml:space="preserve">Ввёл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</w:t>
      </w:r>
      <w:r>
        <w:t xml:space="preserve"> </w:t>
      </w:r>
      <w:r>
        <w:rPr>
          <w:iCs/>
          <w:i/>
        </w:rPr>
        <w:t xml:space="preserve">(рисунок 15)</w:t>
      </w:r>
    </w:p>
    <w:p>
      <w:pPr>
        <w:numPr>
          <w:ilvl w:val="0"/>
          <w:numId w:val="1000"/>
        </w:numPr>
      </w:pPr>
      <w:r>
        <w:drawing>
          <wp:inline>
            <wp:extent cx="4034117" cy="1582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15.</w:t>
      </w:r>
    </w:p>
    <w:p>
      <w:pPr>
        <w:numPr>
          <w:ilvl w:val="0"/>
          <w:numId w:val="1003"/>
        </w:numPr>
      </w:pPr>
      <w:r>
        <w:t xml:space="preserve">Ввёл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 произведённые изменения с помощью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 вышёл из vi, используя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rPr>
          <w:iCs/>
          <w:i/>
        </w:rPr>
        <w:t xml:space="preserve">(рисунок 16)</w:t>
      </w:r>
    </w:p>
    <w:p>
      <w:pPr>
        <w:numPr>
          <w:ilvl w:val="0"/>
          <w:numId w:val="1000"/>
        </w:numPr>
      </w:pPr>
      <w:r>
        <w:drawing>
          <wp:inline>
            <wp:extent cx="4656524" cy="3173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16.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2"/>
    <w:bookmarkStart w:id="4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В vi есть три режима работы: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В режиме последней строки ввести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без</w:t>
      </w:r>
      <w:r>
        <w:t xml:space="preserve"> </w:t>
      </w:r>
      <w:r>
        <w:rPr>
          <w:rStyle w:val="VerbatimChar"/>
        </w:rPr>
        <w:t xml:space="preserve">w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0 (ноль)</w:t>
      </w:r>
      <w:r>
        <w:t xml:space="preserve"> </w:t>
      </w:r>
      <w:r>
        <w:t xml:space="preserve">— переход в начало строки;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n G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Последовательность символов без разделителей</w:t>
      </w:r>
    </w:p>
    <w:p>
      <w:pPr>
        <w:numPr>
          <w:ilvl w:val="0"/>
          <w:numId w:val="1008"/>
        </w:numPr>
        <w:pStyle w:val="Compact"/>
      </w:pPr>
      <w:r>
        <w:t xml:space="preserve">Перейти в начало -</w:t>
      </w:r>
      <w:r>
        <w:t xml:space="preserve"> </w:t>
      </w:r>
      <w:r>
        <w:rPr>
          <w:rStyle w:val="VerbatimChar"/>
        </w:rPr>
        <w:t xml:space="preserve">1</w:t>
      </w:r>
      <w:r>
        <w:t xml:space="preserve">. Перейти в конец -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213</w:t>
      </w:r>
    </w:p>
    <w:p>
      <w:pPr>
        <w:numPr>
          <w:ilvl w:val="0"/>
          <w:numId w:val="1008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Вставка текста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n i</w:t>
      </w:r>
      <w:r>
        <w:t xml:space="preserve"> </w:t>
      </w:r>
      <w:r>
        <w:t xml:space="preserve">— вставить текст n раз;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Вставка строки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Удаление текста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d w</w:t>
      </w:r>
      <w:r>
        <w:t xml:space="preserve"> </w:t>
      </w:r>
      <w:r>
        <w:t xml:space="preserve">— удалить одно слово в буфер;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d $</w:t>
      </w:r>
      <w:r>
        <w:t xml:space="preserve"> </w:t>
      </w:r>
      <w:r>
        <w:t xml:space="preserve">— удалить в буфер текст от курсора до конца строки;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d 0</w:t>
      </w:r>
      <w:r>
        <w:t xml:space="preserve"> </w:t>
      </w:r>
      <w:r>
        <w:t xml:space="preserve">— удалить в буфер текст от начала строки до позиции курсора;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d d</w:t>
      </w:r>
      <w:r>
        <w:t xml:space="preserve"> </w:t>
      </w:r>
      <w:r>
        <w:t xml:space="preserve">— удалить в буфер одну строку;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n d 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Отмена и повтор произведённых изменений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Копирование текста в буфер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n Y</w:t>
      </w:r>
      <w:r>
        <w:t xml:space="preserve"> </w:t>
      </w:r>
      <w:r>
        <w:t xml:space="preserve">— скопировать n строк в буфер;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y 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Вставка текста из буфера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Замена текста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 w</w:t>
      </w:r>
      <w:r>
        <w:t xml:space="preserve"> </w:t>
      </w:r>
      <w:r>
        <w:t xml:space="preserve">— заменить слово;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n c w</w:t>
      </w:r>
      <w:r>
        <w:t xml:space="preserve"> </w:t>
      </w:r>
      <w:r>
        <w:t xml:space="preserve">— заменить n слов;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 $</w:t>
      </w:r>
      <w:r>
        <w:t xml:space="preserve"> </w:t>
      </w:r>
      <w:r>
        <w:t xml:space="preserve">— заменить текст от курсора до конца строки;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Поиск текста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/ текст</w:t>
      </w:r>
      <w:r>
        <w:t xml:space="preserve"> </w:t>
      </w:r>
      <w:r>
        <w:t xml:space="preserve">—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1 текст</w:t>
      </w:r>
      <w:r>
        <w:t xml:space="preserve"> </w:t>
      </w:r>
      <w:r>
        <w:t xml:space="preserve">— произвести поиск назад по тексту указанной строки символов</w:t>
      </w:r>
    </w:p>
    <w:p>
      <w:pPr>
        <w:numPr>
          <w:ilvl w:val="0"/>
          <w:numId w:val="1018"/>
        </w:numPr>
      </w:pPr>
      <w:r>
        <w:t xml:space="preserve">Сначала нажму</w:t>
      </w:r>
      <w:r>
        <w:t xml:space="preserve"> </w:t>
      </w:r>
      <w:r>
        <w:rPr>
          <w:rStyle w:val="VerbatimChar"/>
        </w:rPr>
        <w:t xml:space="preserve">nG</w:t>
      </w:r>
      <w:r>
        <w:t xml:space="preserve">, где n - номер строки, чтобы перейти на неё, потом</w:t>
      </w:r>
      <w:r>
        <w:t xml:space="preserve"> </w:t>
      </w:r>
      <w:r>
        <w:rPr>
          <w:rStyle w:val="VerbatimChar"/>
        </w:rPr>
        <w:t xml:space="preserve">0</w:t>
      </w:r>
      <w:r>
        <w:t xml:space="preserve">, чтобы перейти в начало конец, и</w:t>
      </w:r>
      <w:r>
        <w:t xml:space="preserve"> </w:t>
      </w:r>
      <w:r>
        <w:rPr>
          <w:rStyle w:val="VerbatimChar"/>
        </w:rPr>
        <w:t xml:space="preserve">с$$</w:t>
      </w:r>
      <w:r>
        <w:t xml:space="preserve">, чтобы заменить текст от курсора до конца строки на $.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w</w:t>
      </w:r>
      <w:r>
        <w:t xml:space="preserve"> </w:t>
      </w:r>
      <w:r>
        <w:t xml:space="preserve">- записать. Если после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написать имя файла, текст созранится в новый файл с этим именем. Если после поставить</w:t>
      </w:r>
      <w:r>
        <w:t xml:space="preserve"> </w:t>
      </w:r>
      <w:r>
        <w:rPr>
          <w:rStyle w:val="VerbatimChar"/>
        </w:rPr>
        <w:t xml:space="preserve">!</w:t>
      </w:r>
      <w:r>
        <w:t xml:space="preserve">, текст запишется в существующий файл с этим именем.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</w:t>
      </w:r>
      <w:r>
        <w:t xml:space="preserve"> </w:t>
      </w:r>
      <w:r>
        <w:t xml:space="preserve">- выйти. Если поставить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после, то выйти без записи. Если ввести</w:t>
      </w:r>
      <w:r>
        <w:t xml:space="preserve"> </w:t>
      </w:r>
      <w:r>
        <w:rPr>
          <w:rStyle w:val="VerbatimChar"/>
        </w:rPr>
        <w:t xml:space="preserve">wq</w:t>
      </w:r>
      <w:r>
        <w:t xml:space="preserve">, выйти и записать.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- переместиться в конец строки. Далее на экране (справа внизу) можно увидеть два числа: первое - номер строки, второе - позиция, в которой она заканчивается.</w:t>
      </w:r>
    </w:p>
    <w:p>
      <w:pPr>
        <w:numPr>
          <w:ilvl w:val="0"/>
          <w:numId w:val="1018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: set all</w:t>
      </w:r>
      <w:r>
        <w:t xml:space="preserve"> </w:t>
      </w:r>
      <w:r>
        <w:t xml:space="preserve">— вывести полный список опций;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: set nu</w:t>
      </w:r>
      <w:r>
        <w:t xml:space="preserve"> </w:t>
      </w:r>
      <w:r>
        <w:t xml:space="preserve">— вывести номера строк;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: set list</w:t>
      </w:r>
      <w:r>
        <w:t xml:space="preserve"> </w:t>
      </w:r>
      <w:r>
        <w:t xml:space="preserve">— вывести невидимые символы;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: set ic</w:t>
      </w:r>
      <w:r>
        <w:t xml:space="preserve"> </w:t>
      </w:r>
      <w:r>
        <w:t xml:space="preserve">— не учитывать при поиске, является ли символ прописным или строчным.</w:t>
      </w:r>
    </w:p>
    <w:p>
      <w:pPr>
        <w:numPr>
          <w:ilvl w:val="0"/>
          <w:numId w:val="1000"/>
        </w:numPr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0"/>
        </w:numPr>
        <w:pStyle w:val="Compact"/>
      </w:pPr>
      <w:r>
        <w:t xml:space="preserve">В режиме вставки снизу окна можно заметить</w:t>
      </w:r>
      <w:r>
        <w:t xml:space="preserve"> </w:t>
      </w:r>
      <w:r>
        <w:rPr>
          <w:rStyle w:val="VerbatimChar"/>
        </w:rPr>
        <w:t xml:space="preserve">ВСТАВКА</w:t>
      </w:r>
      <w:r>
        <w:t xml:space="preserve">. В режиме последней строки снизу слева будет</w:t>
      </w:r>
      <w:r>
        <w:t xml:space="preserve"> </w:t>
      </w:r>
      <w:r>
        <w:rPr>
          <w:rStyle w:val="VerbatimChar"/>
        </w:rPr>
        <w:t xml:space="preserve">:</w:t>
      </w:r>
      <w:r>
        <w:t xml:space="preserve">. Если внизу экрана пусто, режим командный.</w:t>
      </w:r>
    </w:p>
    <w:p>
      <w:pPr>
        <w:numPr>
          <w:ilvl w:val="0"/>
          <w:numId w:val="1020"/>
        </w:numPr>
        <w:pStyle w:val="CaptionedFigure"/>
      </w:pPr>
      <w:r>
        <w:drawing>
          <wp:inline>
            <wp:extent cx="5334000" cy="2971095"/>
            <wp:effectExtent b="0" l="0" r="0" t="0"/>
            <wp:docPr descr="Граф взаимосвязи режимов работы vi" title="" id="1" name="Picture"/>
            <a:graphic>
              <a:graphicData uri="http://schemas.openxmlformats.org/drawingml/2006/picture">
                <pic:pic>
                  <pic:nvPicPr>
                    <pic:cNvPr descr="image/гра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ImageCaption"/>
      </w:pPr>
      <w:r>
        <w:t xml:space="preserve">Граф взаимосвязи режимов работы vi</w:t>
      </w:r>
    </w:p>
    <w:bookmarkEnd w:id="44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Кулябов Д. С. и др. Операционные системы. Методические рекомендации к лабораторной работе №6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hyperlink" Id="rId45" Target="https://esystem.rudn.ru/pluginfile.php/1142084/mod_resource/content/2/006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142084/mod_resource/content/2/006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2021-05-22T13:54:58Z</dcterms:created>
  <dcterms:modified xsi:type="dcterms:W3CDTF">2021-05-22T13:54:58Z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