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64.png" ContentType="image/png"/>
  <Override PartName="/word/media/rId126.png" ContentType="image/png"/>
  <Override PartName="/word/media/rId52.png" ContentType="image/png"/>
  <Override PartName="/word/media/rId32.png" ContentType="image/png"/>
  <Override PartName="/word/media/rId35.png" ContentType="image/png"/>
  <Override PartName="/word/media/rId91.png" ContentType="image/png"/>
  <Override PartName="/word/media/rId77.png" ContentType="image/png"/>
  <Override PartName="/word/media/rId112.png" ContentType="image/png"/>
  <Override PartName="/word/media/rId96.png" ContentType="image/png"/>
  <Override PartName="/word/media/rId58.png" ContentType="image/png"/>
  <Override PartName="/word/media/rId81.png" ContentType="image/png"/>
  <Override PartName="/word/media/rId68.png" ContentType="image/png"/>
  <Override PartName="/word/media/rId116.png" ContentType="image/png"/>
  <Override PartName="/word/media/rId121.png" ContentType="image/png"/>
  <Override PartName="/word/media/rId44.png" ContentType="image/png"/>
  <Override PartName="/word/media/rId86.png" ContentType="image/png"/>
  <Override PartName="/word/media/rId105.png" ContentType="image/png"/>
  <Override PartName="/word/media/rId10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singlecell_Seurat_pipeline</w:t>
      </w:r>
    </w:p>
    <w:p>
      <w:pPr>
        <w:pStyle w:val="Date"/>
      </w:pPr>
      <w:r>
        <w:t xml:space="preserve">2023-02-12</w:t>
      </w:r>
    </w:p>
    <w:bookmarkStart w:id="21" w:name="Xf192ed6a89a13548f5db427aff8ef9a0146aa28"/>
    <w:p>
      <w:pPr>
        <w:pStyle w:val="Heading2"/>
      </w:pPr>
      <w:r>
        <w:t xml:space="preserve">Single-cell RNA-Seq analysis pipeline (GEO dataset)</w:t>
      </w:r>
    </w:p>
    <w:p>
      <w:pPr>
        <w:pStyle w:val="FirstParagraph"/>
      </w:pPr>
      <w:r>
        <w:t xml:space="preserve">This is a pipeline to analyze single-cell RNA Seq data from GEO.</w:t>
      </w:r>
      <w:r>
        <w:t xml:space="preserve"> </w:t>
      </w:r>
      <w:r>
        <w:t xml:space="preserve">In this script the single cell RNA-Seq results from this paper is regenerated:</w:t>
      </w:r>
      <w:r>
        <w:t xml:space="preserve"> </w:t>
      </w:r>
      <w:hyperlink r:id="rId20">
        <w:r>
          <w:rPr>
            <w:rStyle w:val="Hyperlink"/>
          </w:rPr>
          <w:t xml:space="preserve">https://pubmed.ncbi.nlm.nih.gov/34956864/</w:t>
        </w:r>
      </w:hyperlink>
      <w:r>
        <w:t xml:space="preserve"> </w:t>
      </w:r>
      <w:r>
        <w:t xml:space="preserve">Title: Bulk and Single-Cell Profiling of Breast Tumors Identifies TREM-1 as a</w:t>
      </w:r>
      <w:r>
        <w:t xml:space="preserve"> </w:t>
      </w:r>
      <w:r>
        <w:t xml:space="preserve">Dominant Immune Suppressive Marker Associated With Poor Outcomes</w:t>
      </w:r>
    </w:p>
    <w:bookmarkEnd w:id="21"/>
    <w:bookmarkStart w:id="22" w:name="initial-library-loading"/>
    <w:p>
      <w:pPr>
        <w:pStyle w:val="Heading2"/>
      </w:pPr>
      <w:r>
        <w:t xml:space="preserve">Initial library loading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(Seurat)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(tidyverse)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(GEOquery)</w:t>
      </w:r>
    </w:p>
    <w:bookmarkEnd w:id="22"/>
    <w:bookmarkStart w:id="24" w:name="fetch-data-from-geo"/>
    <w:p>
      <w:pPr>
        <w:pStyle w:val="Heading2"/>
      </w:pPr>
      <w:r>
        <w:t xml:space="preserve">0. Fetch data from GEO</w:t>
      </w:r>
    </w:p>
    <w:bookmarkStart w:id="23" w:name="X8254ba5e426a467b4ab2455d4b91dfab9fc6a07"/>
    <w:p>
      <w:pPr>
        <w:pStyle w:val="Heading4"/>
      </w:pPr>
      <w:r>
        <w:t xml:space="preserve">Note: No need to fetch the data if it is already created</w:t>
      </w:r>
    </w:p>
    <w:p>
      <w:pPr>
        <w:pStyle w:val="SourceCode"/>
      </w:pPr>
      <w:r>
        <w:rPr>
          <w:rStyle w:val="NormalTok"/>
        </w:rPr>
        <w:t xml:space="preserve">file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getGEOSuppFiles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"GSE188600"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untar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"GSE188600/GSE188600_RAW.tar"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exdir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'data/'</w:t>
      </w:r>
      <w:r>
        <w:rPr>
          <w:rStyle w:val="NormalTok"/>
        </w:rPr>
        <w:t xml:space="preserve">)</w:t>
      </w:r>
    </w:p>
    <w:bookmarkEnd w:id="23"/>
    <w:bookmarkEnd w:id="24"/>
    <w:bookmarkStart w:id="26" w:name="create-the-counts-matrix"/>
    <w:p>
      <w:pPr>
        <w:pStyle w:val="Heading2"/>
      </w:pPr>
      <w:r>
        <w:t xml:space="preserve">1. Create the counts matrix</w:t>
      </w:r>
    </w:p>
    <w:bookmarkStart w:id="25" w:name="Xe525c8380090ef60d159135e7e0dc4c6ed3367a"/>
    <w:p>
      <w:pPr>
        <w:pStyle w:val="Heading4"/>
      </w:pPr>
      <w:r>
        <w:t xml:space="preserve">Find the files in data folder (i.e., barcodes, features, matrix)</w:t>
      </w:r>
    </w:p>
    <w:p>
      <w:pPr>
        <w:pStyle w:val="SourceCode"/>
      </w:pPr>
      <w:r>
        <w:rPr>
          <w:rStyle w:val="NormalTok"/>
        </w:rPr>
        <w:t xml:space="preserve">wd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getwd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files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list.files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path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(wd, </w:t>
      </w:r>
      <w:r>
        <w:rPr>
          <w:rStyle w:val="StringTok"/>
        </w:rPr>
        <w:t xml:space="preserve">'/data'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full.names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recursive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mtx.cnts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ReadMtx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mtx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'data/'</w:t>
      </w:r>
      <w:r>
        <w:rPr>
          <w:rStyle w:val="NormalTok"/>
        </w:rPr>
        <w:t xml:space="preserve">, files[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]),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features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'data/'</w:t>
      </w:r>
      <w:r>
        <w:rPr>
          <w:rStyle w:val="NormalTok"/>
        </w:rPr>
        <w:t xml:space="preserve">, files[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cells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'data/'</w:t>
      </w:r>
      <w:r>
        <w:rPr>
          <w:rStyle w:val="NormalTok"/>
        </w:rPr>
        <w:t xml:space="preserve">, files[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]))</w:t>
      </w:r>
    </w:p>
    <w:bookmarkEnd w:id="25"/>
    <w:bookmarkEnd w:id="26"/>
    <w:bookmarkStart w:id="27" w:name="create-a-seurat-object"/>
    <w:p>
      <w:pPr>
        <w:pStyle w:val="Heading2"/>
      </w:pPr>
      <w:r>
        <w:t xml:space="preserve">2. Create a seurat object</w:t>
      </w:r>
    </w:p>
    <w:p>
      <w:pPr>
        <w:pStyle w:val="SourceCode"/>
      </w:pPr>
      <w:r>
        <w:rPr>
          <w:rStyle w:val="NormalTok"/>
        </w:rPr>
        <w:t xml:space="preserve">Seurat.obj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CreateSeuratObject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counts =</w:t>
      </w:r>
      <w:r>
        <w:rPr>
          <w:rStyle w:val="NormalTok"/>
        </w:rPr>
        <w:t xml:space="preserve"> mtx.cnts)</w:t>
      </w:r>
      <w:r>
        <w:br/>
      </w:r>
      <w:r>
        <w:br/>
      </w:r>
      <w:r>
        <w:rPr>
          <w:rStyle w:val="NormalTok"/>
        </w:rPr>
        <w:t xml:space="preserve">Seurat.obj</w:t>
      </w:r>
    </w:p>
    <w:p>
      <w:pPr>
        <w:pStyle w:val="SourceCode"/>
      </w:pPr>
      <w:r>
        <w:rPr>
          <w:rStyle w:val="VerbatimChar"/>
        </w:rPr>
        <w:t xml:space="preserve">## An object of class Seurat </w:t>
      </w:r>
      <w:r>
        <w:br/>
      </w:r>
      <w:r>
        <w:rPr>
          <w:rStyle w:val="VerbatimChar"/>
        </w:rPr>
        <w:t xml:space="preserve">## 33694 features across 770 samples within 1 assay </w:t>
      </w:r>
      <w:r>
        <w:br/>
      </w:r>
      <w:r>
        <w:rPr>
          <w:rStyle w:val="VerbatimChar"/>
        </w:rPr>
        <w:t xml:space="preserve">## Active assay: RNA (33694 features, 0 variable features)</w:t>
      </w:r>
    </w:p>
    <w:bookmarkEnd w:id="27"/>
    <w:bookmarkStart w:id="29" w:name="qc-and-filtering"/>
    <w:p>
      <w:pPr>
        <w:pStyle w:val="Heading2"/>
      </w:pPr>
      <w:r>
        <w:t xml:space="preserve">3. QC and filtering</w:t>
      </w:r>
    </w:p>
    <w:bookmarkStart w:id="28" w:name="view-seurat-object-meta-data"/>
    <w:p>
      <w:pPr>
        <w:pStyle w:val="Heading3"/>
      </w:pPr>
      <w:r>
        <w:t xml:space="preserve">View Seurat object meta data</w:t>
      </w:r>
    </w:p>
    <w:p>
      <w:pPr>
        <w:pStyle w:val="SourceCode"/>
      </w:pPr>
      <w:r>
        <w:rPr>
          <w:rStyle w:val="VerbatimChar"/>
        </w:rPr>
        <w:t xml:space="preserve">##                       orig.ident nCount_RNA nFeature_RNA</w:t>
      </w:r>
      <w:r>
        <w:br/>
      </w:r>
      <w:r>
        <w:rPr>
          <w:rStyle w:val="VerbatimChar"/>
        </w:rPr>
        <w:t xml:space="preserve">## AAACCTGTCGTGACAT-1 SeuratProject       3057         1301</w:t>
      </w:r>
      <w:r>
        <w:br/>
      </w:r>
      <w:r>
        <w:rPr>
          <w:rStyle w:val="VerbatimChar"/>
        </w:rPr>
        <w:t xml:space="preserve">## AAAGATGTCGCCTGTT-1 SeuratProject       7981         1903</w:t>
      </w:r>
      <w:r>
        <w:br/>
      </w:r>
      <w:r>
        <w:rPr>
          <w:rStyle w:val="VerbatimChar"/>
        </w:rPr>
        <w:t xml:space="preserve">## AAAGCAAAGAGCTATA-1 SeuratProject       1814          876</w:t>
      </w:r>
      <w:r>
        <w:br/>
      </w:r>
      <w:r>
        <w:rPr>
          <w:rStyle w:val="VerbatimChar"/>
        </w:rPr>
        <w:t xml:space="preserve">## AAAGCAACAAGTAGTA-1 SeuratProject       2749         1325</w:t>
      </w:r>
      <w:r>
        <w:br/>
      </w:r>
      <w:r>
        <w:rPr>
          <w:rStyle w:val="VerbatimChar"/>
        </w:rPr>
        <w:t xml:space="preserve">## AAAGTAGCATGCTAGT-1 SeuratProject       5421         1406</w:t>
      </w:r>
      <w:r>
        <w:br/>
      </w:r>
      <w:r>
        <w:rPr>
          <w:rStyle w:val="VerbatimChar"/>
        </w:rPr>
        <w:t xml:space="preserve">## AAAGTAGGTCCAGTAT-1 SeuratProject       1957         1017</w:t>
      </w:r>
      <w:r>
        <w:br/>
      </w:r>
      <w:r>
        <w:rPr>
          <w:rStyle w:val="VerbatimChar"/>
        </w:rPr>
        <w:t xml:space="preserve">## AAAGTAGGTTGTACAC-1 SeuratProject      13236         2703</w:t>
      </w:r>
      <w:r>
        <w:br/>
      </w:r>
      <w:r>
        <w:rPr>
          <w:rStyle w:val="VerbatimChar"/>
        </w:rPr>
        <w:t xml:space="preserve">## AAAGTAGTCACAGTAC-1 SeuratProject       5116         1516</w:t>
      </w:r>
      <w:r>
        <w:br/>
      </w:r>
      <w:r>
        <w:rPr>
          <w:rStyle w:val="VerbatimChar"/>
        </w:rPr>
        <w:t xml:space="preserve">## AAATGCCAGCCGATTT-1 SeuratProject       6864         1774</w:t>
      </w:r>
      <w:r>
        <w:br/>
      </w:r>
      <w:r>
        <w:rPr>
          <w:rStyle w:val="VerbatimChar"/>
        </w:rPr>
        <w:t xml:space="preserve">## AACACGTCAAGCCCAC-1 SeuratProject      18283         3069</w:t>
      </w:r>
    </w:p>
    <w:bookmarkEnd w:id="28"/>
    <w:bookmarkEnd w:id="29"/>
    <w:bookmarkStart w:id="31" w:name="calculate-mitochondrial-percentage"/>
    <w:p>
      <w:pPr>
        <w:pStyle w:val="Heading2"/>
      </w:pPr>
      <w:r>
        <w:t xml:space="preserve">3.1 Calculate mitochondrial percentage</w:t>
      </w:r>
    </w:p>
    <w:bookmarkStart w:id="30" w:name="high-percentage-shows-bad-quality"/>
    <w:p>
      <w:pPr>
        <w:pStyle w:val="Heading4"/>
      </w:pPr>
      <w:r>
        <w:t xml:space="preserve">High percentage shows bad quality</w:t>
      </w:r>
    </w:p>
    <w:p>
      <w:pPr>
        <w:pStyle w:val="SourceCode"/>
      </w:pPr>
      <w:r>
        <w:rPr>
          <w:rStyle w:val="NormalTok"/>
        </w:rPr>
        <w:t xml:space="preserve">Seurat.obj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mito.prct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PercentageFeatureSet</w:t>
      </w:r>
      <w:r>
        <w:rPr>
          <w:rStyle w:val="NormalTok"/>
        </w:rPr>
        <w:t xml:space="preserve">(Seurat.obj, </w:t>
      </w:r>
      <w:r>
        <w:rPr>
          <w:rStyle w:val="AttributeTok"/>
        </w:rPr>
        <w:t xml:space="preserve">pattern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'^MT-'</w:t>
      </w:r>
      <w:r>
        <w:rPr>
          <w:rStyle w:val="NormalTok"/>
        </w:rPr>
        <w:t xml:space="preserve">)</w:t>
      </w:r>
    </w:p>
    <w:bookmarkEnd w:id="30"/>
    <w:bookmarkEnd w:id="31"/>
    <w:bookmarkStart w:id="39" w:name="explore-qc"/>
    <w:p>
      <w:pPr>
        <w:pStyle w:val="Heading2"/>
      </w:pPr>
      <w:r>
        <w:t xml:space="preserve">3.2 Explore QC</w:t>
      </w:r>
    </w:p>
    <w:bookmarkStart w:id="38" w:name="Xb4b6299bb335f19ff999d738fc6b0c7afa6c492"/>
    <w:p>
      <w:pPr>
        <w:pStyle w:val="Heading4"/>
      </w:pPr>
      <w:r>
        <w:t xml:space="preserve">Plot feature and RNA counts and mitochondial percentage</w:t>
      </w:r>
    </w:p>
    <w:p>
      <w:pPr>
        <w:pStyle w:val="SourceCode"/>
      </w:pPr>
      <w:r>
        <w:rPr>
          <w:rStyle w:val="FunctionTok"/>
        </w:rPr>
        <w:t xml:space="preserve">VlnPlot</w:t>
      </w:r>
      <w:r>
        <w:rPr>
          <w:rStyle w:val="NormalTok"/>
        </w:rPr>
        <w:t xml:space="preserve">(Seurat.obj, </w:t>
      </w:r>
      <w:r>
        <w:rPr>
          <w:rStyle w:val="AttributeTok"/>
        </w:rPr>
        <w:t xml:space="preserve">features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"nFeature_RNA"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"nCount_RNA"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"mito.prct"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ncol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sc_RNAseq_pipeline_files/figure-docx/explore%20the%20QC%20plots-1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FeatureScatter</w:t>
      </w:r>
      <w:r>
        <w:rPr>
          <w:rStyle w:val="NormalTok"/>
        </w:rPr>
        <w:t xml:space="preserve">(Seurat.obj, </w:t>
      </w:r>
      <w:r>
        <w:rPr>
          <w:rStyle w:val="AttributeTok"/>
        </w:rPr>
        <w:t xml:space="preserve">feature1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"nCount_RNA"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feature2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"nFeature_RNA"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'lm'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sc_RNAseq_pipeline_files/figure-docx/explore%20the%20QC%20plots-2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End w:id="39"/>
    <w:bookmarkStart w:id="41" w:name="filter-cells"/>
    <w:p>
      <w:pPr>
        <w:pStyle w:val="Heading2"/>
      </w:pPr>
      <w:r>
        <w:t xml:space="preserve">3.3 Filter cells</w:t>
      </w:r>
    </w:p>
    <w:bookmarkStart w:id="40" w:name="Xe68c02ee012d95a8839984e155d077e9fac5429"/>
    <w:p>
      <w:pPr>
        <w:pStyle w:val="Heading4"/>
      </w:pPr>
      <w:r>
        <w:t xml:space="preserve">more than 800 RNA count and more than 500 genes and less than 10 mitochondrial%</w:t>
      </w:r>
    </w:p>
    <w:p>
      <w:pPr>
        <w:pStyle w:val="SourceCode"/>
      </w:pPr>
      <w:r>
        <w:rPr>
          <w:rStyle w:val="NormalTok"/>
        </w:rPr>
        <w:t xml:space="preserve">Seurat.obj.filt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(Seurat.obj, </w:t>
      </w:r>
      <w:r>
        <w:rPr>
          <w:rStyle w:val="AttributeTok"/>
        </w:rPr>
        <w:t xml:space="preserve">subset =</w:t>
      </w:r>
      <w:r>
        <w:rPr>
          <w:rStyle w:val="NormalTok"/>
        </w:rPr>
        <w:t xml:space="preserve"> nCount_RNA </w:t>
      </w:r>
      <w:r>
        <w:rPr>
          <w:rStyle w:val="SpecialCharTok"/>
        </w:rPr>
        <w:t xml:space="preserve">&gt;</w:t>
      </w:r>
      <w:r>
        <w:rPr>
          <w:rStyle w:val="DecValTok"/>
        </w:rPr>
        <w:t xml:space="preserve">800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br/>
      </w:r>
      <w:r>
        <w:rPr>
          <w:rStyle w:val="NormalTok"/>
        </w:rPr>
        <w:t xml:space="preserve">                          nFeature_RNA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br/>
      </w:r>
      <w:r>
        <w:rPr>
          <w:rStyle w:val="NormalTok"/>
        </w:rPr>
        <w:t xml:space="preserve">                            mito.prct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</w:p>
    <w:bookmarkEnd w:id="40"/>
    <w:bookmarkEnd w:id="41"/>
    <w:bookmarkStart w:id="49" w:name="finding-variable-genes"/>
    <w:p>
      <w:pPr>
        <w:pStyle w:val="Heading2"/>
      </w:pPr>
      <w:r>
        <w:t xml:space="preserve">4. Finding Variable genes</w:t>
      </w:r>
    </w:p>
    <w:bookmarkStart w:id="42" w:name="X85e730dee02a1d17ea81bea3d0b5dee47b74596"/>
    <w:p>
      <w:pPr>
        <w:pStyle w:val="Heading4"/>
      </w:pPr>
      <w:r>
        <w:t xml:space="preserve">note: This data set contains one sample, if more than 1 sample was used correction for potential batch effects should be considered</w:t>
      </w:r>
    </w:p>
    <w:bookmarkEnd w:id="42"/>
    <w:bookmarkStart w:id="43" w:name="normalize-data"/>
    <w:p>
      <w:pPr>
        <w:pStyle w:val="Heading3"/>
      </w:pPr>
      <w:r>
        <w:t xml:space="preserve">4.1 Normalize data</w:t>
      </w:r>
    </w:p>
    <w:p>
      <w:pPr>
        <w:pStyle w:val="SourceCode"/>
      </w:pPr>
      <w:r>
        <w:rPr>
          <w:rStyle w:val="NormalTok"/>
        </w:rPr>
        <w:t xml:space="preserve">Seurat.obj.filt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NormalizeData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object =</w:t>
      </w:r>
      <w:r>
        <w:rPr>
          <w:rStyle w:val="NormalTok"/>
        </w:rPr>
        <w:t xml:space="preserve"> Seurat.obj.filt)</w:t>
      </w:r>
    </w:p>
    <w:bookmarkEnd w:id="43"/>
    <w:bookmarkStart w:id="48" w:name="find-variable-genes"/>
    <w:p>
      <w:pPr>
        <w:pStyle w:val="Heading3"/>
      </w:pPr>
      <w:r>
        <w:t xml:space="preserve">4.2 Find variable genes</w:t>
      </w:r>
    </w:p>
    <w:bookmarkStart w:id="47" w:name="X3666ccfe0569883c7d58a7dd1aff50d44baf2ba"/>
    <w:p>
      <w:pPr>
        <w:pStyle w:val="Heading4"/>
      </w:pPr>
      <w:r>
        <w:t xml:space="preserve">with visualization of top 10 variable genes</w:t>
      </w:r>
    </w:p>
    <w:p>
      <w:pPr>
        <w:pStyle w:val="SourceCode"/>
      </w:pPr>
      <w:r>
        <w:rPr>
          <w:rStyle w:val="NormalTok"/>
        </w:rPr>
        <w:t xml:space="preserve">Seurat.obj.filt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FindVariableFeatures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object =</w:t>
      </w:r>
      <w:r>
        <w:rPr>
          <w:rStyle w:val="NormalTok"/>
        </w:rPr>
        <w:t xml:space="preserve"> Seurat.obj.filt, </w:t>
      </w:r>
      <w:r>
        <w:rPr>
          <w:rStyle w:val="AttributeTok"/>
        </w:rPr>
        <w:t xml:space="preserve">selection.method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'vst'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nfeatures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2000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top10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VariableFeatures</w:t>
      </w:r>
      <w:r>
        <w:rPr>
          <w:rStyle w:val="NormalTok"/>
        </w:rPr>
        <w:t xml:space="preserve">(Seurat.obj.filt),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plot1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VariableFeaturePlot</w:t>
      </w:r>
      <w:r>
        <w:rPr>
          <w:rStyle w:val="NormalTok"/>
        </w:rPr>
        <w:t xml:space="preserve">(Seurat.obj.filt)</w:t>
      </w:r>
      <w:r>
        <w:br/>
      </w:r>
      <w:r>
        <w:rPr>
          <w:rStyle w:val="FunctionTok"/>
        </w:rPr>
        <w:t xml:space="preserve">LabelPoints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plot =</w:t>
      </w:r>
      <w:r>
        <w:rPr>
          <w:rStyle w:val="NormalTok"/>
        </w:rPr>
        <w:t xml:space="preserve"> plot1, </w:t>
      </w:r>
      <w:r>
        <w:rPr>
          <w:rStyle w:val="AttributeTok"/>
        </w:rPr>
        <w:t xml:space="preserve">points =</w:t>
      </w:r>
      <w:r>
        <w:rPr>
          <w:rStyle w:val="NormalTok"/>
        </w:rPr>
        <w:t xml:space="preserve"> top10, </w:t>
      </w:r>
      <w:r>
        <w:rPr>
          <w:rStyle w:val="AttributeTok"/>
        </w:rPr>
        <w:t xml:space="preserve">repel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sc_RNAseq_pipeline_files/figure-docx/variable%20genes-1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7"/>
    <w:bookmarkEnd w:id="48"/>
    <w:bookmarkEnd w:id="49"/>
    <w:bookmarkStart w:id="72" w:name="clustering-the-cells"/>
    <w:p>
      <w:pPr>
        <w:pStyle w:val="Heading2"/>
      </w:pPr>
      <w:r>
        <w:t xml:space="preserve">5. Clustering the cells</w:t>
      </w:r>
    </w:p>
    <w:bookmarkStart w:id="50" w:name="scale-the-data"/>
    <w:p>
      <w:pPr>
        <w:pStyle w:val="Heading3"/>
      </w:pPr>
      <w:r>
        <w:t xml:space="preserve">5.1 Scale the data</w:t>
      </w:r>
    </w:p>
    <w:p>
      <w:pPr>
        <w:pStyle w:val="SourceCode"/>
      </w:pPr>
      <w:r>
        <w:rPr>
          <w:rStyle w:val="NormalTok"/>
        </w:rPr>
        <w:t xml:space="preserve">Seurat.obj.filt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ScaleData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object =</w:t>
      </w:r>
      <w:r>
        <w:rPr>
          <w:rStyle w:val="NormalTok"/>
        </w:rPr>
        <w:t xml:space="preserve"> Seurat.obj.filt)</w:t>
      </w:r>
    </w:p>
    <w:bookmarkEnd w:id="50"/>
    <w:bookmarkStart w:id="51" w:name="perform-linear-dimensionality-reduction"/>
    <w:p>
      <w:pPr>
        <w:pStyle w:val="Heading3"/>
      </w:pPr>
      <w:r>
        <w:t xml:space="preserve">5.2 Perform linear dimensionality reduction</w:t>
      </w:r>
    </w:p>
    <w:p>
      <w:pPr>
        <w:pStyle w:val="SourceCode"/>
      </w:pPr>
      <w:r>
        <w:rPr>
          <w:rStyle w:val="NormalTok"/>
        </w:rPr>
        <w:t xml:space="preserve">Seurat.obj.filt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RunPCA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object =</w:t>
      </w:r>
      <w:r>
        <w:rPr>
          <w:rStyle w:val="NormalTok"/>
        </w:rPr>
        <w:t xml:space="preserve"> Seurat.obj.filt, </w:t>
      </w:r>
      <w:r>
        <w:rPr>
          <w:rStyle w:val="AttributeTok"/>
        </w:rPr>
        <w:t xml:space="preserve">features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VariableFeatures</w:t>
      </w:r>
      <w:r>
        <w:rPr>
          <w:rStyle w:val="NormalTok"/>
        </w:rPr>
        <w:t xml:space="preserve">((Seurat.obj.filt)))</w:t>
      </w:r>
    </w:p>
    <w:bookmarkEnd w:id="51"/>
    <w:bookmarkStart w:id="55" w:name="select-the-pca-plots-with-elbow-plot"/>
    <w:p>
      <w:pPr>
        <w:pStyle w:val="Heading3"/>
      </w:pPr>
      <w:r>
        <w:t xml:space="preserve">5.3 Select the PCA plots with elbow plot</w:t>
      </w:r>
    </w:p>
    <w:p>
      <w:pPr>
        <w:pStyle w:val="SourceCode"/>
      </w:pPr>
      <w:r>
        <w:rPr>
          <w:rStyle w:val="FunctionTok"/>
        </w:rPr>
        <w:t xml:space="preserve">ElbowPlot</w:t>
      </w:r>
      <w:r>
        <w:rPr>
          <w:rStyle w:val="NormalTok"/>
        </w:rPr>
        <w:t xml:space="preserve">(Seurat.obj.filt, </w:t>
      </w:r>
      <w:r>
        <w:rPr>
          <w:rStyle w:val="AttributeTok"/>
        </w:rPr>
        <w:t xml:space="preserve">ndims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35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sc_RNAseq_pipeline_files/figure-docx/elbow%20plot-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5"/>
    <w:bookmarkStart w:id="56" w:name="find-neighbors"/>
    <w:p>
      <w:pPr>
        <w:pStyle w:val="Heading3"/>
      </w:pPr>
      <w:r>
        <w:t xml:space="preserve">5.4 Find Neighbors</w:t>
      </w:r>
    </w:p>
    <w:p>
      <w:pPr>
        <w:pStyle w:val="SourceCode"/>
      </w:pPr>
      <w:r>
        <w:rPr>
          <w:rStyle w:val="NormalTok"/>
        </w:rPr>
        <w:t xml:space="preserve">Seurat.obj.filt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FindNeighbors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object =</w:t>
      </w:r>
      <w:r>
        <w:rPr>
          <w:rStyle w:val="NormalTok"/>
        </w:rPr>
        <w:t xml:space="preserve"> Seurat.obj.filt, </w:t>
      </w:r>
      <w:r>
        <w:rPr>
          <w:rStyle w:val="AttributeTok"/>
        </w:rPr>
        <w:t xml:space="preserve">dim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</w:p>
    <w:bookmarkEnd w:id="56"/>
    <w:bookmarkStart w:id="57" w:name="understand-the-resolution"/>
    <w:p>
      <w:pPr>
        <w:pStyle w:val="Heading3"/>
      </w:pPr>
      <w:r>
        <w:t xml:space="preserve">5.5 Understand the resolution</w:t>
      </w:r>
    </w:p>
    <w:p>
      <w:pPr>
        <w:pStyle w:val="SourceCode"/>
      </w:pPr>
      <w:r>
        <w:rPr>
          <w:rStyle w:val="NormalTok"/>
        </w:rPr>
        <w:t xml:space="preserve">Seurat.obj.filt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RunUMAP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object =</w:t>
      </w:r>
      <w:r>
        <w:rPr>
          <w:rStyle w:val="NormalTok"/>
        </w:rPr>
        <w:t xml:space="preserve"> Seurat.obj.filt, </w:t>
      </w:r>
      <w:r>
        <w:rPr>
          <w:rStyle w:val="AttributeTok"/>
        </w:rPr>
        <w:t xml:space="preserve">dim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Seurat.obj.filt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FindClusters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object =</w:t>
      </w:r>
      <w:r>
        <w:rPr>
          <w:rStyle w:val="NormalTok"/>
        </w:rPr>
        <w:t xml:space="preserve"> Seurat.obj.filt, </w:t>
      </w:r>
      <w:r>
        <w:rPr>
          <w:rStyle w:val="AttributeTok"/>
        </w:rPr>
        <w:t xml:space="preserve">resolution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Modularity Optimizer version 1.3.0 by Ludo Waltman and Nees Jan van Eck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nodes: 736</w:t>
      </w:r>
      <w:r>
        <w:br/>
      </w:r>
      <w:r>
        <w:rPr>
          <w:rStyle w:val="VerbatimChar"/>
        </w:rPr>
        <w:t xml:space="preserve">## Number of edges: 21217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Running Louvain algorithm...</w:t>
      </w:r>
      <w:r>
        <w:br/>
      </w:r>
      <w:r>
        <w:rPr>
          <w:rStyle w:val="VerbatimChar"/>
        </w:rPr>
        <w:t xml:space="preserve">## Maximum modularity in 10 random starts: 0.9932</w:t>
      </w:r>
      <w:r>
        <w:br/>
      </w:r>
      <w:r>
        <w:rPr>
          <w:rStyle w:val="VerbatimChar"/>
        </w:rPr>
        <w:t xml:space="preserve">## Number of communities: 3</w:t>
      </w:r>
      <w:r>
        <w:br/>
      </w:r>
      <w:r>
        <w:rPr>
          <w:rStyle w:val="VerbatimChar"/>
        </w:rPr>
        <w:t xml:space="preserve">## Elapsed time: 0 seconds</w:t>
      </w:r>
      <w:r>
        <w:br/>
      </w:r>
      <w:r>
        <w:rPr>
          <w:rStyle w:val="VerbatimChar"/>
        </w:rPr>
        <w:t xml:space="preserve">## Modularity Optimizer version 1.3.0 by Ludo Waltman and Nees Jan van Eck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nodes: 736</w:t>
      </w:r>
      <w:r>
        <w:br/>
      </w:r>
      <w:r>
        <w:rPr>
          <w:rStyle w:val="VerbatimChar"/>
        </w:rPr>
        <w:t xml:space="preserve">## Number of edges: 21217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Running Louvain algorithm...</w:t>
      </w:r>
      <w:r>
        <w:br/>
      </w:r>
      <w:r>
        <w:rPr>
          <w:rStyle w:val="VerbatimChar"/>
        </w:rPr>
        <w:t xml:space="preserve">## Maximum modularity in 10 random starts: 0.9618</w:t>
      </w:r>
      <w:r>
        <w:br/>
      </w:r>
      <w:r>
        <w:rPr>
          <w:rStyle w:val="VerbatimChar"/>
        </w:rPr>
        <w:t xml:space="preserve">## Number of communities: 4</w:t>
      </w:r>
      <w:r>
        <w:br/>
      </w:r>
      <w:r>
        <w:rPr>
          <w:rStyle w:val="VerbatimChar"/>
        </w:rPr>
        <w:t xml:space="preserve">## Elapsed time: 0 seconds</w:t>
      </w:r>
      <w:r>
        <w:br/>
      </w:r>
      <w:r>
        <w:rPr>
          <w:rStyle w:val="VerbatimChar"/>
        </w:rPr>
        <w:t xml:space="preserve">## Modularity Optimizer version 1.3.0 by Ludo Waltman and Nees Jan van Eck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nodes: 736</w:t>
      </w:r>
      <w:r>
        <w:br/>
      </w:r>
      <w:r>
        <w:rPr>
          <w:rStyle w:val="VerbatimChar"/>
        </w:rPr>
        <w:t xml:space="preserve">## Number of edges: 21217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Running Louvain algorithm...</w:t>
      </w:r>
      <w:r>
        <w:br/>
      </w:r>
      <w:r>
        <w:rPr>
          <w:rStyle w:val="VerbatimChar"/>
        </w:rPr>
        <w:t xml:space="preserve">## Maximum modularity in 10 random starts: 0.9111</w:t>
      </w:r>
      <w:r>
        <w:br/>
      </w:r>
      <w:r>
        <w:rPr>
          <w:rStyle w:val="VerbatimChar"/>
        </w:rPr>
        <w:t xml:space="preserve">## Number of communities: 7</w:t>
      </w:r>
      <w:r>
        <w:br/>
      </w:r>
      <w:r>
        <w:rPr>
          <w:rStyle w:val="VerbatimChar"/>
        </w:rPr>
        <w:t xml:space="preserve">## Elapsed time: 0 seconds</w:t>
      </w:r>
      <w:r>
        <w:br/>
      </w:r>
      <w:r>
        <w:rPr>
          <w:rStyle w:val="VerbatimChar"/>
        </w:rPr>
        <w:t xml:space="preserve">## Modularity Optimizer version 1.3.0 by Ludo Waltman and Nees Jan van Eck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nodes: 736</w:t>
      </w:r>
      <w:r>
        <w:br/>
      </w:r>
      <w:r>
        <w:rPr>
          <w:rStyle w:val="VerbatimChar"/>
        </w:rPr>
        <w:t xml:space="preserve">## Number of edges: 21217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Running Louvain algorithm...</w:t>
      </w:r>
      <w:r>
        <w:br/>
      </w:r>
      <w:r>
        <w:rPr>
          <w:rStyle w:val="VerbatimChar"/>
        </w:rPr>
        <w:t xml:space="preserve">## Maximum modularity in 10 random starts: 0.8790</w:t>
      </w:r>
      <w:r>
        <w:br/>
      </w:r>
      <w:r>
        <w:rPr>
          <w:rStyle w:val="VerbatimChar"/>
        </w:rPr>
        <w:t xml:space="preserve">## Number of communities: 8</w:t>
      </w:r>
      <w:r>
        <w:br/>
      </w:r>
      <w:r>
        <w:rPr>
          <w:rStyle w:val="VerbatimChar"/>
        </w:rPr>
        <w:t xml:space="preserve">## Elapsed time: 0 seconds</w:t>
      </w:r>
      <w:r>
        <w:br/>
      </w:r>
      <w:r>
        <w:rPr>
          <w:rStyle w:val="VerbatimChar"/>
        </w:rPr>
        <w:t xml:space="preserve">## Modularity Optimizer version 1.3.0 by Ludo Waltman and Nees Jan van Eck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nodes: 736</w:t>
      </w:r>
      <w:r>
        <w:br/>
      </w:r>
      <w:r>
        <w:rPr>
          <w:rStyle w:val="VerbatimChar"/>
        </w:rPr>
        <w:t xml:space="preserve">## Number of edges: 21217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Running Louvain algorithm...</w:t>
      </w:r>
      <w:r>
        <w:br/>
      </w:r>
      <w:r>
        <w:rPr>
          <w:rStyle w:val="VerbatimChar"/>
        </w:rPr>
        <w:t xml:space="preserve">## Maximum modularity in 10 random starts: 0.8422</w:t>
      </w:r>
      <w:r>
        <w:br/>
      </w:r>
      <w:r>
        <w:rPr>
          <w:rStyle w:val="VerbatimChar"/>
        </w:rPr>
        <w:t xml:space="preserve">## Number of communities: 11</w:t>
      </w:r>
      <w:r>
        <w:br/>
      </w:r>
      <w:r>
        <w:rPr>
          <w:rStyle w:val="VerbatimChar"/>
        </w:rPr>
        <w:t xml:space="preserve">## Elapsed time: 0 seconds</w:t>
      </w:r>
      <w:r>
        <w:br/>
      </w:r>
      <w:r>
        <w:rPr>
          <w:rStyle w:val="VerbatimChar"/>
        </w:rPr>
        <w:t xml:space="preserve">## Modularity Optimizer version 1.3.0 by Ludo Waltman and Nees Jan van Eck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nodes: 736</w:t>
      </w:r>
      <w:r>
        <w:br/>
      </w:r>
      <w:r>
        <w:rPr>
          <w:rStyle w:val="VerbatimChar"/>
        </w:rPr>
        <w:t xml:space="preserve">## Number of edges: 21217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Running Louvain algorithm...</w:t>
      </w:r>
      <w:r>
        <w:br/>
      </w:r>
      <w:r>
        <w:rPr>
          <w:rStyle w:val="VerbatimChar"/>
        </w:rPr>
        <w:t xml:space="preserve">## Maximum modularity in 10 random starts: 0.8190</w:t>
      </w:r>
      <w:r>
        <w:br/>
      </w:r>
      <w:r>
        <w:rPr>
          <w:rStyle w:val="VerbatimChar"/>
        </w:rPr>
        <w:t xml:space="preserve">## Number of communities: 11</w:t>
      </w:r>
      <w:r>
        <w:br/>
      </w:r>
      <w:r>
        <w:rPr>
          <w:rStyle w:val="VerbatimChar"/>
        </w:rPr>
        <w:t xml:space="preserve">## Elapsed time: 0 seconds</w:t>
      </w:r>
      <w:r>
        <w:br/>
      </w:r>
      <w:r>
        <w:rPr>
          <w:rStyle w:val="VerbatimChar"/>
        </w:rPr>
        <w:t xml:space="preserve">## Modularity Optimizer version 1.3.0 by Ludo Waltman and Nees Jan van Eck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nodes: 736</w:t>
      </w:r>
      <w:r>
        <w:br/>
      </w:r>
      <w:r>
        <w:rPr>
          <w:rStyle w:val="VerbatimChar"/>
        </w:rPr>
        <w:t xml:space="preserve">## Number of edges: 21217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Running Louvain algorithm...</w:t>
      </w:r>
      <w:r>
        <w:br/>
      </w:r>
      <w:r>
        <w:rPr>
          <w:rStyle w:val="VerbatimChar"/>
        </w:rPr>
        <w:t xml:space="preserve">## Maximum modularity in 10 random starts: 0.7959</w:t>
      </w:r>
      <w:r>
        <w:br/>
      </w:r>
      <w:r>
        <w:rPr>
          <w:rStyle w:val="VerbatimChar"/>
        </w:rPr>
        <w:t xml:space="preserve">## Number of communities: 11</w:t>
      </w:r>
      <w:r>
        <w:br/>
      </w:r>
      <w:r>
        <w:rPr>
          <w:rStyle w:val="VerbatimChar"/>
        </w:rPr>
        <w:t xml:space="preserve">## Elapsed time: 0 seconds</w:t>
      </w:r>
    </w:p>
    <w:bookmarkEnd w:id="57"/>
    <w:bookmarkStart w:id="62" w:name="optimize-the-resolution"/>
    <w:p>
      <w:pPr>
        <w:pStyle w:val="Heading3"/>
      </w:pPr>
      <w:r>
        <w:t xml:space="preserve">5.6 Optimize the resolution</w:t>
      </w:r>
    </w:p>
    <w:bookmarkStart w:id="61" w:name="X30dd59a43cde8c9a4d3839662438f7b36c8f3ae"/>
    <w:p>
      <w:pPr>
        <w:pStyle w:val="Heading4"/>
      </w:pPr>
      <w:r>
        <w:t xml:space="preserve">This resolution should be changed until the correct number of clusters are achieved</w:t>
      </w:r>
    </w:p>
    <w:p>
      <w:pPr>
        <w:pStyle w:val="SourceCode"/>
      </w:pPr>
      <w:r>
        <w:rPr>
          <w:rStyle w:val="FunctionTok"/>
        </w:rPr>
        <w:t xml:space="preserve">DimPlot</w:t>
      </w:r>
      <w:r>
        <w:rPr>
          <w:rStyle w:val="NormalTok"/>
        </w:rPr>
        <w:t xml:space="preserve">(Seurat.obj.filt, </w:t>
      </w:r>
      <w:r>
        <w:rPr>
          <w:rStyle w:val="AttributeTok"/>
        </w:rPr>
        <w:t xml:space="preserve">group.by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'RNA_snn_res.0.5'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sc_RNAseq_pipeline_files/figure-docx/optimizing%20resolution-1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1"/>
    <w:bookmarkEnd w:id="62"/>
    <w:bookmarkStart w:id="63" w:name="set-identity-of-clusters"/>
    <w:p>
      <w:pPr>
        <w:pStyle w:val="Heading3"/>
      </w:pPr>
      <w:r>
        <w:t xml:space="preserve">5.7 Set identity of clusters</w:t>
      </w:r>
    </w:p>
    <w:p>
      <w:pPr>
        <w:pStyle w:val="SourceCode"/>
      </w:pPr>
      <w:r>
        <w:rPr>
          <w:rStyle w:val="NormalTok"/>
        </w:rPr>
        <w:t xml:space="preserve">Seurat.obj.filt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RunUMAP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object =</w:t>
      </w:r>
      <w:r>
        <w:rPr>
          <w:rStyle w:val="NormalTok"/>
        </w:rPr>
        <w:t xml:space="preserve"> Seurat.obj.filt, </w:t>
      </w:r>
      <w:r>
        <w:rPr>
          <w:rStyle w:val="AttributeTok"/>
        </w:rPr>
        <w:t xml:space="preserve">dim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Seurat.obj.filt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RunTSNE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object =</w:t>
      </w:r>
      <w:r>
        <w:rPr>
          <w:rStyle w:val="NormalTok"/>
        </w:rPr>
        <w:t xml:space="preserve"> Seurat.obj.filt, </w:t>
      </w:r>
      <w:r>
        <w:rPr>
          <w:rStyle w:val="AttributeTok"/>
        </w:rPr>
        <w:t xml:space="preserve">dims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Idents</w:t>
      </w:r>
      <w:r>
        <w:rPr>
          <w:rStyle w:val="NormalTok"/>
        </w:rPr>
        <w:t xml:space="preserve">(Seurat.obj.filt)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'RNA_snn_res.0.5'</w:t>
      </w:r>
    </w:p>
    <w:bookmarkEnd w:id="63"/>
    <w:bookmarkStart w:id="67" w:name="umap-observation"/>
    <w:p>
      <w:pPr>
        <w:pStyle w:val="Heading3"/>
      </w:pPr>
      <w:r>
        <w:t xml:space="preserve">5.8 umap observation</w:t>
      </w:r>
    </w:p>
    <w:p>
      <w:pPr>
        <w:pStyle w:val="SourceCode"/>
      </w:pPr>
      <w:r>
        <w:rPr>
          <w:rStyle w:val="FunctionTok"/>
        </w:rPr>
        <w:t xml:space="preserve">DimPlot</w:t>
      </w:r>
      <w:r>
        <w:rPr>
          <w:rStyle w:val="NormalTok"/>
        </w:rPr>
        <w:t xml:space="preserve">(Seurat.obj.filt, </w:t>
      </w:r>
      <w:r>
        <w:rPr>
          <w:rStyle w:val="AttributeTok"/>
        </w:rPr>
        <w:t xml:space="preserve">reduction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'umap'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sc_RNAseq_pipeline_files/figure-docx/UMAP%20observation-1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7"/>
    <w:bookmarkStart w:id="71" w:name="tsne-observation"/>
    <w:p>
      <w:pPr>
        <w:pStyle w:val="Heading3"/>
      </w:pPr>
      <w:r>
        <w:t xml:space="preserve">5.9 tsne observation</w:t>
      </w:r>
    </w:p>
    <w:p>
      <w:pPr>
        <w:pStyle w:val="SourceCode"/>
      </w:pPr>
      <w:r>
        <w:rPr>
          <w:rStyle w:val="FunctionTok"/>
        </w:rPr>
        <w:t xml:space="preserve">DimPlot</w:t>
      </w:r>
      <w:r>
        <w:rPr>
          <w:rStyle w:val="NormalTok"/>
        </w:rPr>
        <w:t xml:space="preserve">(Seurat.obj.filt, </w:t>
      </w:r>
      <w:r>
        <w:rPr>
          <w:rStyle w:val="AttributeTok"/>
        </w:rPr>
        <w:t xml:space="preserve">reduction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'tsne'</w:t>
      </w:r>
      <w:r>
        <w:rPr>
          <w:rStyle w:val="NormalTok"/>
        </w:rPr>
        <w:t xml:space="preserve"> , 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sc_RNAseq_pipeline_files/figure-docx/tsne%20observation-1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1"/>
    <w:bookmarkEnd w:id="72"/>
    <w:bookmarkStart w:id="104" w:name="annotate-the-clusters"/>
    <w:p>
      <w:pPr>
        <w:pStyle w:val="Heading2"/>
      </w:pPr>
      <w:r>
        <w:t xml:space="preserve">6. Annotate the clusters</w:t>
      </w:r>
    </w:p>
    <w:bookmarkStart w:id="73" w:name="find-the-assay-type"/>
    <w:p>
      <w:pPr>
        <w:pStyle w:val="Heading3"/>
      </w:pPr>
      <w:r>
        <w:t xml:space="preserve">6.1 Find the assay type</w:t>
      </w:r>
    </w:p>
    <w:p>
      <w:pPr>
        <w:pStyle w:val="SourceCode"/>
      </w:pPr>
      <w:r>
        <w:rPr>
          <w:rStyle w:val="FunctionTok"/>
        </w:rPr>
        <w:t xml:space="preserve">DefaultAssay</w:t>
      </w:r>
      <w:r>
        <w:rPr>
          <w:rStyle w:val="NormalTok"/>
        </w:rPr>
        <w:t xml:space="preserve">(Seurat.obj.filt) </w:t>
      </w:r>
      <w:r>
        <w:rPr>
          <w:rStyle w:val="CommentTok"/>
        </w:rPr>
        <w:t xml:space="preserve"># make sure it is RNA</w:t>
      </w:r>
    </w:p>
    <w:p>
      <w:pPr>
        <w:pStyle w:val="SourceCode"/>
      </w:pPr>
      <w:r>
        <w:rPr>
          <w:rStyle w:val="VerbatimChar"/>
        </w:rPr>
        <w:t xml:space="preserve">## [1] "RNA"</w:t>
      </w:r>
    </w:p>
    <w:bookmarkEnd w:id="73"/>
    <w:bookmarkStart w:id="75" w:name="X3fb9c844547fbecd9f935fe7423ed19084e0043"/>
    <w:p>
      <w:pPr>
        <w:pStyle w:val="Heading3"/>
      </w:pPr>
      <w:r>
        <w:t xml:space="preserve">6.2 Find the differentially expressed markers</w:t>
      </w:r>
    </w:p>
    <w:bookmarkStart w:id="74" w:name="Xe9c8180b23e59496be4dd222e0f1cfa75205923"/>
    <w:p>
      <w:pPr>
        <w:pStyle w:val="Heading4"/>
      </w:pPr>
      <w:r>
        <w:t xml:space="preserve">Find markers for every cluster compared to all remaining cells, report only the positive ones</w:t>
      </w:r>
    </w:p>
    <w:p>
      <w:pPr>
        <w:pStyle w:val="SourceCode"/>
      </w:pPr>
      <w:r>
        <w:rPr>
          <w:rStyle w:val="NormalTok"/>
        </w:rPr>
        <w:t xml:space="preserve">Seurat.obj.filt.markers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FindAllMarkers</w:t>
      </w:r>
      <w:r>
        <w:rPr>
          <w:rStyle w:val="NormalTok"/>
        </w:rPr>
        <w:t xml:space="preserve">(Seurat.obj.filt, </w:t>
      </w:r>
      <w:r>
        <w:rPr>
          <w:rStyle w:val="AttributeTok"/>
        </w:rPr>
        <w:t xml:space="preserve">only.pos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min.pct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logfc.threshold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)</w:t>
      </w:r>
    </w:p>
    <w:bookmarkEnd w:id="74"/>
    <w:bookmarkEnd w:id="75"/>
    <w:bookmarkStart w:id="76" w:name="Xbbe173bc8bfef12da4e7294c1c59eee4c2c51e5"/>
    <w:p>
      <w:pPr>
        <w:pStyle w:val="Heading3"/>
      </w:pPr>
      <w:r>
        <w:t xml:space="preserve">6.2 Select top (4 -&gt; can be changed) upregulated genes in each cluster</w:t>
      </w:r>
    </w:p>
    <w:p>
      <w:pPr>
        <w:pStyle w:val="SourceCode"/>
      </w:pPr>
      <w:r>
        <w:rPr>
          <w:rStyle w:val="NormalTok"/>
        </w:rPr>
        <w:t xml:space="preserve">clust.markers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Seurat.obj.filt.markers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(cluster)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slice_max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order_by =</w:t>
      </w:r>
      <w:r>
        <w:rPr>
          <w:rStyle w:val="NormalTok"/>
        </w:rPr>
        <w:t xml:space="preserve"> avg_log2FC)</w:t>
      </w:r>
    </w:p>
    <w:bookmarkEnd w:id="76"/>
    <w:bookmarkStart w:id="80" w:name="X4e67464320952f4c51f83950efe2646a5f0f740"/>
    <w:p>
      <w:pPr>
        <w:pStyle w:val="Heading3"/>
      </w:pPr>
      <w:r>
        <w:t xml:space="preserve">6.3 Visualize top upregulated genes in each cluster</w:t>
      </w:r>
    </w:p>
    <w:p>
      <w:pPr>
        <w:pStyle w:val="SourceCode"/>
      </w:pPr>
      <w:r>
        <w:rPr>
          <w:rStyle w:val="FunctionTok"/>
        </w:rPr>
        <w:t xml:space="preserve">DoHeatmap</w:t>
      </w:r>
      <w:r>
        <w:rPr>
          <w:rStyle w:val="NormalTok"/>
        </w:rPr>
        <w:t xml:space="preserve">(Seurat.obj.filt, </w:t>
      </w:r>
      <w:r>
        <w:rPr>
          <w:rStyle w:val="AttributeTok"/>
        </w:rPr>
        <w:t xml:space="preserve">features =</w:t>
      </w:r>
      <w:r>
        <w:rPr>
          <w:rStyle w:val="NormalTok"/>
        </w:rPr>
        <w:t xml:space="preserve"> clust.markers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gene,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sc_RNAseq_pipeline_files/figure-docx/gene%20visualization-1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0"/>
    <w:bookmarkStart w:id="85" w:name="ridge-plots---from-ggridges."/>
    <w:p>
      <w:pPr>
        <w:pStyle w:val="Heading3"/>
      </w:pPr>
      <w:r>
        <w:t xml:space="preserve">6.4 Ridge plots - from ggridges.</w:t>
      </w:r>
    </w:p>
    <w:bookmarkStart w:id="84" w:name="X33074db93c6a6629d0251834d0620a7ec9093db"/>
    <w:p>
      <w:pPr>
        <w:pStyle w:val="Heading4"/>
      </w:pPr>
      <w:r>
        <w:t xml:space="preserve">Visualize single cell expression distributions in each cluster</w:t>
      </w:r>
    </w:p>
    <w:p>
      <w:pPr>
        <w:pStyle w:val="SourceCode"/>
      </w:pPr>
      <w:r>
        <w:rPr>
          <w:rStyle w:val="FunctionTok"/>
        </w:rPr>
        <w:t xml:space="preserve">RidgePlot</w:t>
      </w:r>
      <w:r>
        <w:rPr>
          <w:rStyle w:val="NormalTok"/>
        </w:rPr>
        <w:t xml:space="preserve">(Seurat.obj.filt, </w:t>
      </w:r>
      <w:r>
        <w:rPr>
          <w:rStyle w:val="AttributeTok"/>
        </w:rPr>
        <w:t xml:space="preserve">features =</w:t>
      </w:r>
      <w:r>
        <w:rPr>
          <w:rStyle w:val="NormalTok"/>
        </w:rPr>
        <w:t xml:space="preserve"> clust.markers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gene, </w:t>
      </w:r>
      <w:r>
        <w:rPr>
          <w:rStyle w:val="AttributeTok"/>
        </w:rPr>
        <w:t xml:space="preserve">ncol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sc_RNAseq_pipeline_files/figure-docx/ridge%20plots-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4"/>
    <w:bookmarkEnd w:id="85"/>
    <w:bookmarkStart w:id="90" w:name="violin-plot"/>
    <w:p>
      <w:pPr>
        <w:pStyle w:val="Heading3"/>
      </w:pPr>
      <w:r>
        <w:t xml:space="preserve">6.5 Violin plot</w:t>
      </w:r>
    </w:p>
    <w:bookmarkStart w:id="89" w:name="X29c21128721f2765eb3aad7d5851ce37ac06ed3"/>
    <w:p>
      <w:pPr>
        <w:pStyle w:val="Heading4"/>
      </w:pPr>
      <w:r>
        <w:t xml:space="preserve">Visualize single cell expression distributions in each cluster</w:t>
      </w:r>
    </w:p>
    <w:p>
      <w:pPr>
        <w:pStyle w:val="SourceCode"/>
      </w:pPr>
      <w:r>
        <w:rPr>
          <w:rStyle w:val="FunctionTok"/>
        </w:rPr>
        <w:t xml:space="preserve">VlnPlot</w:t>
      </w:r>
      <w:r>
        <w:rPr>
          <w:rStyle w:val="NormalTok"/>
        </w:rPr>
        <w:t xml:space="preserve">(Seurat.obj.filt, </w:t>
      </w:r>
      <w:r>
        <w:rPr>
          <w:rStyle w:val="AttributeTok"/>
        </w:rPr>
        <w:t xml:space="preserve">features =</w:t>
      </w:r>
      <w:r>
        <w:rPr>
          <w:rStyle w:val="NormalTok"/>
        </w:rPr>
        <w:t xml:space="preserve"> clust.markers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gene, </w:t>
      </w:r>
      <w:r>
        <w:rPr>
          <w:rStyle w:val="AttributeTok"/>
        </w:rPr>
        <w:t xml:space="preserve">ncol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sc_RNAseq_pipeline_files/figure-docx/violin%20plots-1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End w:id="90"/>
    <w:bookmarkStart w:id="95" w:name="feature-plot"/>
    <w:p>
      <w:pPr>
        <w:pStyle w:val="Heading3"/>
      </w:pPr>
      <w:r>
        <w:t xml:space="preserve">6.6 Feature plot</w:t>
      </w:r>
    </w:p>
    <w:bookmarkStart w:id="94" w:name="Xfa70708323754f77c7e343d866c365907a051bf"/>
    <w:p>
      <w:pPr>
        <w:pStyle w:val="Heading4"/>
      </w:pPr>
      <w:r>
        <w:t xml:space="preserve">visualize feature expression in low-dimensional space</w:t>
      </w:r>
    </w:p>
    <w:p>
      <w:pPr>
        <w:pStyle w:val="SourceCode"/>
      </w:pPr>
      <w:r>
        <w:rPr>
          <w:rStyle w:val="FunctionTok"/>
        </w:rPr>
        <w:t xml:space="preserve">FeaturePlot</w:t>
      </w:r>
      <w:r>
        <w:rPr>
          <w:rStyle w:val="NormalTok"/>
        </w:rPr>
        <w:t xml:space="preserve">(Seurat.obj.filt, </w:t>
      </w:r>
      <w:r>
        <w:rPr>
          <w:rStyle w:val="AttributeTok"/>
        </w:rPr>
        <w:t xml:space="preserve">features =</w:t>
      </w:r>
      <w:r>
        <w:rPr>
          <w:rStyle w:val="NormalTok"/>
        </w:rPr>
        <w:t xml:space="preserve"> clust.markers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gene, </w:t>
      </w:r>
      <w:r>
        <w:rPr>
          <w:rStyle w:val="AttributeTok"/>
        </w:rPr>
        <w:t xml:space="preserve">ncol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sc_RNAseq_pipeline_files/figure-docx/feature%20plots,%20-1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4"/>
    <w:bookmarkEnd w:id="95"/>
    <w:bookmarkStart w:id="100" w:name="check-the-individual-feature"/>
    <w:p>
      <w:pPr>
        <w:pStyle w:val="Heading3"/>
      </w:pPr>
      <w:r>
        <w:t xml:space="preserve">6.7 Check the individual feature</w:t>
      </w:r>
    </w:p>
    <w:bookmarkStart w:id="99" w:name="use-for-optimization-of-annotating"/>
    <w:p>
      <w:pPr>
        <w:pStyle w:val="Heading4"/>
      </w:pPr>
      <w:r>
        <w:t xml:space="preserve">Use for optimization of annotating</w:t>
      </w:r>
    </w:p>
    <w:p>
      <w:pPr>
        <w:pStyle w:val="SourceCode"/>
      </w:pPr>
      <w:r>
        <w:rPr>
          <w:rStyle w:val="FunctionTok"/>
        </w:rPr>
        <w:t xml:space="preserve">FeaturePlot</w:t>
      </w:r>
      <w:r>
        <w:rPr>
          <w:rStyle w:val="NormalTok"/>
        </w:rPr>
        <w:t xml:space="preserve">(Seurat.obj.filt, </w:t>
      </w:r>
      <w:r>
        <w:rPr>
          <w:rStyle w:val="AttributeTok"/>
        </w:rPr>
        <w:t xml:space="preserve">features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'CD163'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min.cutoff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'q10'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97" name="Picture"/>
            <a:graphic>
              <a:graphicData uri="http://schemas.openxmlformats.org/drawingml/2006/picture">
                <pic:pic>
                  <pic:nvPicPr>
                    <pic:cNvPr descr="sc_RNAseq_pipeline_files/figure-docx/individual%20feature%20plots-1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9"/>
    <w:bookmarkEnd w:id="100"/>
    <w:bookmarkStart w:id="102" w:name="select-the-top-features"/>
    <w:p>
      <w:pPr>
        <w:pStyle w:val="Heading3"/>
      </w:pPr>
      <w:r>
        <w:t xml:space="preserve">6.8 Select the top features</w:t>
      </w:r>
    </w:p>
    <w:bookmarkStart w:id="101" w:name="Xaabfa1cc553e7adaf8fa1dd1258f8bfacf1fd4c"/>
    <w:p>
      <w:pPr>
        <w:pStyle w:val="Heading4"/>
      </w:pPr>
      <w:r>
        <w:t xml:space="preserve">Feature identification based on up-reg genes and pangloadb</w:t>
      </w:r>
    </w:p>
    <w:p>
      <w:pPr>
        <w:pStyle w:val="SourceCode"/>
      </w:pPr>
      <w:r>
        <w:rPr>
          <w:rStyle w:val="NormalTok"/>
        </w:rPr>
        <w:t xml:space="preserve">features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"CST3"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"CD86"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"SPP1"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"C1QA"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"CTHRC1"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"MGP"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"CXCL13"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"TNFRSF18"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"JCHAIN"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"IGKC"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</w:t>
      </w:r>
      <w:r>
        <w:rPr>
          <w:rStyle w:val="StringTok"/>
        </w:rPr>
        <w:t xml:space="preserve">"NKG7"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"GNLY"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"IL7R"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"RPL34"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"STMN1"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"KIAA0101"</w:t>
      </w:r>
      <w:r>
        <w:rPr>
          <w:rStyle w:val="NormalTok"/>
        </w:rPr>
        <w:t xml:space="preserve">)</w:t>
      </w:r>
    </w:p>
    <w:bookmarkEnd w:id="101"/>
    <w:bookmarkEnd w:id="102"/>
    <w:bookmarkStart w:id="103" w:name="assign-the-new-clusters-to-data"/>
    <w:p>
      <w:pPr>
        <w:pStyle w:val="Heading3"/>
      </w:pPr>
      <w:r>
        <w:t xml:space="preserve">6.9 Assign the new clusters to data</w:t>
      </w:r>
    </w:p>
    <w:p>
      <w:pPr>
        <w:pStyle w:val="SourceCode"/>
      </w:pPr>
      <w:r>
        <w:rPr>
          <w:rStyle w:val="NormalTok"/>
        </w:rPr>
        <w:t xml:space="preserve">new.cluster.ids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"Mature DC"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"Fibroblast"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 cell"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"Immature DC"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</w:t>
      </w:r>
      <w:r>
        <w:rPr>
          <w:rStyle w:val="StringTok"/>
        </w:rPr>
        <w:t xml:space="preserve">"NK cells"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"Naive T cell"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"TNBC"</w:t>
      </w:r>
      <w:r>
        <w:rPr>
          <w:rStyle w:val="NormalTok"/>
        </w:rPr>
        <w:t xml:space="preserve">)</w:t>
      </w:r>
    </w:p>
    <w:bookmarkEnd w:id="103"/>
    <w:bookmarkEnd w:id="104"/>
    <w:bookmarkStart w:id="131" w:name="visulization"/>
    <w:p>
      <w:pPr>
        <w:pStyle w:val="Heading2"/>
      </w:pPr>
      <w:r>
        <w:t xml:space="preserve">7. Visulization</w:t>
      </w:r>
    </w:p>
    <w:bookmarkStart w:id="111" w:name="view-annotated-clusters"/>
    <w:p>
      <w:pPr>
        <w:pStyle w:val="Heading3"/>
      </w:pPr>
      <w:r>
        <w:t xml:space="preserve">7.1 View annotated clusters</w:t>
      </w:r>
    </w:p>
    <w:p>
      <w:pPr>
        <w:pStyle w:val="SourceCode"/>
      </w:pPr>
      <w:r>
        <w:rPr>
          <w:rStyle w:val="FunctionTok"/>
        </w:rPr>
        <w:t xml:space="preserve">names</w:t>
      </w:r>
      <w:r>
        <w:rPr>
          <w:rStyle w:val="NormalTok"/>
        </w:rPr>
        <w:t xml:space="preserve">(new.cluster.ids)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levels</w:t>
      </w:r>
      <w:r>
        <w:rPr>
          <w:rStyle w:val="NormalTok"/>
        </w:rPr>
        <w:t xml:space="preserve">(Seurat.obj.filt)</w:t>
      </w:r>
      <w:r>
        <w:br/>
      </w:r>
      <w:r>
        <w:rPr>
          <w:rStyle w:val="NormalTok"/>
        </w:rPr>
        <w:t xml:space="preserve">Seurat.obj.filt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RenameIdents</w:t>
      </w:r>
      <w:r>
        <w:rPr>
          <w:rStyle w:val="NormalTok"/>
        </w:rPr>
        <w:t xml:space="preserve">(Seurat.obj.filt, new.cluster.ids)</w:t>
      </w:r>
      <w:r>
        <w:br/>
      </w:r>
      <w:r>
        <w:rPr>
          <w:rStyle w:val="FunctionTok"/>
        </w:rPr>
        <w:t xml:space="preserve">DimPlot</w:t>
      </w:r>
      <w:r>
        <w:rPr>
          <w:rStyle w:val="NormalTok"/>
        </w:rPr>
        <w:t xml:space="preserve">(Seurat.obj.filt, </w:t>
      </w:r>
      <w:r>
        <w:rPr>
          <w:rStyle w:val="AttributeTok"/>
        </w:rPr>
        <w:t xml:space="preserve">reduction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"umap"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pt.size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NoLegend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06" name="Picture"/>
            <a:graphic>
              <a:graphicData uri="http://schemas.openxmlformats.org/drawingml/2006/picture">
                <pic:pic>
                  <pic:nvPicPr>
                    <pic:cNvPr descr="sc_RNAseq_pipeline_files/figure-docx/visualization%20of%20annotated%20clusters-1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DimPlot</w:t>
      </w:r>
      <w:r>
        <w:rPr>
          <w:rStyle w:val="NormalTok"/>
        </w:rPr>
        <w:t xml:space="preserve">(Seurat.obj.filt, </w:t>
      </w:r>
      <w:r>
        <w:rPr>
          <w:rStyle w:val="AttributeTok"/>
        </w:rPr>
        <w:t xml:space="preserve">reduction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"umap"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09" name="Picture"/>
            <a:graphic>
              <a:graphicData uri="http://schemas.openxmlformats.org/drawingml/2006/picture">
                <pic:pic>
                  <pic:nvPicPr>
                    <pic:cNvPr descr="sc_RNAseq_pipeline_files/figure-docx/visualization%20of%20annotated%20clusters-2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1"/>
    <w:bookmarkStart w:id="115" w:name="X448a5e299c86e77060f808550ae90030d8eab71"/>
    <w:p>
      <w:pPr>
        <w:pStyle w:val="Heading3"/>
      </w:pPr>
      <w:r>
        <w:t xml:space="preserve">7.2 Single cell heatmap of features expression</w:t>
      </w:r>
    </w:p>
    <w:p>
      <w:pPr>
        <w:pStyle w:val="SourceCode"/>
      </w:pPr>
      <w:r>
        <w:rPr>
          <w:rStyle w:val="FunctionTok"/>
        </w:rPr>
        <w:t xml:space="preserve">DoHeatmap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(Seurat.obj.filt, </w:t>
      </w:r>
      <w:r>
        <w:rPr>
          <w:rStyle w:val="AttributeTok"/>
        </w:rPr>
        <w:t xml:space="preserve">downsample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700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features =</w:t>
      </w:r>
      <w:r>
        <w:rPr>
          <w:rStyle w:val="NormalTok"/>
        </w:rPr>
        <w:t xml:space="preserve"> features,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13" name="Picture"/>
            <a:graphic>
              <a:graphicData uri="http://schemas.openxmlformats.org/drawingml/2006/picture">
                <pic:pic>
                  <pic:nvPicPr>
                    <pic:cNvPr descr="sc_RNAseq_pipeline_files/figure-docx/heatmap%20of%20features%20expression-1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5"/>
    <w:bookmarkStart w:id="120" w:name="feature-plot-1"/>
    <w:p>
      <w:pPr>
        <w:pStyle w:val="Heading3"/>
      </w:pPr>
      <w:r>
        <w:t xml:space="preserve">7.3 Feature plot</w:t>
      </w:r>
    </w:p>
    <w:bookmarkStart w:id="119" w:name="X50c3bdf89f48255a4ea5f432545498fbedd062a"/>
    <w:p>
      <w:pPr>
        <w:pStyle w:val="Heading4"/>
      </w:pPr>
      <w:r>
        <w:t xml:space="preserve">Visualize feature expression in low-dimensional space</w:t>
      </w:r>
    </w:p>
    <w:p>
      <w:pPr>
        <w:pStyle w:val="SourceCode"/>
      </w:pPr>
      <w:r>
        <w:rPr>
          <w:rStyle w:val="FunctionTok"/>
        </w:rPr>
        <w:t xml:space="preserve">FeaturePlot</w:t>
      </w:r>
      <w:r>
        <w:rPr>
          <w:rStyle w:val="NormalTok"/>
        </w:rPr>
        <w:t xml:space="preserve">(Seurat.obj.filt, </w:t>
      </w:r>
      <w:r>
        <w:rPr>
          <w:rStyle w:val="AttributeTok"/>
        </w:rPr>
        <w:t xml:space="preserve">features =</w:t>
      </w:r>
      <w:r>
        <w:rPr>
          <w:rStyle w:val="NormalTok"/>
        </w:rPr>
        <w:t xml:space="preserve"> features, </w:t>
      </w:r>
      <w:r>
        <w:rPr>
          <w:rStyle w:val="AttributeTok"/>
        </w:rPr>
        <w:t xml:space="preserve">ncol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200400"/>
            <wp:effectExtent b="0" l="0" r="0" t="0"/>
            <wp:docPr descr="" title="" id="117" name="Picture"/>
            <a:graphic>
              <a:graphicData uri="http://schemas.openxmlformats.org/drawingml/2006/picture">
                <pic:pic>
                  <pic:nvPicPr>
                    <pic:cNvPr descr="sc_RNAseq_pipeline_files/figure-docx/unnamed-chunk-1-1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9"/>
    <w:bookmarkEnd w:id="120"/>
    <w:bookmarkStart w:id="125" w:name="heatmap-plot"/>
    <w:p>
      <w:pPr>
        <w:pStyle w:val="Heading3"/>
      </w:pPr>
      <w:r>
        <w:t xml:space="preserve">7.4 Heatmap plot</w:t>
      </w:r>
    </w:p>
    <w:bookmarkStart w:id="124" w:name="X08b576d3e7e2045bfdf30a558aade57ba3602c5"/>
    <w:p>
      <w:pPr>
        <w:pStyle w:val="Heading4"/>
      </w:pPr>
      <w:r>
        <w:t xml:space="preserve">Select top (6 -&gt; can be changed) upregulated genes in each cluster</w:t>
      </w:r>
    </w:p>
    <w:p>
      <w:pPr>
        <w:pStyle w:val="SourceCode"/>
      </w:pPr>
      <w:r>
        <w:rPr>
          <w:rStyle w:val="NormalTok"/>
        </w:rPr>
        <w:t xml:space="preserve">top.features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Seurat.obj.filt.markers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(cluster)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slice_max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order_by =</w:t>
      </w:r>
      <w:r>
        <w:rPr>
          <w:rStyle w:val="NormalTok"/>
        </w:rPr>
        <w:t xml:space="preserve"> avg_log2FC)</w:t>
      </w:r>
      <w:r>
        <w:br/>
      </w:r>
      <w:r>
        <w:rPr>
          <w:rStyle w:val="FunctionTok"/>
        </w:rPr>
        <w:t xml:space="preserve">DoHeatmap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(Seurat.obj.filt, </w:t>
      </w:r>
      <w:r>
        <w:rPr>
          <w:rStyle w:val="AttributeTok"/>
        </w:rPr>
        <w:t xml:space="preserve">downsample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700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features =</w:t>
      </w:r>
      <w:r>
        <w:rPr>
          <w:rStyle w:val="NormalTok"/>
        </w:rPr>
        <w:t xml:space="preserve"> top.features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gene,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22" name="Picture"/>
            <a:graphic>
              <a:graphicData uri="http://schemas.openxmlformats.org/drawingml/2006/picture">
                <pic:pic>
                  <pic:nvPicPr>
                    <pic:cNvPr descr="sc_RNAseq_pipeline_files/figure-docx/unnamed-chunk-2-1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4"/>
    <w:bookmarkEnd w:id="125"/>
    <w:bookmarkStart w:id="130" w:name="dot-plots"/>
    <w:p>
      <w:pPr>
        <w:pStyle w:val="Heading3"/>
      </w:pPr>
      <w:r>
        <w:t xml:space="preserve">7.5 Dot plots</w:t>
      </w:r>
    </w:p>
    <w:bookmarkStart w:id="129" w:name="X8f101681e9efd71cfe1a230c33946ee40e0a6dd"/>
    <w:p>
      <w:pPr>
        <w:pStyle w:val="Heading4"/>
      </w:pPr>
      <w:r>
        <w:t xml:space="preserve">the size of the dot corresponds to the percentage of cells expressing the feature in each cluster. The color represents the average expression level</w:t>
      </w:r>
    </w:p>
    <w:p>
      <w:pPr>
        <w:pStyle w:val="SourceCode"/>
      </w:pPr>
      <w:r>
        <w:rPr>
          <w:rStyle w:val="FunctionTok"/>
        </w:rPr>
        <w:t xml:space="preserve">DotPlot</w:t>
      </w:r>
      <w:r>
        <w:rPr>
          <w:rStyle w:val="NormalTok"/>
        </w:rPr>
        <w:t xml:space="preserve">(Seurat.obj.filt, </w:t>
      </w:r>
      <w:r>
        <w:rPr>
          <w:rStyle w:val="AttributeTok"/>
        </w:rPr>
        <w:t xml:space="preserve">features =</w:t>
      </w:r>
      <w:r>
        <w:rPr>
          <w:rStyle w:val="NormalTok"/>
        </w:rPr>
        <w:t xml:space="preserve"> features)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RotatedAxis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2133600"/>
            <wp:effectExtent b="0" l="0" r="0" t="0"/>
            <wp:docPr descr="" title="" id="127" name="Picture"/>
            <a:graphic>
              <a:graphicData uri="http://schemas.openxmlformats.org/drawingml/2006/picture">
                <pic:pic>
                  <pic:nvPicPr>
                    <pic:cNvPr descr="sc_RNAseq_pipeline_files/figure-docx/dotplot%20representation%20of%20features-1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9"/>
    <w:bookmarkEnd w:id="130"/>
    <w:bookmarkEnd w:id="13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64" Target="media/rId64.png" /><Relationship Type="http://schemas.openxmlformats.org/officeDocument/2006/relationships/image" Id="rId126" Target="media/rId126.png" /><Relationship Type="http://schemas.openxmlformats.org/officeDocument/2006/relationships/image" Id="rId52" Target="media/rId52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91" Target="media/rId91.png" /><Relationship Type="http://schemas.openxmlformats.org/officeDocument/2006/relationships/image" Id="rId77" Target="media/rId77.png" /><Relationship Type="http://schemas.openxmlformats.org/officeDocument/2006/relationships/image" Id="rId112" Target="media/rId112.png" /><Relationship Type="http://schemas.openxmlformats.org/officeDocument/2006/relationships/image" Id="rId96" Target="media/rId96.png" /><Relationship Type="http://schemas.openxmlformats.org/officeDocument/2006/relationships/image" Id="rId58" Target="media/rId58.png" /><Relationship Type="http://schemas.openxmlformats.org/officeDocument/2006/relationships/image" Id="rId81" Target="media/rId81.png" /><Relationship Type="http://schemas.openxmlformats.org/officeDocument/2006/relationships/image" Id="rId68" Target="media/rId68.png" /><Relationship Type="http://schemas.openxmlformats.org/officeDocument/2006/relationships/image" Id="rId116" Target="media/rId116.png" /><Relationship Type="http://schemas.openxmlformats.org/officeDocument/2006/relationships/image" Id="rId121" Target="media/rId121.png" /><Relationship Type="http://schemas.openxmlformats.org/officeDocument/2006/relationships/image" Id="rId44" Target="media/rId44.png" /><Relationship Type="http://schemas.openxmlformats.org/officeDocument/2006/relationships/image" Id="rId86" Target="media/rId86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hyperlink" Id="rId20" Target="https://pubmed.ncbi.nlm.nih.gov/34956864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https://pubmed.ncbi.nlm.nih.gov/34956864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singlecell_Seurat_pipeline</dc:title>
  <dc:creator/>
  <cp:keywords/>
  <dcterms:created xsi:type="dcterms:W3CDTF">2023-02-12T23:17:50Z</dcterms:created>
  <dcterms:modified xsi:type="dcterms:W3CDTF">2023-02-12T23:17:50Z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2023-02-12</vt:lpwstr>
  </property>
  <property fmtid="{D5CDD505-2E9C-101B-9397-08002B2CF9AE}" pid="3" name="output">
    <vt:lpwstr/>
  </property>
</Properties>
</file>