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Голчин</w:t>
      </w:r>
      <w:r>
        <w:t xml:space="preserve"> </w:t>
      </w:r>
      <w:r>
        <w:t xml:space="preserve">Задех</w:t>
      </w:r>
      <w:r>
        <w:t xml:space="preserve"> </w:t>
      </w:r>
      <w:r>
        <w:t xml:space="preserve">Негин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061475"/>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061475"/>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296458"/>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296458"/>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592423"/>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592423"/>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158345"/>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158345"/>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2666999"/>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2666999"/>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477295"/>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477295"/>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1585926"/>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1585926"/>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397757"/>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397757"/>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451723"/>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451723"/>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397721"/>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397721"/>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420601"/>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420601"/>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Голчин Задех Негин</dc:creator>
  <dc:language>ru-RU</dc:language>
  <cp:keywords/>
  <dcterms:created xsi:type="dcterms:W3CDTF">2023-06-21T19:12:50Z</dcterms:created>
  <dcterms:modified xsi:type="dcterms:W3CDTF">2023-06-21T19:12:50Z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