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72ED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ИРС</w:t>
      </w:r>
    </w:p>
    <w:p w14:paraId="1C4CB56E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3124CC7C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28E4DC8F" w14:textId="45D901BF" w:rsidR="00A95DD6" w:rsidRDefault="00A95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Вопросы?</w:t>
      </w:r>
    </w:p>
    <w:p w14:paraId="1F8B6B45" w14:textId="43EB81B0" w:rsidR="00A95DD6" w:rsidRDefault="00A95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ли я понимаю тему</w:t>
      </w:r>
    </w:p>
    <w:p w14:paraId="7A4C1FC4" w14:textId="6D28CD1A" w:rsidR="000C645C" w:rsidRDefault="000C6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Мне кажется или тема не суперсложная норм?</w:t>
      </w:r>
    </w:p>
    <w:p w14:paraId="5CDD4B34" w14:textId="77777777" w:rsidR="00633048" w:rsidRDefault="00633048" w:rsidP="00633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Вообще, когда все должно быть готово полностью</w:t>
      </w:r>
    </w:p>
    <w:p w14:paraId="72A91D7D" w14:textId="588D74B3" w:rsidR="00633048" w:rsidRDefault="00633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можно добавить убрать изменить</w:t>
      </w:r>
    </w:p>
    <w:p w14:paraId="79CA2046" w14:textId="4551696B" w:rsidR="000C645C" w:rsidRDefault="00A95DD6" w:rsidP="00633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ли публиковаться как и куда?</w:t>
      </w:r>
      <w:r w:rsidR="00633048">
        <w:rPr>
          <w:rFonts w:ascii="Times New Roman" w:hAnsi="Times New Roman" w:cs="Times New Roman"/>
          <w:sz w:val="28"/>
          <w:szCs w:val="28"/>
        </w:rPr>
        <w:t xml:space="preserve"> когда</w:t>
      </w:r>
    </w:p>
    <w:p w14:paraId="089D1E37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3141DDD8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5C06DB4C" w14:textId="74E45CD2" w:rsidR="00A95DD6" w:rsidRPr="00A95DD6" w:rsidRDefault="00A95DD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95DD6">
        <w:rPr>
          <w:rFonts w:ascii="Times New Roman" w:hAnsi="Times New Roman" w:cs="Times New Roman"/>
          <w:b/>
          <w:bCs/>
          <w:sz w:val="36"/>
          <w:szCs w:val="36"/>
        </w:rPr>
        <w:t>Задача</w:t>
      </w:r>
    </w:p>
    <w:p w14:paraId="43604D93" w14:textId="77777777" w:rsidR="000C645C" w:rsidRPr="000C645C" w:rsidRDefault="000C645C" w:rsidP="000C645C">
      <w:p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В рамках работы ставится задача разработки сервиса, который располагается после нейросетевой модели и выполняет постпроцессинг её выходных данных.</w:t>
      </w:r>
    </w:p>
    <w:p w14:paraId="608CE661" w14:textId="77777777" w:rsidR="000C645C" w:rsidRPr="000C645C" w:rsidRDefault="000C645C" w:rsidP="000C645C">
      <w:p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Сервис должен:</w:t>
      </w:r>
    </w:p>
    <w:p w14:paraId="186EF93F" w14:textId="77777777" w:rsidR="000C645C" w:rsidRPr="000C645C" w:rsidRDefault="000C645C" w:rsidP="000C64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принимать координаты bounding box, возвращаемые моделью,</w:t>
      </w:r>
    </w:p>
    <w:p w14:paraId="745CAFD7" w14:textId="77777777" w:rsidR="000C645C" w:rsidRPr="000C645C" w:rsidRDefault="000C645C" w:rsidP="000C64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детерминированно модифицировать их по заданному алгоритму,</w:t>
      </w:r>
    </w:p>
    <w:p w14:paraId="22D2AFA9" w14:textId="77777777" w:rsidR="000C645C" w:rsidRPr="000C645C" w:rsidRDefault="000C645C" w:rsidP="000C64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внедрять водяной знак за счёт контролируемого смещения координат,</w:t>
      </w:r>
    </w:p>
    <w:p w14:paraId="07A9B73F" w14:textId="77777777" w:rsidR="000C645C" w:rsidRPr="000C645C" w:rsidRDefault="000C645C" w:rsidP="000C64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обеспечивать минимальное влияние на метрики качества детекции,</w:t>
      </w:r>
    </w:p>
    <w:p w14:paraId="14E79EFE" w14:textId="77777777" w:rsidR="000C645C" w:rsidRPr="000C645C" w:rsidRDefault="000C645C" w:rsidP="000C64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сохранять возможность последующей проверки авторства при наличии ключа.</w:t>
      </w:r>
    </w:p>
    <w:p w14:paraId="14CB251B" w14:textId="77777777" w:rsidR="000C645C" w:rsidRPr="000C645C" w:rsidRDefault="000C645C" w:rsidP="000C645C">
      <w:p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sz w:val="28"/>
          <w:szCs w:val="28"/>
        </w:rPr>
        <w:t>При этом решение не должно требовать изменения архитектуры нейронной сети и её переобучения.</w:t>
      </w:r>
    </w:p>
    <w:p w14:paraId="370925E7" w14:textId="7BC4DBC2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39B29CBC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1A161E70" w14:textId="77777777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b/>
          <w:bCs/>
          <w:sz w:val="36"/>
          <w:szCs w:val="36"/>
        </w:rPr>
        <w:t>Актуальность</w:t>
      </w:r>
      <w:r w:rsidRPr="00A95DD6">
        <w:rPr>
          <w:rFonts w:ascii="Times New Roman" w:hAnsi="Times New Roman" w:cs="Times New Roman"/>
          <w:sz w:val="28"/>
          <w:szCs w:val="28"/>
        </w:rPr>
        <w:t xml:space="preserve"> работы обусловлена тем, что сегодня нейросетевые модели обнаружения образов массово используются в самых разных сферах:</w:t>
      </w:r>
    </w:p>
    <w:p w14:paraId="5D9A6323" w14:textId="77777777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в системах видеонаблюдения, промышленной автоматизации, интеллектуальном транспорте, розничной аналитике, безопасности и государственных сервисах.</w:t>
      </w:r>
    </w:p>
    <w:p w14:paraId="06DA1541" w14:textId="77777777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Модели детекции объектов, такие как YOLO или Faster R-CNN, стали стандартным инструментом обработки видеопотока.</w:t>
      </w:r>
    </w:p>
    <w:p w14:paraId="776E026D" w14:textId="77777777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При этом возникают две серьёзные проблемы.</w:t>
      </w:r>
    </w:p>
    <w:p w14:paraId="3A54E329" w14:textId="77777777" w:rsidR="00A95DD6" w:rsidRDefault="00A95DD6" w:rsidP="00A95DD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несанкционированное использование результатов модели</w:t>
      </w:r>
      <w:r w:rsidRPr="00A95DD6">
        <w:rPr>
          <w:rFonts w:ascii="Times New Roman" w:hAnsi="Times New Roman" w:cs="Times New Roman"/>
          <w:sz w:val="28"/>
          <w:szCs w:val="28"/>
        </w:rPr>
        <w:t>.</w:t>
      </w:r>
      <w:r w:rsidRPr="00A95DD6">
        <w:rPr>
          <w:rFonts w:ascii="Times New Roman" w:hAnsi="Times New Roman" w:cs="Times New Roman"/>
          <w:sz w:val="28"/>
          <w:szCs w:val="28"/>
        </w:rPr>
        <w:br/>
        <w:t>API может быть перепродан, проксирован или использоваться вне условий лицензии.</w:t>
      </w:r>
    </w:p>
    <w:p w14:paraId="494848DC" w14:textId="659B61A7" w:rsidR="00A95DD6" w:rsidRPr="00A95DD6" w:rsidRDefault="00A95DD6" w:rsidP="00A95DD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b/>
          <w:bCs/>
          <w:sz w:val="28"/>
          <w:szCs w:val="28"/>
        </w:rPr>
        <w:t>обучение сторонних моделей на основе получаемых результатов</w:t>
      </w:r>
      <w:r w:rsidRPr="00A95DD6">
        <w:rPr>
          <w:rFonts w:ascii="Times New Roman" w:hAnsi="Times New Roman" w:cs="Times New Roman"/>
          <w:sz w:val="28"/>
          <w:szCs w:val="28"/>
        </w:rPr>
        <w:t>.</w:t>
      </w:r>
      <w:r w:rsidRPr="00A95DD6">
        <w:rPr>
          <w:rFonts w:ascii="Times New Roman" w:hAnsi="Times New Roman" w:cs="Times New Roman"/>
          <w:sz w:val="28"/>
          <w:szCs w:val="28"/>
        </w:rPr>
        <w:br/>
        <w:t>Фактически злоумышленник может использовать ответы системы как размеченные данные и постепенно обучить собственную модель, воспроизводящую поведение оригинальной.</w:t>
      </w:r>
    </w:p>
    <w:p w14:paraId="751FF38A" w14:textId="77777777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Таким образом, ценность модели постепенно переносится к третьим лицам без согласия правообладателя.</w:t>
      </w:r>
    </w:p>
    <w:p w14:paraId="65BC9A4A" w14:textId="77777777" w:rsid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Проблема заключается в том, что выход модели детекции это всего лишь координаты и классы объектов.</w:t>
      </w:r>
    </w:p>
    <w:p w14:paraId="65CEEA3E" w14:textId="2C4171EF" w:rsidR="00A95DD6" w:rsidRPr="00A95DD6" w:rsidRDefault="00A95DD6" w:rsidP="00A95DD6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В этих данных нет встроенного механизма идентификации их происхождения.</w:t>
      </w:r>
    </w:p>
    <w:p w14:paraId="08EB5374" w14:textId="55387737" w:rsidR="00A95DD6" w:rsidRPr="00A95DD6" w:rsidRDefault="00A95DD6" w:rsidP="00633048">
      <w:pPr>
        <w:rPr>
          <w:rFonts w:ascii="Times New Roman" w:hAnsi="Times New Roman" w:cs="Times New Roman"/>
          <w:sz w:val="28"/>
          <w:szCs w:val="28"/>
        </w:rPr>
      </w:pPr>
      <w:r w:rsidRPr="00A95DD6">
        <w:rPr>
          <w:rFonts w:ascii="Times New Roman" w:hAnsi="Times New Roman" w:cs="Times New Roman"/>
          <w:sz w:val="28"/>
          <w:szCs w:val="28"/>
        </w:rPr>
        <w:t>Поэтому возникает необходимость разработки метода, который позволит защитить именно возвращаемые результаты, не вмешиваясь в архитектуру нейросети.</w:t>
      </w:r>
      <w:r w:rsidR="00507ABF">
        <w:rPr>
          <w:rFonts w:ascii="Times New Roman" w:hAnsi="Times New Roman" w:cs="Times New Roman"/>
          <w:sz w:val="28"/>
          <w:szCs w:val="28"/>
        </w:rPr>
        <w:t>с</w:t>
      </w:r>
    </w:p>
    <w:p w14:paraId="1F904B84" w14:textId="77777777" w:rsidR="00A95DD6" w:rsidRDefault="00A95DD6">
      <w:pPr>
        <w:rPr>
          <w:rFonts w:ascii="Times New Roman" w:hAnsi="Times New Roman" w:cs="Times New Roman"/>
          <w:sz w:val="28"/>
          <w:szCs w:val="28"/>
        </w:rPr>
      </w:pPr>
    </w:p>
    <w:p w14:paraId="38962405" w14:textId="77777777" w:rsidR="000C645C" w:rsidRDefault="000C645C">
      <w:pPr>
        <w:rPr>
          <w:rFonts w:ascii="Times New Roman" w:hAnsi="Times New Roman" w:cs="Times New Roman"/>
          <w:sz w:val="28"/>
          <w:szCs w:val="28"/>
        </w:rPr>
      </w:pPr>
    </w:p>
    <w:p w14:paraId="716C0776" w14:textId="58673BDE" w:rsidR="000C645C" w:rsidRDefault="000C645C">
      <w:pPr>
        <w:rPr>
          <w:rFonts w:ascii="Times New Roman" w:hAnsi="Times New Roman" w:cs="Times New Roman"/>
          <w:sz w:val="28"/>
          <w:szCs w:val="28"/>
        </w:rPr>
      </w:pPr>
      <w:r w:rsidRPr="000C645C">
        <w:rPr>
          <w:rFonts w:ascii="Times New Roman" w:hAnsi="Times New Roman" w:cs="Times New Roman"/>
          <w:b/>
          <w:bCs/>
          <w:sz w:val="36"/>
          <w:szCs w:val="36"/>
        </w:rPr>
        <w:t>Обоснование связи с ИБ как будто в актуальности</w:t>
      </w:r>
    </w:p>
    <w:p w14:paraId="78CB3C40" w14:textId="77777777" w:rsidR="000C645C" w:rsidRDefault="000C645C">
      <w:pPr>
        <w:rPr>
          <w:rFonts w:ascii="Times New Roman" w:hAnsi="Times New Roman" w:cs="Times New Roman"/>
          <w:sz w:val="28"/>
          <w:szCs w:val="28"/>
        </w:rPr>
      </w:pPr>
    </w:p>
    <w:p w14:paraId="7B5F4983" w14:textId="77777777" w:rsid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</w:p>
    <w:p w14:paraId="03ADE418" w14:textId="2430B367" w:rsidR="00BC6D71" w:rsidRPr="00BC6D71" w:rsidRDefault="00BC6D71" w:rsidP="00BC6D71">
      <w:pPr>
        <w:rPr>
          <w:rFonts w:ascii="Times New Roman" w:hAnsi="Times New Roman" w:cs="Times New Roman"/>
          <w:sz w:val="40"/>
          <w:szCs w:val="40"/>
        </w:rPr>
      </w:pPr>
      <w:r w:rsidRPr="00BC6D71">
        <w:rPr>
          <w:rFonts w:ascii="Times New Roman" w:hAnsi="Times New Roman" w:cs="Times New Roman"/>
          <w:b/>
          <w:bCs/>
          <w:sz w:val="40"/>
          <w:szCs w:val="40"/>
        </w:rPr>
        <w:t>Планируемые методы решения задачи</w:t>
      </w:r>
    </w:p>
    <w:p w14:paraId="39F928CC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</w:p>
    <w:p w14:paraId="5C6409DB" w14:textId="337A57F3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b/>
          <w:bCs/>
          <w:sz w:val="28"/>
          <w:szCs w:val="28"/>
        </w:rPr>
        <w:t>Для слайда</w:t>
      </w:r>
    </w:p>
    <w:p w14:paraId="04DB04EF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1. Архитектура решения</w:t>
      </w:r>
    </w:p>
    <w:p w14:paraId="6158E74A" w14:textId="77777777" w:rsidR="00BC6D71" w:rsidRPr="00BC6D71" w:rsidRDefault="00BC6D71" w:rsidP="00BC6D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Разработка сервиса постпроцессинга, размещаемого на выходе модели</w:t>
      </w:r>
    </w:p>
    <w:p w14:paraId="2AADF101" w14:textId="77777777" w:rsidR="00BC6D71" w:rsidRPr="00BC6D71" w:rsidRDefault="00BC6D71" w:rsidP="00BC6D7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Приём:</w:t>
      </w:r>
    </w:p>
    <w:p w14:paraId="6E037526" w14:textId="77777777" w:rsidR="00BC6D71" w:rsidRPr="00BC6D71" w:rsidRDefault="00BC6D71" w:rsidP="00BC6D7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координат bounding box</w:t>
      </w:r>
    </w:p>
    <w:p w14:paraId="15B21F14" w14:textId="77777777" w:rsidR="00BC6D71" w:rsidRPr="00BC6D71" w:rsidRDefault="00BC6D71" w:rsidP="00BC6D7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параметров изображения (размер, масштаб, номер кадра)</w:t>
      </w:r>
    </w:p>
    <w:p w14:paraId="6D5F07DF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2. Генерация смещений</w:t>
      </w:r>
    </w:p>
    <w:p w14:paraId="71BDEC65" w14:textId="77777777" w:rsidR="00BC6D71" w:rsidRPr="00BC6D71" w:rsidRDefault="00BC6D71" w:rsidP="00BC6D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Использование криптографически стойкого генератора псевдослучайных чисел (CSPRNG)</w:t>
      </w:r>
    </w:p>
    <w:p w14:paraId="1E22DE99" w14:textId="77777777" w:rsidR="00BC6D71" w:rsidRPr="00BC6D71" w:rsidRDefault="00BC6D71" w:rsidP="00BC6D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Инициализация генератора секретным ключом</w:t>
      </w:r>
    </w:p>
    <w:p w14:paraId="3AC24975" w14:textId="77777777" w:rsidR="00BC6D71" w:rsidRPr="00BC6D71" w:rsidRDefault="00BC6D71" w:rsidP="00BC6D7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Формирование детерминированных смещений координат</w:t>
      </w:r>
    </w:p>
    <w:p w14:paraId="4A88D7FB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3. Алгоритм корректировки</w:t>
      </w:r>
    </w:p>
    <w:p w14:paraId="7ED2A726" w14:textId="77777777" w:rsidR="00BC6D71" w:rsidRPr="00BC6D71" w:rsidRDefault="00BC6D71" w:rsidP="00BC6D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lastRenderedPageBreak/>
        <w:t>Вычисление смещения как функции:</w:t>
      </w:r>
    </w:p>
    <w:p w14:paraId="72635D61" w14:textId="77777777" w:rsidR="00BC6D71" w:rsidRPr="00BC6D71" w:rsidRDefault="00BC6D71" w:rsidP="00BC6D7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координат объекта</w:t>
      </w:r>
    </w:p>
    <w:p w14:paraId="690246C0" w14:textId="77777777" w:rsidR="00BC6D71" w:rsidRPr="00BC6D71" w:rsidRDefault="00BC6D71" w:rsidP="00BC6D7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класса объекта</w:t>
      </w:r>
    </w:p>
    <w:p w14:paraId="17611EFA" w14:textId="77777777" w:rsidR="00BC6D71" w:rsidRPr="00BC6D71" w:rsidRDefault="00BC6D71" w:rsidP="00BC6D7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параметров кадра</w:t>
      </w:r>
    </w:p>
    <w:p w14:paraId="03EE0D87" w14:textId="77777777" w:rsidR="00BC6D71" w:rsidRPr="00BC6D71" w:rsidRDefault="00BC6D71" w:rsidP="00BC6D7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секретного ключа</w:t>
      </w:r>
    </w:p>
    <w:p w14:paraId="5E89AA11" w14:textId="77777777" w:rsidR="00BC6D71" w:rsidRPr="00BC6D71" w:rsidRDefault="00BC6D71" w:rsidP="00BC6D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Контролируемое добавление смещения к bbox</w:t>
      </w:r>
    </w:p>
    <w:p w14:paraId="624E2697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4. Передача результата</w:t>
      </w:r>
    </w:p>
    <w:p w14:paraId="6B2B5594" w14:textId="77777777" w:rsidR="00BC6D71" w:rsidRPr="00BC6D71" w:rsidRDefault="00BC6D71" w:rsidP="00BC6D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Формирование модифицированных координат</w:t>
      </w:r>
    </w:p>
    <w:p w14:paraId="787F1017" w14:textId="77777777" w:rsidR="00BC6D71" w:rsidRPr="00BC6D71" w:rsidRDefault="00BC6D71" w:rsidP="00BC6D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Передача результата во внешний контур</w:t>
      </w:r>
    </w:p>
    <w:p w14:paraId="3D992FFA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5. Анализ качества и устойчивости</w:t>
      </w:r>
    </w:p>
    <w:p w14:paraId="38D259C5" w14:textId="77777777" w:rsidR="00BC6D71" w:rsidRPr="00BC6D71" w:rsidRDefault="00BC6D71" w:rsidP="00BC6D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Оценка влияния на IoU и mAP</w:t>
      </w:r>
    </w:p>
    <w:p w14:paraId="78CAAD22" w14:textId="77777777" w:rsidR="00BC6D71" w:rsidRPr="00BC6D71" w:rsidRDefault="00BC6D71" w:rsidP="00BC6D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Моделирование атак</w:t>
      </w:r>
    </w:p>
    <w:p w14:paraId="2D16DB36" w14:textId="2222EF01" w:rsidR="00BC6D71" w:rsidRPr="00BC6D71" w:rsidRDefault="00BC6D71" w:rsidP="00BC6D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Разработка процедуры проверки водяного знака</w:t>
      </w:r>
    </w:p>
    <w:p w14:paraId="28AA770C" w14:textId="77777777" w:rsidR="00BC6D71" w:rsidRDefault="00BC6D71" w:rsidP="00BC6D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47DD5" w14:textId="244FE900" w:rsidR="00BC6D71" w:rsidRPr="00BC6D71" w:rsidRDefault="00BC6D71" w:rsidP="00BC6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Речь</w:t>
      </w:r>
    </w:p>
    <w:p w14:paraId="38BC3EB4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Планируемый метод решения задачи основан на внедрении отдельного сервиса постпроцессинга, который размещается после нейросетевой модели и не требует изменения её архитектуры.</w:t>
      </w:r>
    </w:p>
    <w:p w14:paraId="28BE4F91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Сервис принимает:</w:t>
      </w:r>
    </w:p>
    <w:p w14:paraId="27FF2ECA" w14:textId="77777777" w:rsidR="00BC6D71" w:rsidRPr="00BC6D71" w:rsidRDefault="00BC6D71" w:rsidP="00BC6D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координаты bounding box, возвращаемые моделью,</w:t>
      </w:r>
    </w:p>
    <w:p w14:paraId="03B2CF4E" w14:textId="77777777" w:rsidR="00BC6D71" w:rsidRPr="00BC6D71" w:rsidRDefault="00BC6D71" w:rsidP="00BC6D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параметры изображения — такие как размер кадра, масштабирование, номер кадра,</w:t>
      </w:r>
    </w:p>
    <w:p w14:paraId="7DC7A798" w14:textId="77777777" w:rsidR="00BC6D71" w:rsidRPr="00BC6D71" w:rsidRDefault="00BC6D71" w:rsidP="00BC6D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при необходимости — класс обнаруженного объекта.</w:t>
      </w:r>
    </w:p>
    <w:p w14:paraId="6F755E43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Внутри сервиса используется криптографически стойкий генератор псевдослучайных чисел, инициализируемый секретным ключом.</w:t>
      </w:r>
    </w:p>
    <w:p w14:paraId="04AE2DD9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На основе входных данных формируется детерминированная последовательность смещений координат.</w:t>
      </w:r>
      <w:r w:rsidRPr="00BC6D71">
        <w:rPr>
          <w:rFonts w:ascii="Times New Roman" w:hAnsi="Times New Roman" w:cs="Times New Roman"/>
          <w:sz w:val="28"/>
          <w:szCs w:val="28"/>
        </w:rPr>
        <w:br/>
        <w:t>Важно, что смещения:</w:t>
      </w:r>
    </w:p>
    <w:p w14:paraId="29219AE6" w14:textId="77777777" w:rsidR="00BC6D71" w:rsidRPr="00BC6D71" w:rsidRDefault="00BC6D71" w:rsidP="00BC6D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не являются просто случайным шумом,</w:t>
      </w:r>
    </w:p>
    <w:p w14:paraId="094044D2" w14:textId="77777777" w:rsidR="00BC6D71" w:rsidRPr="00BC6D71" w:rsidRDefault="00BC6D71" w:rsidP="00BC6D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а вычисляются как функция от входных параметров и ключа,</w:t>
      </w:r>
    </w:p>
    <w:p w14:paraId="019CE8E9" w14:textId="77777777" w:rsidR="00BC6D71" w:rsidRPr="00BC6D71" w:rsidRDefault="00BC6D71" w:rsidP="00BC6D7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что обеспечивает воспроизводимость при проверке.</w:t>
      </w:r>
    </w:p>
    <w:p w14:paraId="7B9FE418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Далее по определённому алгоритму смещения добавляются к координатам bounding box с контролируемой амплитудой, чтобы сохранить качество детекции.</w:t>
      </w:r>
    </w:p>
    <w:p w14:paraId="3FFE686D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lastRenderedPageBreak/>
        <w:t>После модификации результаты передаются во внешний контур — пользователю или API.</w:t>
      </w:r>
    </w:p>
    <w:p w14:paraId="1DF8FEC8" w14:textId="77777777" w:rsidR="00BC6D71" w:rsidRPr="00BC6D71" w:rsidRDefault="00BC6D71" w:rsidP="00BC6D71">
      <w:p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Дополнительно планируется:</w:t>
      </w:r>
    </w:p>
    <w:p w14:paraId="745308AF" w14:textId="77777777" w:rsidR="00BC6D71" w:rsidRPr="00BC6D71" w:rsidRDefault="00BC6D71" w:rsidP="00BC6D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провести анализ влияния корректировки на метрики качества,</w:t>
      </w:r>
    </w:p>
    <w:p w14:paraId="30810D19" w14:textId="77777777" w:rsidR="00BC6D71" w:rsidRPr="00BC6D71" w:rsidRDefault="00BC6D71" w:rsidP="00BC6D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исследовать устойчивость к атакам, таким как добавление шума или повторная детекция,</w:t>
      </w:r>
    </w:p>
    <w:p w14:paraId="61E044BB" w14:textId="49D35922" w:rsidR="00BC6D71" w:rsidRPr="00BC6D71" w:rsidRDefault="00BC6D71" w:rsidP="00BC6D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6D71">
        <w:rPr>
          <w:rFonts w:ascii="Times New Roman" w:hAnsi="Times New Roman" w:cs="Times New Roman"/>
          <w:sz w:val="28"/>
          <w:szCs w:val="28"/>
        </w:rPr>
        <w:t>разработать процедуру проверки наличия встроенного водяного знака при наличии секретного ключа</w:t>
      </w:r>
    </w:p>
    <w:sectPr w:rsidR="00BC6D71" w:rsidRPr="00BC6D71" w:rsidSect="00D70EE8">
      <w:pgSz w:w="11906" w:h="16838" w:code="9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5A7"/>
    <w:multiLevelType w:val="multilevel"/>
    <w:tmpl w:val="FEC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739F"/>
    <w:multiLevelType w:val="hybridMultilevel"/>
    <w:tmpl w:val="B5D8C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4154C"/>
    <w:multiLevelType w:val="multilevel"/>
    <w:tmpl w:val="804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F1F1F"/>
    <w:multiLevelType w:val="multilevel"/>
    <w:tmpl w:val="2C0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E28C0"/>
    <w:multiLevelType w:val="multilevel"/>
    <w:tmpl w:val="2848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5162"/>
    <w:multiLevelType w:val="multilevel"/>
    <w:tmpl w:val="C21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D6550"/>
    <w:multiLevelType w:val="multilevel"/>
    <w:tmpl w:val="12E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408E7"/>
    <w:multiLevelType w:val="multilevel"/>
    <w:tmpl w:val="63D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41C15"/>
    <w:multiLevelType w:val="multilevel"/>
    <w:tmpl w:val="18E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C3D72"/>
    <w:multiLevelType w:val="multilevel"/>
    <w:tmpl w:val="1D2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D6A5D"/>
    <w:multiLevelType w:val="multilevel"/>
    <w:tmpl w:val="8CC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27559">
    <w:abstractNumId w:val="1"/>
  </w:num>
  <w:num w:numId="2" w16cid:durableId="1617105056">
    <w:abstractNumId w:val="6"/>
  </w:num>
  <w:num w:numId="3" w16cid:durableId="496117679">
    <w:abstractNumId w:val="0"/>
  </w:num>
  <w:num w:numId="4" w16cid:durableId="787235680">
    <w:abstractNumId w:val="3"/>
  </w:num>
  <w:num w:numId="5" w16cid:durableId="741021322">
    <w:abstractNumId w:val="10"/>
  </w:num>
  <w:num w:numId="6" w16cid:durableId="100760646">
    <w:abstractNumId w:val="7"/>
  </w:num>
  <w:num w:numId="7" w16cid:durableId="821312938">
    <w:abstractNumId w:val="9"/>
  </w:num>
  <w:num w:numId="8" w16cid:durableId="1239442700">
    <w:abstractNumId w:val="8"/>
  </w:num>
  <w:num w:numId="9" w16cid:durableId="1332874695">
    <w:abstractNumId w:val="5"/>
  </w:num>
  <w:num w:numId="10" w16cid:durableId="553271864">
    <w:abstractNumId w:val="4"/>
  </w:num>
  <w:num w:numId="11" w16cid:durableId="1634750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D6"/>
    <w:rsid w:val="000218BE"/>
    <w:rsid w:val="000C645C"/>
    <w:rsid w:val="001158FC"/>
    <w:rsid w:val="00195414"/>
    <w:rsid w:val="003E20F0"/>
    <w:rsid w:val="00507ABF"/>
    <w:rsid w:val="005311C4"/>
    <w:rsid w:val="00572EB1"/>
    <w:rsid w:val="00633048"/>
    <w:rsid w:val="00721B3D"/>
    <w:rsid w:val="007469EF"/>
    <w:rsid w:val="007F65FF"/>
    <w:rsid w:val="00832B22"/>
    <w:rsid w:val="00A10228"/>
    <w:rsid w:val="00A95DD6"/>
    <w:rsid w:val="00BC6D71"/>
    <w:rsid w:val="00D70EE8"/>
    <w:rsid w:val="00F7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FEC30"/>
  <w15:chartTrackingRefBased/>
  <w15:docId w15:val="{87350801-F02B-4773-BC70-F8E852AF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locked="1" w:semiHidden="1" w:uiPriority="0" w:unhideWhenUsed="1" w:qFormat="1"/>
    <w:lsdException w:name="heading 6" w:semiHidden="1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048"/>
    <w:pPr>
      <w:spacing w:after="160" w:line="259" w:lineRule="auto"/>
    </w:pPr>
    <w:rPr>
      <w:rFonts w:ascii="Courier New" w:hAnsi="Courier New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572EB1"/>
    <w:pPr>
      <w:keepNext/>
      <w:spacing w:after="0" w:line="240" w:lineRule="auto"/>
      <w:outlineLvl w:val="0"/>
    </w:pPr>
    <w:rPr>
      <w:rFonts w:ascii="Tahoma" w:hAnsi="Tahoma"/>
      <w:b/>
      <w:sz w:val="24"/>
      <w:szCs w:val="28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572EB1"/>
    <w:pPr>
      <w:keepNext/>
      <w:spacing w:after="0" w:line="240" w:lineRule="auto"/>
      <w:jc w:val="center"/>
      <w:outlineLvl w:val="1"/>
    </w:pPr>
    <w:rPr>
      <w:rFonts w:ascii="Tahoma" w:hAnsi="Tahoma"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572EB1"/>
    <w:pPr>
      <w:keepNext/>
      <w:spacing w:after="0" w:line="240" w:lineRule="auto"/>
      <w:outlineLvl w:val="2"/>
    </w:pPr>
    <w:rPr>
      <w:rFonts w:ascii="Tahoma" w:hAnsi="Tahoma"/>
      <w:i/>
      <w:iCs/>
      <w:szCs w:val="24"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572EB1"/>
    <w:pPr>
      <w:keepNext/>
      <w:keepLines/>
      <w:spacing w:before="200" w:after="0"/>
      <w:outlineLvl w:val="3"/>
    </w:pPr>
    <w:rPr>
      <w:rFonts w:ascii="Symbol" w:hAnsi="Symbol"/>
      <w:b/>
      <w:bCs/>
      <w:i/>
      <w:iCs/>
      <w:color w:val="4F81BD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A95D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9"/>
    <w:qFormat/>
    <w:rsid w:val="00572EB1"/>
    <w:pPr>
      <w:keepNext/>
      <w:spacing w:after="0" w:line="240" w:lineRule="auto"/>
      <w:outlineLvl w:val="5"/>
    </w:pPr>
    <w:rPr>
      <w:rFonts w:ascii="Tahoma" w:hAnsi="Tahoma"/>
      <w:sz w:val="24"/>
      <w:szCs w:val="20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A95D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A95D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A95D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572EB1"/>
    <w:rPr>
      <w:b/>
      <w:sz w:val="24"/>
      <w:szCs w:val="28"/>
      <w:lang w:eastAsia="ru-RU"/>
    </w:rPr>
  </w:style>
  <w:style w:type="character" w:customStyle="1" w:styleId="20">
    <w:name w:val="Заголовок 2 Знак"/>
    <w:link w:val="2"/>
    <w:uiPriority w:val="99"/>
    <w:rsid w:val="00572EB1"/>
    <w:rPr>
      <w:i/>
      <w:iCs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9"/>
    <w:rsid w:val="00572EB1"/>
    <w:rPr>
      <w:i/>
      <w:iCs/>
      <w:sz w:val="22"/>
      <w:szCs w:val="24"/>
      <w:lang w:eastAsia="ru-RU"/>
    </w:rPr>
  </w:style>
  <w:style w:type="character" w:customStyle="1" w:styleId="40">
    <w:name w:val="Заголовок 4 Знак"/>
    <w:link w:val="4"/>
    <w:uiPriority w:val="99"/>
    <w:rsid w:val="00572EB1"/>
    <w:rPr>
      <w:rFonts w:ascii="Symbol" w:hAnsi="Symbol"/>
      <w:b/>
      <w:bCs/>
      <w:i/>
      <w:iCs/>
      <w:color w:val="4F81BD"/>
      <w:sz w:val="22"/>
      <w:szCs w:val="22"/>
    </w:rPr>
  </w:style>
  <w:style w:type="character" w:customStyle="1" w:styleId="60">
    <w:name w:val="Заголовок 6 Знак"/>
    <w:link w:val="6"/>
    <w:uiPriority w:val="99"/>
    <w:rsid w:val="00572EB1"/>
    <w:rPr>
      <w:sz w:val="24"/>
      <w:lang w:eastAsia="ru-RU"/>
    </w:rPr>
  </w:style>
  <w:style w:type="paragraph" w:styleId="a3">
    <w:name w:val="caption"/>
    <w:basedOn w:val="a"/>
    <w:next w:val="a"/>
    <w:uiPriority w:val="99"/>
    <w:qFormat/>
    <w:rsid w:val="00572EB1"/>
    <w:pPr>
      <w:spacing w:after="0" w:line="240" w:lineRule="auto"/>
      <w:ind w:firstLine="567"/>
      <w:jc w:val="center"/>
    </w:pPr>
    <w:rPr>
      <w:rFonts w:ascii="Tahoma" w:hAnsi="Tahoma"/>
      <w:sz w:val="28"/>
      <w:szCs w:val="20"/>
      <w:lang w:eastAsia="ru-RU"/>
    </w:rPr>
  </w:style>
  <w:style w:type="paragraph" w:styleId="a4">
    <w:name w:val="Title"/>
    <w:aliases w:val="Название"/>
    <w:basedOn w:val="a"/>
    <w:next w:val="a"/>
    <w:link w:val="11"/>
    <w:qFormat/>
    <w:rsid w:val="00572EB1"/>
    <w:pPr>
      <w:spacing w:after="0" w:line="240" w:lineRule="auto"/>
      <w:contextualSpacing/>
    </w:pPr>
    <w:rPr>
      <w:rFonts w:ascii="Tahoma" w:hAnsi="Tahoma"/>
      <w:b/>
      <w:spacing w:val="-10"/>
      <w:kern w:val="28"/>
      <w:sz w:val="32"/>
      <w:szCs w:val="56"/>
    </w:rPr>
  </w:style>
  <w:style w:type="character" w:customStyle="1" w:styleId="a5">
    <w:name w:val="Заголовок Знак"/>
    <w:basedOn w:val="a0"/>
    <w:uiPriority w:val="10"/>
    <w:rsid w:val="0057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1">
    <w:name w:val="Заголовок Знак1"/>
    <w:aliases w:val="Название Знак"/>
    <w:link w:val="a4"/>
    <w:rsid w:val="00572EB1"/>
    <w:rPr>
      <w:b/>
      <w:spacing w:val="-10"/>
      <w:kern w:val="28"/>
      <w:sz w:val="32"/>
      <w:szCs w:val="56"/>
    </w:rPr>
  </w:style>
  <w:style w:type="paragraph" w:styleId="a6">
    <w:name w:val="List Paragraph"/>
    <w:basedOn w:val="a"/>
    <w:uiPriority w:val="99"/>
    <w:qFormat/>
    <w:rsid w:val="00572EB1"/>
    <w:pPr>
      <w:ind w:left="720"/>
      <w:contextualSpacing/>
    </w:pPr>
  </w:style>
  <w:style w:type="character" w:customStyle="1" w:styleId="50">
    <w:name w:val="Заголовок 5 Знак"/>
    <w:basedOn w:val="a0"/>
    <w:link w:val="5"/>
    <w:semiHidden/>
    <w:rsid w:val="00A95DD6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A95DD6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80">
    <w:name w:val="Заголовок 8 Знак"/>
    <w:basedOn w:val="a0"/>
    <w:link w:val="8"/>
    <w:semiHidden/>
    <w:rsid w:val="00A95DD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90">
    <w:name w:val="Заголовок 9 Знак"/>
    <w:basedOn w:val="a0"/>
    <w:link w:val="9"/>
    <w:semiHidden/>
    <w:rsid w:val="00A95DD6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a7">
    <w:name w:val="Subtitle"/>
    <w:basedOn w:val="a"/>
    <w:next w:val="a"/>
    <w:link w:val="a8"/>
    <w:qFormat/>
    <w:locked/>
    <w:rsid w:val="00A95D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rsid w:val="00A95D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DD6"/>
    <w:rPr>
      <w:rFonts w:ascii="Courier New" w:hAnsi="Courier New"/>
      <w:i/>
      <w:iCs/>
      <w:color w:val="404040" w:themeColor="text1" w:themeTint="BF"/>
      <w:sz w:val="22"/>
      <w:szCs w:val="22"/>
    </w:rPr>
  </w:style>
  <w:style w:type="character" w:styleId="a9">
    <w:name w:val="Intense Emphasis"/>
    <w:basedOn w:val="a0"/>
    <w:uiPriority w:val="21"/>
    <w:qFormat/>
    <w:rsid w:val="00A95DD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95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95DD6"/>
    <w:rPr>
      <w:rFonts w:ascii="Courier New" w:hAnsi="Courier New"/>
      <w:i/>
      <w:iCs/>
      <w:color w:val="0F4761" w:themeColor="accent1" w:themeShade="BF"/>
      <w:sz w:val="22"/>
      <w:szCs w:val="22"/>
    </w:rPr>
  </w:style>
  <w:style w:type="character" w:styleId="ac">
    <w:name w:val="Intense Reference"/>
    <w:basedOn w:val="a0"/>
    <w:uiPriority w:val="32"/>
    <w:qFormat/>
    <w:rsid w:val="00A95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Cтепанов</dc:creator>
  <cp:keywords/>
  <dc:description/>
  <cp:lastModifiedBy>Дима Cтепанов</cp:lastModifiedBy>
  <cp:revision>4</cp:revision>
  <dcterms:created xsi:type="dcterms:W3CDTF">2026-02-27T21:55:00Z</dcterms:created>
  <dcterms:modified xsi:type="dcterms:W3CDTF">2026-02-27T22:25:00Z</dcterms:modified>
</cp:coreProperties>
</file>