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03E353E7" w:rsidR="00336F2B" w:rsidRDefault="00336F2B" w:rsidP="00336F2B">
      <w:pPr>
        <w:pStyle w:val="ListParagraph"/>
        <w:numPr>
          <w:ilvl w:val="0"/>
          <w:numId w:val="3"/>
        </w:numPr>
      </w:pPr>
      <w:bookmarkStart w:id="0" w:name="_GoBack"/>
      <w:r>
        <w:t xml:space="preserve">Ainda obtenho erro no teste da JUNIT </w:t>
      </w:r>
      <w:r w:rsidR="000A17BE">
        <w:t>no teste 03</w:t>
      </w:r>
      <w:bookmarkEnd w:id="0"/>
    </w:p>
    <w:sectPr w:rsidR="00336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134A7A"/>
    <w:rsid w:val="001B624B"/>
    <w:rsid w:val="00336F2B"/>
    <w:rsid w:val="00415AC6"/>
    <w:rsid w:val="005C0149"/>
    <w:rsid w:val="00684868"/>
    <w:rsid w:val="00AB4EA6"/>
    <w:rsid w:val="00BD10A1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2020-03-12T11:37:00Z</dcterms:created>
  <dcterms:modified xsi:type="dcterms:W3CDTF">2020-03-12T12:11:00Z</dcterms:modified>
</cp:coreProperties>
</file>