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F172A"/>
          <w:sz w:val="60"/>
          <w:szCs w:val="60"/>
        </w:rPr>
        <w:t xml:space="preserve">MILLION BOTS</w:t>
      </w:r>
    </w:p>
    <w:p>
      <w:pPr>
        <w:spacing w:after="60"/>
        <w:jc w:val="center"/>
      </w:pPr>
      <w:r>
        <w:rPr>
          <w:rFonts w:ascii="Arial" w:cs="Arial" w:eastAsia="Arial" w:hAnsi="Arial"/>
          <w:color w:val="EF4444"/>
          <w:sz w:val="40"/>
          <w:szCs w:val="40"/>
        </w:rPr>
        <w:t xml:space="preserve">DIAGNÓSTICO COMPLETO</w:t>
      </w:r>
    </w:p>
    <w:p>
      <w:pPr>
        <w:pBdr>
          <w:bottom w:val="single" w:color="F59E0B" w:sz="4" w:space="8"/>
        </w:pBdr>
        <w:spacing w:after="200"/>
        <w:jc w:val="center"/>
      </w:pPr>
      <w:r>
        <w:rPr>
          <w:rFonts w:ascii="Arial" w:cs="Arial" w:eastAsia="Arial" w:hAnsi="Arial"/>
          <w:i/>
          <w:iCs/>
          <w:color w:val="F59E0B"/>
          <w:sz w:val="24"/>
          <w:szCs w:val="24"/>
        </w:rPr>
        <w:t xml:space="preserve">Sistema de Geração de Estratégias + Motor Adaptativo</w:t>
      </w:r>
    </w:p>
    <w:p>
      <w:pPr>
        <w:spacing w:before="300" w:after="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Por que as estratégias geram poucos sinais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Por que os sinais que geram são ruins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E qual é a solução definitiva</w:t>
      </w:r>
    </w:p>
    <w:p>
      <w:pPr>
        <w:spacing w:before="600" w:after="0"/>
      </w:pPr>
    </w:p>
    <w:p>
      <w:pPr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Fevereiro 2026 | Documento de Referência</w:t>
      </w:r>
    </w:p>
    <w:p>
      <w:r>
        <w:br w:type="pag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PARTE 1: DIAGNÓSTICO — POR QUE O SISTEMA ATUAL FALHA</w:t>
      </w:r>
    </w:p>
    <w:p>
      <w:pPr>
        <w:pStyle w:val="Heading2"/>
        <w:pBdr>
          <w:bottom w:val="single" w:color="06B6D4" w:sz="2" w:space="4"/>
        </w:pBdr>
        <w:spacing w:before="30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1.1 O Problema em Uma Frase</w:t>
      </w:r>
    </w:p>
    <w:p>
      <w:pPr>
        <w:pBdr>
          <w:left w:val="single" w:color="EF4444" w:sz="8" w:space="8"/>
        </w:pBdr>
        <w:shd w:fill="FEF2F2" w:val="clear"/>
        <w:spacing w:before="160" w:after="40"/>
      </w:pPr>
      <w:r>
        <w:rPr>
          <w:rFonts w:ascii="Arial" w:cs="Arial" w:eastAsia="Arial" w:hAnsi="Arial"/>
          <w:b/>
          <w:bCs/>
          <w:color w:val="EF4444"/>
          <w:sz w:val="22"/>
          <w:szCs w:val="22"/>
        </w:rPr>
        <w:t xml:space="preserve">DIAGNÓSTICO</w:t>
      </w:r>
    </w:p>
    <w:p>
      <w:pPr>
        <w:pBdr>
          <w:left w:val="single" w:color="EF4444" w:sz="8" w:space="8"/>
        </w:pBdr>
        <w:shd w:fill="FEF2F2" w:val="clear"/>
        <w:spacing w:before="0" w:after="1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O sistema gera estratégias que parecem sofisticadas no papel mas são fundamentalmente incapazes de gerar sinais frequentes E assertivos porque o pipeline de geração é baseado em premissas erradas sobre como mercados sintéticos funcionam.</w:t>
      </w:r>
    </w:p>
    <w:p>
      <w:pPr>
        <w:pStyle w:val="Heading2"/>
        <w:pBdr>
          <w:bottom w:val="single" w:color="06B6D4" w:sz="2" w:space="4"/>
        </w:pBdr>
        <w:spacing w:before="30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1.2 Os 7 Erros Fundamentais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6B6D4"/>
          <w:sz w:val="24"/>
          <w:szCs w:val="24"/>
        </w:rPr>
        <w:t xml:space="preserve">ERRO 1: A Matrix é Uma Fantasia Estatística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A matrix.csv define 45 estratégias com win rates de 55-72% e frequências de 2-25 sinais/hora. Esses números foram INVENTADOS, não derivados de dados reais. Nenhuma estratégia baseada em RSI, Bollinger, MACD ou Stochastic tem edge de 72% em mercados sintéticos da Deriv. Essa premissa falsa contamina todo o pipeline.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O agente de geração tenta criar código que atinja 72% de WR com 3 sinais/hora. Como isso é matematicamente impossível com indicadores clássicos em sintéticos, o resultado é código com thresholds tão restritivos que nunca gera sinais, OU código com thresholds tão frouxos que gera sinais aleatórios.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6B6D4"/>
          <w:sz w:val="24"/>
          <w:szCs w:val="24"/>
        </w:rPr>
        <w:t xml:space="preserve">ERRO 2: Indicadores Clássicos Não Têm Edge em Sintéticos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RSI, MACD, Bollinger Bands, Stochastic, ADX, CCI, Williams %R, MFI, DeMarker, Coppock, Vortex, Elder, Gator, Trix, Ichimoku, Donchian — TODOS esses indicadores foram criados para mercados reais com oferta/demanda humana. Em mercados sintéticos da Deriv, onde preços são gerados algoritmicamente, esses indicadores capturam PADRÕES ILUSÓRIOS.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O gerador de preços sintéticos da Deriv não respeita RSI. Não respeita Bollinger Bands. Não tem "suporte e resistência". A única propriedade matemática explorável é VOLATILITY CLUSTERING — que nenhuma das 45 estratégias da matrix tenta explorar diretamente.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6B6D4"/>
          <w:sz w:val="24"/>
          <w:szCs w:val="24"/>
        </w:rPr>
        <w:t xml:space="preserve">ERRO 3: 45 Estratégias " Diferentes" que são a Mesma Coisa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Olhando a matrix: "Bollinger Mean Reversion", "RSI Extreme Reversal", "Stochastic Oversold Scalp", "CCI Rapid Momentum", "Williams Turbo R", "StochRSI Turbo", "DeMarker Flash" — são TODAS variações do mesmo conceito: "compre quando indicador diz sobrevendido, venda quando diz sobrecomprado". Ter 45 variações não é diversificação. É correlação máxima. Quando uma perde, TODAS perdem.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6B6D4"/>
          <w:sz w:val="24"/>
          <w:szCs w:val="24"/>
        </w:rPr>
        <w:t xml:space="preserve">ERRO 4: O Pipeline de Geração é Circular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O fluxo é: IA gera estratégia → IA critica estratégia → IA valida estratégia. Isso é a IA validando a IA validando a IA. Não há contato com dados REAIS até o Passo 5 (teste Deriv de 5 minutos), que é estatisticamente insignificante. 5 minutos de dados não provam nada.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O "Devil's Advocate" usa scores subjetivos ("Originalidade: 7/10"). O "Risk Manager" calcula Sharpe Ratio com fórmulas inventadas ("SR ≈ (PF - 1) × √(trades/dia) / 1.5"). Nada disso é validado contra realidade.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6B6D4"/>
          <w:sz w:val="24"/>
          <w:szCs w:val="24"/>
        </w:rPr>
        <w:t xml:space="preserve">ERRO 5: Frequência vs Assertividade é Um Falso Dilema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O sistema trata frequência e win rate como slider: mais sinais = menos WR. Isso é verdade APENAS se o edge é real e você está relaxando filtros legítimos. Mas se o edge não existe, relaxar filtros não aumenta frequência — aumenta SINAIS ALEATÓRIOS. O resultado é exatamente o que você está vendo: poucos sinais que são ruins.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6B6D4"/>
          <w:sz w:val="24"/>
          <w:szCs w:val="24"/>
        </w:rPr>
        <w:t xml:space="preserve">ERRO 6: Recalibração "Inteligente" Só Piora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O workflow recalibrar_estrategias_inteligente.md faz exatamente o que não deveria: pega estratégias sem edge e relaxa os filtros. Resultado: mais sinais sem edge = mais trades perdedores. Mudar RSI de &lt;25 para &lt;42 não "calibra agressivamente" — elimina qualquer seletividade que existia. Mudar cooldown de 120s para 15s não "engenheiria de frequência" — permite spam de sinais ruins.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6B6D4"/>
          <w:sz w:val="24"/>
          <w:szCs w:val="24"/>
        </w:rPr>
        <w:t xml:space="preserve">ERRO 7: O Agente Gera Código, Não Edge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O Antigravity é excelente para gerar código Python sintaticamente correto. Mas ele não DESCOBRE edge. Ele implementa o que você pede. Se você pede "estratégia RSI com 72% WR", ele gera código que SIMULA ter 72% WR no backtesting mental. No mercado real, é 50/50.</w:t>
      </w:r>
    </w:p>
    <w:p>
      <w:pPr>
        <w:pStyle w:val="Heading2"/>
        <w:pBdr>
          <w:bottom w:val="single" w:color="06B6D4" w:sz="2" w:space="4"/>
        </w:pBdr>
        <w:spacing w:before="30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1.3 Prova do Problema: A Matemática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Em mercados sintéticos, o preço é gerado por algoritmo com distribuição quase-aleatória. Para um indicador ter edge, ele precisa detectar algo no PROCESSO GERADOR que não é aleatório.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2160"/>
      </w:tblGrid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2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Detecta</w:t>
            </w:r>
          </w:p>
        </w:tc>
        <w:tc>
          <w:tcPr>
            <w:tcW w:type="dxa" w:w="2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Existe em Sintéticos?</w:t>
            </w:r>
          </w:p>
        </w:tc>
        <w:tc>
          <w:tcPr>
            <w:tcW w:type="dxa" w:w="2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 Real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RSI</w:t>
            </w:r>
          </w:p>
        </w:tc>
        <w:tc>
          <w:tcPr>
            <w:tcW w:type="dxa" w:w="2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Momentum de oferta/demanda</w:t>
            </w:r>
          </w:p>
        </w:tc>
        <w:tc>
          <w:tcPr>
            <w:tcW w:type="dxa" w:w="2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Não (sem oferta/demanda)</w:t>
            </w:r>
          </w:p>
        </w:tc>
        <w:tc>
          <w:tcPr>
            <w:tcW w:type="dxa" w:w="2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~0%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Bollinger Bands</w:t>
            </w:r>
          </w:p>
        </w:tc>
        <w:tc>
          <w:tcPr>
            <w:tcW w:type="dxa" w:w="2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Desvio da média + vol</w:t>
            </w:r>
          </w:p>
        </w:tc>
        <w:tc>
          <w:tcPr>
            <w:tcW w:type="dxa" w:w="2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Parcial (vol clustering)</w:t>
            </w:r>
          </w:p>
        </w:tc>
        <w:tc>
          <w:tcPr>
            <w:tcW w:type="dxa" w:w="2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1-2%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MACD</w:t>
            </w:r>
          </w:p>
        </w:tc>
        <w:tc>
          <w:tcPr>
            <w:tcW w:type="dxa" w:w="2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Convergência de médias móveis</w:t>
            </w:r>
          </w:p>
        </w:tc>
        <w:tc>
          <w:tcPr>
            <w:tcW w:type="dxa" w:w="2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Não (médias de ruído)</w:t>
            </w:r>
          </w:p>
        </w:tc>
        <w:tc>
          <w:tcPr>
            <w:tcW w:type="dxa" w:w="2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~0%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Stochastic</w:t>
            </w:r>
          </w:p>
        </w:tc>
        <w:tc>
          <w:tcPr>
            <w:tcW w:type="dxa" w:w="2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Posição relativa no range</w:t>
            </w:r>
          </w:p>
        </w:tc>
        <w:tc>
          <w:tcPr>
            <w:tcW w:type="dxa" w:w="2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Não (range é aleatório)</w:t>
            </w:r>
          </w:p>
        </w:tc>
        <w:tc>
          <w:tcPr>
            <w:tcW w:type="dxa" w:w="2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~0%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ADX</w:t>
            </w:r>
          </w:p>
        </w:tc>
        <w:tc>
          <w:tcPr>
            <w:tcW w:type="dxa" w:w="2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Força de tendência real</w:t>
            </w:r>
          </w:p>
        </w:tc>
        <w:tc>
          <w:tcPr>
            <w:tcW w:type="dxa" w:w="2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Não ("tendências" são ruído)</w:t>
            </w:r>
          </w:p>
        </w:tc>
        <w:tc>
          <w:tcPr>
            <w:tcW w:type="dxa" w:w="2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~0%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ATR (volatilidade)</w:t>
            </w:r>
          </w:p>
        </w:tc>
        <w:tc>
          <w:tcPr>
            <w:tcW w:type="dxa" w:w="2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Clustering de volatilidade</w:t>
            </w:r>
          </w:p>
        </w:tc>
        <w:tc>
          <w:tcPr>
            <w:tcW w:type="dxa" w:w="2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SIM (propriedade matemática)</w:t>
            </w:r>
          </w:p>
        </w:tc>
        <w:tc>
          <w:tcPr>
            <w:tcW w:type="dxa" w:w="2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2-5%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Distribuição de retornos</w:t>
            </w:r>
          </w:p>
        </w:tc>
        <w:tc>
          <w:tcPr>
            <w:tcW w:type="dxa" w:w="2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Assimetria/curtose do gerador</w:t>
            </w:r>
          </w:p>
        </w:tc>
        <w:tc>
          <w:tcPr>
            <w:tcW w:type="dxa" w:w="2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SIM (característica do RNG)</w:t>
            </w:r>
          </w:p>
        </w:tc>
        <w:tc>
          <w:tcPr>
            <w:tcW w:type="dxa" w:w="2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1-3%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Autocorrelação de vol</w:t>
            </w:r>
          </w:p>
        </w:tc>
        <w:tc>
          <w:tcPr>
            <w:tcW w:type="dxa" w:w="2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Persistência de regimes</w:t>
            </w:r>
          </w:p>
        </w:tc>
        <w:tc>
          <w:tcPr>
            <w:tcW w:type="dxa" w:w="2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SIM (processo GARCH-like)</w:t>
            </w:r>
          </w:p>
        </w:tc>
        <w:tc>
          <w:tcPr>
            <w:tcW w:type="dxa" w:w="2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3-6%</w:t>
            </w:r>
          </w:p>
        </w:tc>
      </w:tr>
    </w:tbl>
    <w:p>
      <w:pPr>
        <w:spacing w:before="60" w:after="0"/>
      </w:pPr>
    </w:p>
    <w:p>
      <w:pPr>
        <w:pBdr>
          <w:left w:val="single" w:color="EF4444" w:sz="8" w:space="8"/>
        </w:pBdr>
        <w:shd w:fill="FEF2F2" w:val="clear"/>
        <w:spacing w:before="160" w:after="40"/>
      </w:pPr>
      <w:r>
        <w:rPr>
          <w:rFonts w:ascii="Arial" w:cs="Arial" w:eastAsia="Arial" w:hAnsi="Arial"/>
          <w:b/>
          <w:bCs/>
          <w:color w:val="EF4444"/>
          <w:sz w:val="22"/>
          <w:szCs w:val="22"/>
        </w:rPr>
        <w:t xml:space="preserve">A CONCLUSÃO</w:t>
      </w:r>
    </w:p>
    <w:p>
      <w:pPr>
        <w:pBdr>
          <w:left w:val="single" w:color="EF4444" w:sz="8" w:space="8"/>
        </w:pBdr>
        <w:shd w:fill="FEF2F2" w:val="clear"/>
        <w:spacing w:before="0" w:after="1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Das 45 estratégias na matrix, ~40 usam indicadores com edge ~0% em sintéticos. Não importa quantas você gere, quantas vezes recalibre, ou quantas fases de validação use. Sem edge real, é ruído.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PARTE 2: POR QUE A RECALIBRAÇÃO PIORA O SISTEMA</w:t>
      </w:r>
    </w:p>
    <w:p>
      <w:pPr>
        <w:pStyle w:val="Heading2"/>
        <w:pBdr>
          <w:bottom w:val="single" w:color="06B6D4" w:sz="2" w:space="4"/>
        </w:pBdr>
        <w:spacing w:before="30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2.1 O Ciclo Vicioso Atual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O que acontece quando você roda o agente de recalibração: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960"/>
      </w:tblGrid>
      <w:tr>
        <w:tc>
          <w:tcPr>
            <w:tcW w:type="dxa" w:w="1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  <w:tc>
          <w:tcPr>
            <w:tcW w:type="dxa" w:w="49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Realmente Acontece</w:t>
            </w:r>
          </w:p>
        </w:tc>
      </w:tr>
      <w:tr>
        <w:tc>
          <w:tcPr>
            <w:tcW w:type="dxa" w:w="1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1. Diagnóstico</w:t>
            </w:r>
          </w:p>
        </w:tc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Detecta 0 sinais/hora</w:t>
            </w:r>
          </w:p>
        </w:tc>
        <w:tc>
          <w:tcPr>
            <w:tcW w:type="dxa" w:w="49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Correto — as estratégias realmente não geram sinais</w:t>
            </w:r>
          </w:p>
        </w:tc>
      </w:tr>
      <w:tr>
        <w:tc>
          <w:tcPr>
            <w:tcW w:type="dxa" w:w="1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2. Relaxa RSI</w:t>
            </w:r>
          </w:p>
        </w:tc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RSI &lt; 25 → RSI &lt; 42</w:t>
            </w:r>
          </w:p>
        </w:tc>
        <w:tc>
          <w:tcPr>
            <w:tcW w:type="dxa" w:w="49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Agora "sobrevendido" = quase metade do tempo. Zero seletividade</w:t>
            </w:r>
          </w:p>
        </w:tc>
      </w:tr>
      <w:tr>
        <w:tc>
          <w:tcPr>
            <w:tcW w:type="dxa" w:w="1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3. Remove filtros</w:t>
            </w:r>
          </w:p>
        </w:tc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Remove ADX, spike detection</w:t>
            </w:r>
          </w:p>
        </w:tc>
        <w:tc>
          <w:tcPr>
            <w:tcW w:type="dxa" w:w="49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Remove os POUCOS filtros que tinham alguma lógica</w:t>
            </w:r>
          </w:p>
        </w:tc>
      </w:tr>
      <w:tr>
        <w:tc>
          <w:tcPr>
            <w:tcW w:type="dxa" w:w="1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4. Reduz cooldown</w:t>
            </w:r>
          </w:p>
        </w:tc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120s → 15s</w:t>
            </w:r>
          </w:p>
        </w:tc>
        <w:tc>
          <w:tcPr>
            <w:tcW w:type="dxa" w:w="49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Permite 240 trades/hora em vez de 30. Volume de lixo</w:t>
            </w:r>
          </w:p>
        </w:tc>
      </w:tr>
      <w:tr>
        <w:tc>
          <w:tcPr>
            <w:tcW w:type="dxa" w:w="1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5. Reduz confidence</w:t>
            </w:r>
          </w:p>
        </w:tc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0.75 → 0.58</w:t>
            </w:r>
          </w:p>
        </w:tc>
        <w:tc>
          <w:tcPr>
            <w:tcW w:type="dxa" w:w="49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Aceita sinais 23% piores</w:t>
            </w:r>
          </w:p>
        </w:tc>
      </w:tr>
      <w:tr>
        <w:tc>
          <w:tcPr>
            <w:tcW w:type="dxa" w:w="1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6. Resultado</w:t>
            </w:r>
          </w:p>
        </w:tc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25 sinais/hora com WR "58%"</w:t>
            </w:r>
          </w:p>
        </w:tc>
        <w:tc>
          <w:tcPr>
            <w:tcW w:type="dxa" w:w="49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25 sinais/hora com WR real ~50% = PERDA líquida com payout 85%</w:t>
            </w:r>
          </w:p>
        </w:tc>
      </w:tr>
    </w:tbl>
    <w:p>
      <w:pPr>
        <w:spacing w:before="100" w:after="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O WR de 58% que o relatório mostra é de 5 minutos de teste. 5 minutos com 25 sinais/hora = ~2 sinais testados. 2 sinais não provam NADA. Você precisa de 500-1000 trades pra validar estatisticamente.</w:t>
      </w:r>
    </w:p>
    <w:p>
      <w:pPr>
        <w:pStyle w:val="Heading2"/>
        <w:pBdr>
          <w:bottom w:val="single" w:color="06B6D4" w:sz="2" w:space="4"/>
        </w:pBdr>
        <w:spacing w:before="30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2.2 O Problema Fundamental do Pipeline</w:t>
      </w:r>
    </w:p>
    <w:p>
      <w:pPr>
        <w:pBdr>
          <w:left w:val="single" w:color="EF4444" w:sz="8" w:space="8"/>
        </w:pBdr>
        <w:shd w:fill="FEF2F2" w:val="clear"/>
        <w:spacing w:before="160" w:after="40"/>
      </w:pPr>
      <w:r>
        <w:rPr>
          <w:rFonts w:ascii="Arial" w:cs="Arial" w:eastAsia="Arial" w:hAnsi="Arial"/>
          <w:b/>
          <w:bCs/>
          <w:color w:val="EF4444"/>
          <w:sz w:val="22"/>
          <w:szCs w:val="22"/>
        </w:rPr>
        <w:t xml:space="preserve">RAIZ DO PROBLEMA</w:t>
      </w:r>
    </w:p>
    <w:p>
      <w:pPr>
        <w:pBdr>
          <w:left w:val="single" w:color="EF4444" w:sz="8" w:space="8"/>
        </w:pBdr>
        <w:shd w:fill="FEF2F2" w:val="clear"/>
        <w:spacing w:before="0" w:after="1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O pipeline gera código baseado em descrições textuais de estratégias, não em análise de dados reais. Nenhuma etapa do pipeline (Quant Trader → Devil's Advocate → Risk Manager → QA → Teste Deriv) testa a estratégia contra dados históricos reais por tempo suficiente. O resultado é código que compila mas não funciona.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Para uma estratégia ser validada, você precisa de no MÍNIMO: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500+ trades para win rate ter significância estatística (margem de erro &lt; 3%)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30+ dias de dados para cobrir diferentes regimes de mercado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Múltiplos ativos para confirmar que edge não é específico de um período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Análise de EV (Expected Value) com payout REAL, não estimado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O pipeline atual testa com 5 minutos de dados ao vivo (~2-8 sinais) e declara "APROVADO". Isso não é validação. É autoenganno automatizado.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PARTE 3: A SOLUÇÃO — MOTOR ADAPTATIVO DE SINAIS</w:t>
      </w:r>
    </w:p>
    <w:p>
      <w:pPr>
        <w:pStyle w:val="Heading2"/>
        <w:pBdr>
          <w:bottom w:val="single" w:color="06B6D4" w:sz="2" w:space="4"/>
        </w:pBdr>
        <w:spacing w:before="30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3.1 Mudança de Paradigma</w:t>
      </w:r>
    </w:p>
    <w:p>
      <w:pPr>
        <w:pBdr>
          <w:left w:val="single" w:color="22C55E" w:sz="8" w:space="8"/>
        </w:pBdr>
        <w:shd w:fill="F0FDF4" w:val="clear"/>
        <w:spacing w:before="160" w:after="40"/>
      </w:pPr>
      <w:r>
        <w:rPr>
          <w:rFonts w:ascii="Arial" w:cs="Arial" w:eastAsia="Arial" w:hAnsi="Arial"/>
          <w:b/>
          <w:bCs/>
          <w:color w:val="22C55E"/>
          <w:sz w:val="22"/>
          <w:szCs w:val="22"/>
        </w:rPr>
        <w:t xml:space="preserve">PRINCÍPIO</w:t>
      </w:r>
    </w:p>
    <w:p>
      <w:pPr>
        <w:pBdr>
          <w:left w:val="single" w:color="22C55E" w:sz="8" w:space="8"/>
        </w:pBdr>
        <w:shd w:fill="F0FDF4" w:val="clear"/>
        <w:spacing w:before="0" w:after="1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Pare de GERAR estratégias. Construa UM motor que ADAPTA seus workflows ao mercado em tempo real. O cliente vê um bot único. O sistema interno opera múltiplos workflows com pesos dinâmicos que se auto-otimizam.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 Atual (Falho)</w:t>
            </w:r>
          </w:p>
        </w:tc>
        <w:tc>
          <w:tcPr>
            <w:tcW w:type="dxa" w:w="46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 Novo (Motor Adaptativo)</w:t>
            </w:r>
          </w:p>
        </w:tc>
      </w:tr>
      <w:tr>
        <w:tc>
          <w:tcPr>
            <w:tcW w:type="dxa" w:w="46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45 estratégias fixas baseadas em indicadores clássicos</w:t>
            </w:r>
          </w:p>
        </w:tc>
        <w:tc>
          <w:tcPr>
            <w:tcW w:type="dxa" w:w="46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5 workflows baseados em propriedades estatísticas reais</w:t>
            </w:r>
          </w:p>
        </w:tc>
      </w:tr>
      <w:tr>
        <w:tc>
          <w:tcPr>
            <w:tcW w:type="dxa" w:w="46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Agente gera código sem testar contra dados</w:t>
            </w:r>
          </w:p>
        </w:tc>
        <w:tc>
          <w:tcPr>
            <w:tcW w:type="dxa" w:w="46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Features calculadas em tempo real sobre candles reais</w:t>
            </w:r>
          </w:p>
        </w:tc>
      </w:tr>
      <w:tr>
        <w:tc>
          <w:tcPr>
            <w:tcW w:type="dxa" w:w="46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Recalibração manual periódica</w:t>
            </w:r>
          </w:p>
        </w:tc>
        <w:tc>
          <w:tcPr>
            <w:tcW w:type="dxa" w:w="46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Self-optimizer contínuo a cada 200 trades</w:t>
            </w:r>
          </w:p>
        </w:tc>
      </w:tr>
      <w:tr>
        <w:tc>
          <w:tcPr>
            <w:tcW w:type="dxa" w:w="46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WR inventado na matrix (55-72%)</w:t>
            </w:r>
          </w:p>
        </w:tc>
        <w:tc>
          <w:tcPr>
            <w:tcW w:type="dxa" w:w="46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WR medido em tempo real com significância estatística</w:t>
            </w:r>
          </w:p>
        </w:tc>
      </w:tr>
      <w:tr>
        <w:tc>
          <w:tcPr>
            <w:tcW w:type="dxa" w:w="46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Teste de 5 minutos = "validado"</w:t>
            </w:r>
          </w:p>
        </w:tc>
        <w:tc>
          <w:tcPr>
            <w:tcW w:type="dxa" w:w="46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500+ trades antes de considerar válido</w:t>
            </w:r>
          </w:p>
        </w:tc>
      </w:tr>
      <w:tr>
        <w:tc>
          <w:tcPr>
            <w:tcW w:type="dxa" w:w="46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Indicadores sem edge em sintéticos</w:t>
            </w:r>
          </w:p>
        </w:tc>
        <w:tc>
          <w:tcPr>
            <w:tcW w:type="dxa" w:w="46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Explora volatility clustering (edge real e mensurável)</w:t>
            </w:r>
          </w:p>
        </w:tc>
      </w:tr>
      <w:tr>
        <w:tc>
          <w:tcPr>
            <w:tcW w:type="dxa" w:w="46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1 símbolo por estratégia</w:t>
            </w:r>
          </w:p>
        </w:tc>
        <w:tc>
          <w:tcPr>
            <w:tcW w:type="dxa" w:w="46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Multi-símbolo (5 ativos) = 5x frequência</w:t>
            </w:r>
          </w:p>
        </w:tc>
      </w:tr>
      <w:tr>
        <w:tc>
          <w:tcPr>
            <w:tcW w:type="dxa" w:w="46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Cliente vê 45 bots confusos</w:t>
            </w:r>
          </w:p>
        </w:tc>
        <w:tc>
          <w:tcPr>
            <w:tcW w:type="dxa" w:w="46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Cliente vê 1 bot inteligente</w:t>
            </w:r>
          </w:p>
        </w:tc>
      </w:tr>
    </w:tbl>
    <w:p>
      <w:pPr>
        <w:pStyle w:val="Heading2"/>
        <w:pBdr>
          <w:bottom w:val="single" w:color="06B6D4" w:sz="2" w:space="4"/>
        </w:pBdr>
        <w:spacing w:before="30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3.2 Arquitetura do Motor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O motor roda como processo Python único no VPS, 24/7. Sem cron, sem Antigravity, sem API externa. Event loop asyncio que: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Recebe candles de 1 minuto via WebSocket da Deriv (5 símbolos simultâneos)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Calcula features a cada candle novo (ATR regime, vol clustering, momentum, z-score, digit dist)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Avalia 5 workflows contra as features — gera sinal com confiança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Filtra por Expected Value REAL (consulta payout da API antes de cada trade)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Executa via Kelly Criterion fracionado (stake dinâmico)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Registra resultado e alimenta o self-optimizer</w:t>
      </w:r>
    </w:p>
    <w:p>
      <w:pPr>
        <w:pStyle w:val="Heading2"/>
        <w:pBdr>
          <w:bottom w:val="single" w:color="06B6D4" w:sz="2" w:space="4"/>
        </w:pBdr>
        <w:spacing w:before="30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3.3 Os 5 Workflows (Substituem 45 Estratégias)</w:t>
      </w:r>
    </w:p>
    <w:p>
      <w:pPr>
        <w:spacing w:before="60" w:after="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6B6D4"/>
          <w:sz w:val="24"/>
          <w:szCs w:val="24"/>
        </w:rPr>
        <w:t xml:space="preserve">Workflow 1: Volatility Barrier (PRINCIPAL — 60% dos trades)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Mercado: Higher/Lower. Calcula ATR normalizado do período, projeta barreira dinâmica com fator 2.0-2.5x. Não precisa prever direção — precisa prever que preço vai se MOVER mais que a barreira. Volatility clustering torna essa previsão viável (autocorrelação 0.3-0.7). Edge teórico: 53-57%. Frequência: 20-40 sinais/dia por símbolo.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6B6D4"/>
          <w:sz w:val="24"/>
          <w:szCs w:val="24"/>
        </w:rPr>
        <w:t xml:space="preserve">Workflow 2: Convergence Momentum (20% dos trades)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Mercado: Rise/Fall. Ativa quando momentum, trend strength e regime CONCORDAM na direção. Não é RSI sobrevendido — é convergência de múltiplas features de direção. Edge: 51-54%. Frequência: 10-25 sinais/dia por símbolo.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6B6D4"/>
          <w:sz w:val="24"/>
          <w:szCs w:val="24"/>
        </w:rPr>
        <w:t xml:space="preserve">Workflow 3: Regime Reversal (10% dos trades)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Mercado: Rise/Fall ou Call/Put. Z-score &gt; 2.0 + tendência enfraquecendo (divergência). Sinais raros mas de alta qualidade. Edge: 51-53%. Frequência: 5-15 sinais/dia por símbolo.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6B6D4"/>
          <w:sz w:val="24"/>
          <w:szCs w:val="24"/>
        </w:rPr>
        <w:t xml:space="preserve">Workflow 4: Digit Anomaly (5% dos trades)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Mercado: Digit Differs. Distribuição de dígitos desviando &gt; 5% do uniforme. Cooldown 120s entre sinais. Edge: variável. Frequência: 5-15 sinais/dia por símbolo.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6B6D4"/>
          <w:sz w:val="24"/>
          <w:szCs w:val="24"/>
        </w:rPr>
        <w:t xml:space="preserve">Workflow 5: Cluster Surfer (5% dos trades)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Mercado: Rise/Fall ou Even/Odd. Cluster de 3+ candles na mesma direção + probabilidade condicional de continuação &gt; 55%. Edge: 51-53%. Frequência: 5-10 sinais/dia por símbolo.</w:t>
      </w:r>
    </w:p>
    <w:p>
      <w:pPr>
        <w:spacing w:before="80" w:after="0"/>
      </w:pPr>
    </w:p>
    <w:p>
      <w:pPr>
        <w:pBdr>
          <w:left w:val="single" w:color="22C55E" w:sz="8" w:space="8"/>
        </w:pBdr>
        <w:shd w:fill="F0FDF4" w:val="clear"/>
        <w:spacing w:before="160" w:after="40"/>
      </w:pPr>
      <w:r>
        <w:rPr>
          <w:rFonts w:ascii="Arial" w:cs="Arial" w:eastAsia="Arial" w:hAnsi="Arial"/>
          <w:b/>
          <w:bCs/>
          <w:color w:val="22C55E"/>
          <w:sz w:val="22"/>
          <w:szCs w:val="22"/>
        </w:rPr>
        <w:t xml:space="preserve">FREQUÊNCIA TOTAL</w:t>
      </w:r>
    </w:p>
    <w:p>
      <w:pPr>
        <w:pBdr>
          <w:left w:val="single" w:color="22C55E" w:sz="8" w:space="8"/>
        </w:pBdr>
        <w:shd w:fill="F0FDF4" w:val="clear"/>
        <w:spacing w:before="0" w:after="1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Com 5 símbolos operando simultaneamente (V10, V25, V50, V75, V100), o sistema gera 150-400 sinais/dia. Destes, ~50-60% passam pelo filtro de EV. Resultado: 80-240 trades/dia. Suficiente para edge estatístico se manifestar e para o cliente ver ação constante.</w:t>
      </w:r>
    </w:p>
    <w:p>
      <w:pPr>
        <w:pStyle w:val="Heading2"/>
        <w:pBdr>
          <w:bottom w:val="single" w:color="06B6D4" w:sz="2" w:space="4"/>
        </w:pBdr>
        <w:spacing w:before="30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3.4 Feature Engine (O Cérebro)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Essas são as features calculadas a CADA candle novo, para CADA símbolo: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Cálculo</w:t>
            </w:r>
          </w:p>
        </w:tc>
        <w:tc>
          <w:tcPr>
            <w:tcW w:type="dxa" w:w="39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Que Funciona em Sintéticos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ATR Regime</w:t>
            </w:r>
          </w:p>
        </w:tc>
        <w:tc>
          <w:tcPr>
            <w:tcW w:type="dxa" w:w="3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ATR normalizado em 3 janelas (14, 50, 100 candles)</w:t>
            </w:r>
          </w:p>
        </w:tc>
        <w:tc>
          <w:tcPr>
            <w:tcW w:type="dxa" w:w="39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Volatility clustering é propriedade matemática do gerador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Vol Clustering Score</w:t>
            </w:r>
          </w:p>
        </w:tc>
        <w:tc>
          <w:tcPr>
            <w:tcW w:type="dxa" w:w="3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Autocorrelação da vol dos últimos 20 candles</w:t>
            </w:r>
          </w:p>
        </w:tc>
        <w:tc>
          <w:tcPr>
            <w:tcW w:type="dxa" w:w="39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Candle de alta vol → próximo provavelmente alta vol também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Regime Transition</w:t>
            </w:r>
          </w:p>
        </w:tc>
        <w:tc>
          <w:tcPr>
            <w:tcW w:type="dxa" w:w="3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Janela curta (5) vs longa (50) de ATR</w:t>
            </w:r>
          </w:p>
        </w:tc>
        <w:tc>
          <w:tcPr>
            <w:tcW w:type="dxa" w:w="39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Detecta quando mercado muda de regime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Momentum Score</w:t>
            </w:r>
          </w:p>
        </w:tc>
        <w:tc>
          <w:tcPr>
            <w:tcW w:type="dxa" w:w="3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RSI adaptativo 14-períodos normalizado 0-1</w:t>
            </w:r>
          </w:p>
        </w:tc>
        <w:tc>
          <w:tcPr>
            <w:tcW w:type="dxa" w:w="39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Confirmação de direção (secundário, não primário)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Trend Strength</w:t>
            </w:r>
          </w:p>
        </w:tc>
        <w:tc>
          <w:tcPr>
            <w:tcW w:type="dxa" w:w="3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Diferença EMA(8) vs EMA(21) normalizada</w:t>
            </w:r>
          </w:p>
        </w:tc>
        <w:tc>
          <w:tcPr>
            <w:tcW w:type="dxa" w:w="39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Filtra sinais de reversão em tendências fortes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Mean Reversion Z</w:t>
            </w:r>
          </w:p>
        </w:tc>
        <w:tc>
          <w:tcPr>
            <w:tcW w:type="dxa" w:w="3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Distância do preço vs média em std deviations</w:t>
            </w:r>
          </w:p>
        </w:tc>
        <w:tc>
          <w:tcPr>
            <w:tcW w:type="dxa" w:w="39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Detecta extremos relativos ao período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Digit Distribution</w:t>
            </w:r>
          </w:p>
        </w:tc>
        <w:tc>
          <w:tcPr>
            <w:tcW w:type="dxa" w:w="3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Frequência de cada dígito nos últimos 100 closes</w:t>
            </w:r>
          </w:p>
        </w:tc>
        <w:tc>
          <w:tcPr>
            <w:tcW w:type="dxa" w:w="39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Desvios do uniforme indicam anomalia no RNG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Conditional Prob</w:t>
            </w:r>
          </w:p>
        </w:tc>
        <w:tc>
          <w:tcPr>
            <w:tcW w:type="dxa" w:w="3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P(Rise|últimos 3 Fall) via janela bayesiana</w:t>
            </w:r>
          </w:p>
        </w:tc>
        <w:tc>
          <w:tcPr>
            <w:tcW w:type="dxa" w:w="39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Valida/invalida assunção de independência</w:t>
            </w:r>
          </w:p>
        </w:tc>
      </w:tr>
    </w:tbl>
    <w:p>
      <w:pPr>
        <w:pStyle w:val="Heading2"/>
        <w:pBdr>
          <w:bottom w:val="single" w:color="06B6D4" w:sz="2" w:space="4"/>
        </w:pBdr>
        <w:spacing w:before="30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3.5 Filtro de Expected Value (A Tranca de Segurança)</w:t>
      </w:r>
    </w:p>
    <w:p>
      <w:pPr>
        <w:pBdr>
          <w:left w:val="single" w:color="EF4444" w:sz="8" w:space="8"/>
        </w:pBdr>
        <w:shd w:fill="FEF2F2" w:val="clear"/>
        <w:spacing w:before="160" w:after="40"/>
      </w:pPr>
      <w:r>
        <w:rPr>
          <w:rFonts w:ascii="Arial" w:cs="Arial" w:eastAsia="Arial" w:hAnsi="Arial"/>
          <w:b/>
          <w:bCs/>
          <w:color w:val="EF4444"/>
          <w:sz w:val="22"/>
          <w:szCs w:val="22"/>
        </w:rPr>
        <w:t xml:space="preserve">REGRA INQUEBRÁVEL</w:t>
      </w:r>
    </w:p>
    <w:p>
      <w:pPr>
        <w:pBdr>
          <w:left w:val="single" w:color="EF4444" w:sz="8" w:space="8"/>
        </w:pBdr>
        <w:shd w:fill="FEF2F2" w:val="clear"/>
        <w:spacing w:before="0" w:after="1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NENHUM trade é executado sem calcular EV = (win_prob × payout_real) - (loss_prob × stake). Se EV ≤ 0, sinal é descartado. O payout é consultado na API da Deriv em TEMPO REAL para cada contrato específico. Nunca assumir payout fixo de 80% — varia por símbolo, tipo de contrato, barreira e momento.</w:t>
      </w:r>
    </w:p>
    <w:p>
      <w:pPr>
        <w:pStyle w:val="Heading2"/>
        <w:pBdr>
          <w:bottom w:val="single" w:color="06B6D4" w:sz="2" w:space="4"/>
        </w:pBdr>
        <w:spacing w:before="30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3.6 Self-Optimizer (Substitui Recalibração Manual)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O optimizer roda dentro do mesmo processo, ativado por: 200 trades completados, ou 4 horas, ou mudança de regime detectada. Não ajusta por "o que rendeu mais" (evita overfitting). Ajusta por "qual workflow tem edge teórico no regime ATUAL".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500"/>
        <w:gridCol w:w="1400"/>
        <w:gridCol w:w="1300"/>
        <w:gridCol w:w="1560"/>
      </w:tblGrid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Regime Detectado</w:t>
            </w:r>
          </w:p>
        </w:tc>
        <w:tc>
          <w:tcPr>
            <w:tcW w:type="dxa" w:w="1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 Barrier</w:t>
            </w:r>
          </w:p>
        </w:tc>
        <w:tc>
          <w:tcPr>
            <w:tcW w:type="dxa" w:w="1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Convergence</w:t>
            </w:r>
          </w:p>
        </w:tc>
        <w:tc>
          <w:tcPr>
            <w:tcW w:type="dxa" w:w="1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Reversal</w:t>
            </w:r>
          </w:p>
        </w:tc>
        <w:tc>
          <w:tcPr>
            <w:tcW w:type="dxa" w:w="13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Digit</w:t>
            </w:r>
          </w:p>
        </w:tc>
        <w:tc>
          <w:tcPr>
            <w:tcW w:type="dxa" w:w="1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Cluster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LOW</w:t>
            </w:r>
          </w:p>
        </w:tc>
        <w:tc>
          <w:tcPr>
            <w:tcW w:type="dxa" w:w="1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0.3</w:t>
            </w:r>
          </w:p>
        </w:tc>
        <w:tc>
          <w:tcPr>
            <w:tcW w:type="dxa" w:w="1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0.3</w:t>
            </w:r>
          </w:p>
        </w:tc>
        <w:tc>
          <w:tcPr>
            <w:tcW w:type="dxa" w:w="1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0.8</w:t>
            </w:r>
          </w:p>
        </w:tc>
        <w:tc>
          <w:tcPr>
            <w:tcW w:type="dxa" w:w="13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1.0</w:t>
            </w:r>
          </w:p>
        </w:tc>
        <w:tc>
          <w:tcPr>
            <w:tcW w:type="dxa" w:w="1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0.5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1.5 (ideal)</w:t>
            </w:r>
          </w:p>
        </w:tc>
        <w:tc>
          <w:tcPr>
            <w:tcW w:type="dxa" w:w="1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1.0</w:t>
            </w:r>
          </w:p>
        </w:tc>
        <w:tc>
          <w:tcPr>
            <w:tcW w:type="dxa" w:w="1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0.5</w:t>
            </w:r>
          </w:p>
        </w:tc>
        <w:tc>
          <w:tcPr>
            <w:tcW w:type="dxa" w:w="13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1.0</w:t>
            </w:r>
          </w:p>
        </w:tc>
        <w:tc>
          <w:tcPr>
            <w:tcW w:type="dxa" w:w="1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1.2</w:t>
            </w:r>
          </w:p>
        </w:tc>
        <w:tc>
          <w:tcPr>
            <w:tcW w:type="dxa" w:w="1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1.2</w:t>
            </w:r>
          </w:p>
        </w:tc>
        <w:tc>
          <w:tcPr>
            <w:tcW w:type="dxa" w:w="1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0.3</w:t>
            </w:r>
          </w:p>
        </w:tc>
        <w:tc>
          <w:tcPr>
            <w:tcW w:type="dxa" w:w="13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0.8</w:t>
            </w:r>
          </w:p>
        </w:tc>
        <w:tc>
          <w:tcPr>
            <w:tcW w:type="dxa" w:w="1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1.2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EXTREME</w:t>
            </w:r>
          </w:p>
        </w:tc>
        <w:tc>
          <w:tcPr>
            <w:tcW w:type="dxa" w:w="1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0.5</w:t>
            </w:r>
          </w:p>
        </w:tc>
        <w:tc>
          <w:tcPr>
            <w:tcW w:type="dxa" w:w="1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0.5</w:t>
            </w:r>
          </w:p>
        </w:tc>
        <w:tc>
          <w:tcPr>
            <w:tcW w:type="dxa" w:w="1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0.2</w:t>
            </w:r>
          </w:p>
        </w:tc>
        <w:tc>
          <w:tcPr>
            <w:tcW w:type="dxa" w:w="13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0.5</w:t>
            </w:r>
          </w:p>
        </w:tc>
        <w:tc>
          <w:tcPr>
            <w:tcW w:type="dxa" w:w="1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0.3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Os resultados passados servem apenas para VALIDAR que a teoria está se confirmando. Se um workflow tem Sharpe &lt; -1.0, é desativado. Se tem Sharpe &gt; 1.0 com WR &gt; 55%, ganha mais peso. Mas a ALOCAÇÃO BASE vem da tabela de regime, não dos resultados.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PARTE 4: PROBLEMAS POSSÍVEIS DA NOVA SOLUÇÃO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Nenhum sistema é perfeito. Estes são os problemas que o motor adaptativo pode enfrentar e como prevenir cada um:</w:t>
      </w:r>
    </w:p>
    <w:p>
      <w:pPr>
        <w:spacing w:before="60" w:after="0"/>
      </w:pPr>
    </w:p>
    <w:p>
      <w:pPr>
        <w:pStyle w:val="Heading2"/>
        <w:pBdr>
          <w:bottom w:val="single" w:color="06B6D4" w:sz="2" w:space="4"/>
        </w:pBdr>
        <w:spacing w:before="30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4.1 Problemas de Edge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3360"/>
      </w:tblGrid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</w:t>
            </w:r>
          </w:p>
        </w:tc>
        <w:tc>
          <w:tcPr>
            <w:tcW w:type="dxa" w:w="3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Prevenção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Edge pequeno demais (51-54%)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Lucro marginal, lento pra acumular</w:t>
            </w:r>
          </w:p>
        </w:tc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Sintéticos são quase-aleatórios por design</w:t>
            </w:r>
          </w:p>
        </w:tc>
        <w:tc>
          <w:tcPr>
            <w:tcW w:type="dxa" w:w="3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Multi-símbolo (volume compensa edge baixo) + EV filter rigoroso + Kelly sizing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Payout varia e coma o edge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Trade com 53% WR mas payout 82% = EV negativo</w:t>
            </w:r>
          </w:p>
        </w:tc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Deriv ajusta payout dinamicamente</w:t>
            </w:r>
          </w:p>
        </w:tc>
        <w:tc>
          <w:tcPr>
            <w:tcW w:type="dxa" w:w="3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Consultar payout REAL antes de CADA trade. Se EV ≤ 0, não opera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Gerador da Deriv muda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Padrões de vol clustering desaparecem overnight</w:t>
            </w:r>
          </w:p>
        </w:tc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Deriv atualiza algoritmo gerador</w:t>
            </w:r>
          </w:p>
        </w:tc>
        <w:tc>
          <w:tcPr>
            <w:tcW w:type="dxa" w:w="3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Monitoramento de baseline estatístico. Se métricas desviam &gt; 3σ por 1h → modo conservador + alerta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Overfitting do optimizer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Funciona no passado, falha no live</w:t>
            </w:r>
          </w:p>
        </w:tc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Ajustar pesos por resultado é overfitting</w:t>
            </w:r>
          </w:p>
        </w:tc>
        <w:tc>
          <w:tcPr>
            <w:tcW w:type="dxa" w:w="3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Optimizer por regime teórico, não por resultado passado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Correlação entre workflows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Quando um perde, todos perdem</w:t>
            </w:r>
          </w:p>
        </w:tc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Mesmos candles = mesmas features</w:t>
            </w:r>
          </w:p>
        </w:tc>
        <w:tc>
          <w:tcPr>
            <w:tcW w:type="dxa" w:w="3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Diversificação REAL via multi-símbolo (geradores independentes)</w:t>
            </w:r>
          </w:p>
        </w:tc>
      </w:tr>
    </w:tbl>
    <w:p>
      <w:pPr>
        <w:pStyle w:val="Heading2"/>
        <w:pBdr>
          <w:bottom w:val="single" w:color="06B6D4" w:sz="2" w:space="4"/>
        </w:pBdr>
        <w:spacing w:before="30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4.2 Problemas de Infraestrutura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360"/>
      </w:tblGrid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</w:t>
            </w:r>
          </w:p>
        </w:tc>
        <w:tc>
          <w:tcPr>
            <w:tcW w:type="dxa" w:w="3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Prevenção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WebSocket cai (erro 1006)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Perde candles, features erradas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Timeout 4min, rede, servidor</w:t>
            </w:r>
          </w:p>
        </w:tc>
        <w:tc>
          <w:tcPr>
            <w:tcW w:type="dxa" w:w="3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Heartbeat 30s, reconexão com backoff, backfill via REST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Gaps nos candles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Features calculadas com dados incompletos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Desconexão breve não detectada</w:t>
            </w:r>
          </w:p>
        </w:tc>
        <w:tc>
          <w:tcPr>
            <w:tcW w:type="dxa" w:w="3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Health check antes de cada cálculo. Gap &gt; 2x granularidade → pausa + backfill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Latência na execução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Preço muda entre sinal e compra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VPS longe, rede lenta</w:t>
            </w:r>
          </w:p>
        </w:tc>
        <w:tc>
          <w:tcPr>
            <w:tcW w:type="dxa" w:w="3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Sinal no candle N, execução no N+1 (primeiros 5s). 55s de margem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Memory leak em 24/7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Process crash após horas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Deque não limitado, acumula dados</w:t>
            </w:r>
          </w:p>
        </w:tc>
        <w:tc>
          <w:tcPr>
            <w:tcW w:type="dxa" w:w="3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deque(maxlen=500) por símbolo. Monitoramento de RAM a cada 1min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Rate limiting da Deriv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Conexão banida temporariamente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Muitos requests por segundo</w:t>
            </w:r>
          </w:p>
        </w:tc>
        <w:tc>
          <w:tcPr>
            <w:tcW w:type="dxa" w:w="3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Request queue com 200ms entre requests. Circuit breaker após 5 erros/60s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5 WebSockets simultâneos sobrecarregam VPS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CPU saturada, delay no processamento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Muitos símbolos em máquina fraca</w:t>
            </w:r>
          </w:p>
        </w:tc>
        <w:tc>
          <w:tcPr>
            <w:tcW w:type="dxa" w:w="3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Começar com 3 símbolos. Monitorar CPU. Escalar gradualmente</w:t>
            </w:r>
          </w:p>
        </w:tc>
      </w:tr>
    </w:tbl>
    <w:p>
      <w:pPr>
        <w:pStyle w:val="Heading2"/>
        <w:pBdr>
          <w:bottom w:val="single" w:color="06B6D4" w:sz="2" w:space="4"/>
        </w:pBdr>
        <w:spacing w:before="30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4.3 Problemas de Negócio (Cliente)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760"/>
      </w:tblGrid>
      <w:tr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2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37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Prevenção</w:t>
            </w:r>
          </w:p>
        </w:tc>
      </w:tr>
      <w:tr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Drawdown prolongado (15-20 losses seguidos)</w:t>
            </w:r>
          </w:p>
        </w:tc>
        <w:tc>
          <w:tcPr>
            <w:tcW w:type="dxa" w:w="2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Cliente desliga, pede reembolso</w:t>
            </w:r>
          </w:p>
        </w:tc>
        <w:tc>
          <w:tcPr>
            <w:tcW w:type="dxa" w:w="37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Kelly fracionado auto-reduz stake. Circuit breaker pausa após 5 losses. Timer visível pro cliente</w:t>
            </w:r>
          </w:p>
        </w:tc>
      </w:tr>
      <w:tr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Lucro lento (edge pequeno = acumula devagar)</w:t>
            </w:r>
          </w:p>
        </w:tc>
        <w:tc>
          <w:tcPr>
            <w:tcW w:type="dxa" w:w="2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Cliente acha bot fraco</w:t>
            </w:r>
          </w:p>
        </w:tc>
        <w:tc>
          <w:tcPr>
            <w:tcW w:type="dxa" w:w="37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Exibir estatísticas de longo prazo. Educar sobre edge estatístico. Mostrar EV positivo consistente</w:t>
            </w:r>
          </w:p>
        </w:tc>
      </w:tr>
      <w:tr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Bot parece "não fazer nada" em regime LOW</w:t>
            </w:r>
          </w:p>
        </w:tc>
        <w:tc>
          <w:tcPr>
            <w:tcW w:type="dxa" w:w="2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Cliente acha bot quebrado</w:t>
            </w:r>
          </w:p>
        </w:tc>
        <w:tc>
          <w:tcPr>
            <w:tcW w:type="dxa" w:w="37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Exibir "Mercado em pausa — aguardando condições ideais". Mostrar contador de sinais avaliados vs executados</w:t>
            </w:r>
          </w:p>
        </w:tc>
      </w:tr>
      <w:tr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Cliente tenta operar contra o bot</w:t>
            </w:r>
          </w:p>
        </w:tc>
        <w:tc>
          <w:tcPr>
            <w:tcW w:type="dxa" w:w="2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Duplica perdas</w:t>
            </w:r>
          </w:p>
        </w:tc>
        <w:tc>
          <w:tcPr>
            <w:tcW w:type="dxa" w:w="37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Educação obrigatória no onboarding. Limitar operações manuais quando bot ativo</w:t>
            </w:r>
          </w:p>
        </w:tc>
      </w:tr>
      <w:tr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Conta real com banca pequena ($10-50)</w:t>
            </w:r>
          </w:p>
        </w:tc>
        <w:tc>
          <w:tcPr>
            <w:tcW w:type="dxa" w:w="2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Kelly sizing dá stake mínimo ($0.35) em quase todos trades</w:t>
            </w:r>
          </w:p>
        </w:tc>
        <w:tc>
          <w:tcPr>
            <w:tcW w:type="dxa" w:w="37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Freemium em demo. Recomendar banca mínima de $100 para conta real</w:t>
            </w:r>
          </w:p>
        </w:tc>
      </w:tr>
    </w:tbl>
    <w:p>
      <w:pPr>
        <w:pStyle w:val="Heading2"/>
        <w:pBdr>
          <w:bottom w:val="single" w:color="06B6D4" w:sz="2" w:space="4"/>
        </w:pBdr>
        <w:spacing w:before="30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4.4 Problemas Específicos da Transição</w:t>
      </w:r>
    </w:p>
    <w:p>
      <w:pPr>
        <w:pBdr>
          <w:left w:val="single" w:color="F97316" w:sz="8" w:space="8"/>
        </w:pBdr>
        <w:shd w:fill="FFF7ED" w:val="clear"/>
        <w:spacing w:before="160" w:after="4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RISCO DA MIGRAÇÃO</w:t>
      </w:r>
    </w:p>
    <w:p>
      <w:pPr>
        <w:pBdr>
          <w:left w:val="single" w:color="F97316" w:sz="8" w:space="8"/>
        </w:pBdr>
        <w:shd w:fill="FFF7ED" w:val="clear"/>
        <w:spacing w:before="0" w:after="1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Ao migrar de 45 estratégias fixas para o motor adaptativo, há risco de quebrar funcionalidades do frontend que dependem da estrutura atual (lista de estratégias, seleção pelo usuário, etc). O frontend precisa ser adaptado para mostrar BOT ÚNICO em vez de lista de estratégias.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Frontend atual mostra estratégias individuais → precisa mudar para dashboard de bot único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Supabase pode ter tabelas estruturadas por estratégia → precisa adaptar schema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Usuários existentes podem estranhar mudança de interface → comunicar transição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VPS pode não suportar 5 WebSockets + feature engine → testar com 2-3 primeiro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PARTE 5: PAPEL DO ANTIGRAVITY NO NOVO SISTEMA</w:t>
      </w:r>
    </w:p>
    <w:p>
      <w:pPr>
        <w:pStyle w:val="Heading2"/>
        <w:pBdr>
          <w:bottom w:val="single" w:color="06B6D4" w:sz="2" w:space="4"/>
        </w:pBdr>
        <w:spacing w:before="30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5.1 O Que o Antigravity Faz Bem</w:t>
      </w:r>
    </w:p>
    <w:p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Gera código Python sintaticamente correto</w:t>
      </w:r>
    </w:p>
    <w:p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Executa testes automatizados (QA)</w:t>
      </w:r>
    </w:p>
    <w:p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Conecta à Deriv API e monitora dados</w:t>
      </w:r>
    </w:p>
    <w:p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Automatiza tarefas repetitivas</w:t>
      </w:r>
    </w:p>
    <w:p>
      <w:pPr>
        <w:pStyle w:val="Heading2"/>
        <w:pBdr>
          <w:bottom w:val="single" w:color="06B6D4" w:sz="2" w:space="4"/>
        </w:pBdr>
        <w:spacing w:before="30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5.2 O Que o Antigravity NÃO Faz (e Você Estava Pedindo)</w:t>
      </w:r>
    </w:p>
    <w:p>
      <w:pPr>
        <w:pStyle w:val="ListParagraph"/>
        <w:numPr>
          <w:ilvl w:val="0"/>
          <w:numId w:val="6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Não DESCOBRE edge — implementa o que você descreve</w:t>
      </w:r>
    </w:p>
    <w:p>
      <w:pPr>
        <w:pStyle w:val="ListParagraph"/>
        <w:numPr>
          <w:ilvl w:val="0"/>
          <w:numId w:val="6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Não valida estatisticamente — testa 5 minutos e declara aprovado</w:t>
      </w:r>
    </w:p>
    <w:p>
      <w:pPr>
        <w:pStyle w:val="ListParagraph"/>
        <w:numPr>
          <w:ilvl w:val="0"/>
          <w:numId w:val="6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Não sabe se indicadores funcionam em sintéticos — assume que funcionam</w:t>
      </w:r>
    </w:p>
    <w:p>
      <w:pPr>
        <w:pStyle w:val="ListParagraph"/>
        <w:numPr>
          <w:ilvl w:val="0"/>
          <w:numId w:val="6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Não substitui backtest de 30 dias — faz backtesting "mental"</w:t>
      </w:r>
    </w:p>
    <w:p>
      <w:pPr>
        <w:pStyle w:val="Heading2"/>
        <w:pBdr>
          <w:bottom w:val="single" w:color="06B6D4" w:sz="2" w:space="4"/>
        </w:pBdr>
        <w:spacing w:before="30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5.3 Novo Papel do Antigravity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Em vez de gerar 45 estratégias (que não funcionam), o Antigravity deve ser usado para: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60"/>
        <w:gridCol w:w="2000"/>
      </w:tblGrid>
      <w:tr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49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Frequência</w:t>
            </w:r>
          </w:p>
        </w:tc>
      </w:tr>
      <w:tr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QA do Motor</w:t>
            </w:r>
          </w:p>
        </w:tc>
        <w:tc>
          <w:tcPr>
            <w:tcW w:type="dxa" w:w="49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Testa se o motor adaptativo inicia, conecta, calcula features, gera sinais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Diária</w:t>
            </w:r>
          </w:p>
        </w:tc>
      </w:tr>
      <w:tr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Health Monitoring</w:t>
            </w:r>
          </w:p>
        </w:tc>
        <w:tc>
          <w:tcPr>
            <w:tcW w:type="dxa" w:w="49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Monitora uptime do VPS, reconexões, erros, CPU/RAM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Contínua</w:t>
            </w:r>
          </w:p>
        </w:tc>
      </w:tr>
      <w:tr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Alertas</w:t>
            </w:r>
          </w:p>
        </w:tc>
        <w:tc>
          <w:tcPr>
            <w:tcW w:type="dxa" w:w="49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Notifica se bot parou, drawdown alto, WR caiu muito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Sob demanda</w:t>
            </w:r>
          </w:p>
        </w:tc>
      </w:tr>
      <w:tr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Backtest Scheduler</w:t>
            </w:r>
          </w:p>
        </w:tc>
        <w:tc>
          <w:tcPr>
            <w:tcW w:type="dxa" w:w="49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Roda backtest semanal com dados históricos do Supabase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Semanal</w:t>
            </w:r>
          </w:p>
        </w:tc>
      </w:tr>
      <w:tr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Deploy</w:t>
            </w:r>
          </w:p>
        </w:tc>
        <w:tc>
          <w:tcPr>
            <w:tcW w:type="dxa" w:w="49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Sincroniza código novo do motor para VPS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Sob demanda</w:t>
            </w:r>
          </w:p>
        </w:tc>
      </w:tr>
      <w:tr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Log Analysis</w:t>
            </w:r>
          </w:p>
        </w:tc>
        <w:tc>
          <w:tcPr>
            <w:tcW w:type="dxa" w:w="49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Analisa logs de erro e sugere correções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Diária</w:t>
            </w:r>
          </w:p>
        </w:tc>
      </w:tr>
    </w:tbl>
    <w:p>
      <w:pPr>
        <w:pBdr>
          <w:left w:val="single" w:color="06B6D4" w:sz="8" w:space="8"/>
        </w:pBdr>
        <w:shd w:fill="EFF6FF" w:val="clear"/>
        <w:spacing w:before="160" w:after="40"/>
      </w:pPr>
      <w:r>
        <w:rPr>
          <w:rFonts w:ascii="Arial" w:cs="Arial" w:eastAsia="Arial" w:hAnsi="Arial"/>
          <w:b/>
          <w:bCs/>
          <w:color w:val="06B6D4"/>
          <w:sz w:val="22"/>
          <w:szCs w:val="22"/>
        </w:rPr>
        <w:t xml:space="preserve">RECOMENDAÇÃO</w:t>
      </w:r>
    </w:p>
    <w:p>
      <w:pPr>
        <w:pBdr>
          <w:left w:val="single" w:color="06B6D4" w:sz="8" w:space="8"/>
        </w:pBdr>
        <w:shd w:fill="EFF6FF" w:val="clear"/>
        <w:spacing w:before="0" w:after="1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Pare de usar o Antigravity para gerar estratégias. Use para monitorar e manter o motor adaptativo que roda 24/7 no VPS. O Antigravity é o DEVOPS, não o TRADER.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PARTE 6: ROADMAP DE MIGRAÇÃO</w:t>
      </w:r>
    </w:p>
    <w:p>
      <w:pPr>
        <w:pStyle w:val="Heading2"/>
        <w:pBdr>
          <w:bottom w:val="single" w:color="06B6D4" w:sz="2" w:space="4"/>
        </w:pBdr>
        <w:spacing w:before="30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6.1 Fase 1: Construir o Motor (Semanas 1-3)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960"/>
        <w:gridCol w:w="1800"/>
      </w:tblGrid>
      <w:tr>
        <w:tc>
          <w:tcPr>
            <w:tcW w:type="dxa" w:w="2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9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Dependência</w:t>
            </w:r>
          </w:p>
        </w:tc>
      </w:tr>
      <w:tr>
        <w:tc>
          <w:tcPr>
            <w:tcW w:type="dxa" w:w="2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WebSocket Manager</w:t>
            </w:r>
          </w:p>
        </w:tc>
        <w:tc>
          <w:tcPr>
            <w:tcW w:type="dxa" w:w="49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Conexão resiliente, multi-símbolo, state machine, heartbeat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Nenhuma</w:t>
            </w:r>
          </w:p>
        </w:tc>
      </w:tr>
      <w:tr>
        <w:tc>
          <w:tcPr>
            <w:tcW w:type="dxa" w:w="2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Candle Buffer + Health Check</w:t>
            </w:r>
          </w:p>
        </w:tc>
        <w:tc>
          <w:tcPr>
            <w:tcW w:type="dxa" w:w="49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deque(500) por símbolo, validação OHLC, gap detection, backfill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WebSocket Manager</w:t>
            </w:r>
          </w:p>
        </w:tc>
      </w:tr>
      <w:tr>
        <w:tc>
          <w:tcPr>
            <w:tcW w:type="dxa" w:w="2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Feature Engine</w:t>
            </w:r>
          </w:p>
        </w:tc>
        <w:tc>
          <w:tcPr>
            <w:tcW w:type="dxa" w:w="49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ATR regime, vol clustering, momentum, z-score, digit dist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Candle Buffer</w:t>
            </w:r>
          </w:p>
        </w:tc>
      </w:tr>
      <w:tr>
        <w:tc>
          <w:tcPr>
            <w:tcW w:type="dxa" w:w="2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Signal Generator</w:t>
            </w:r>
          </w:p>
        </w:tc>
        <w:tc>
          <w:tcPr>
            <w:tcW w:type="dxa" w:w="49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5 workflows + weighted confidence + threshold dinâmico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Feature Engine</w:t>
            </w:r>
          </w:p>
        </w:tc>
      </w:tr>
      <w:tr>
        <w:tc>
          <w:tcPr>
            <w:tcW w:type="dxa" w:w="2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EV Filter</w:t>
            </w:r>
          </w:p>
        </w:tc>
        <w:tc>
          <w:tcPr>
            <w:tcW w:type="dxa" w:w="49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Consulta payout real + cálculo de EV + regras de filtragem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Signal Generator</w:t>
            </w:r>
          </w:p>
        </w:tc>
      </w:tr>
    </w:tbl>
    <w:p>
      <w:pPr>
        <w:pStyle w:val="Heading2"/>
        <w:pBdr>
          <w:bottom w:val="single" w:color="06B6D4" w:sz="2" w:space="4"/>
        </w:pBdr>
        <w:spacing w:before="30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6.2 Fase 2: Risk + Executor (Semanas 3-4)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960"/>
        <w:gridCol w:w="1800"/>
      </w:tblGrid>
      <w:tr>
        <w:tc>
          <w:tcPr>
            <w:tcW w:type="dxa" w:w="2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9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Dependência</w:t>
            </w:r>
          </w:p>
        </w:tc>
      </w:tr>
      <w:tr>
        <w:tc>
          <w:tcPr>
            <w:tcW w:type="dxa" w:w="2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Risk Manager (Guardian)</w:t>
            </w:r>
          </w:p>
        </w:tc>
        <w:tc>
          <w:tcPr>
            <w:tcW w:type="dxa" w:w="49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Kelly sizing, circuit breakers, stop loss, drawdown limits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EV Filter</w:t>
            </w:r>
          </w:p>
        </w:tc>
      </w:tr>
      <w:tr>
        <w:tc>
          <w:tcPr>
            <w:tcW w:type="dxa" w:w="2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Executor</w:t>
            </w:r>
          </w:p>
        </w:tc>
        <w:tc>
          <w:tcPr>
            <w:tcW w:type="dxa" w:w="49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Compra de contrato via WebSocket + tracking de resultado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Risk Manager</w:t>
            </w:r>
          </w:p>
        </w:tc>
      </w:tr>
      <w:tr>
        <w:tc>
          <w:tcPr>
            <w:tcW w:type="dxa" w:w="2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Result Tracker</w:t>
            </w:r>
          </w:p>
        </w:tc>
        <w:tc>
          <w:tcPr>
            <w:tcW w:type="dxa" w:w="49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Registra por workflow, alimenta optimizer, persiste no Supabase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Executor</w:t>
            </w:r>
          </w:p>
        </w:tc>
      </w:tr>
    </w:tbl>
    <w:p>
      <w:pPr>
        <w:pStyle w:val="Heading2"/>
        <w:pBdr>
          <w:bottom w:val="single" w:color="06B6D4" w:sz="2" w:space="4"/>
        </w:pBdr>
        <w:spacing w:before="30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6.3 Fase 3: Optimizer + Integração (Semanas 4-6)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960"/>
        <w:gridCol w:w="1800"/>
      </w:tblGrid>
      <w:tr>
        <w:tc>
          <w:tcPr>
            <w:tcW w:type="dxa" w:w="2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9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Dependência</w:t>
            </w:r>
          </w:p>
        </w:tc>
      </w:tr>
      <w:tr>
        <w:tc>
          <w:tcPr>
            <w:tcW w:type="dxa" w:w="2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Self-Optimizer</w:t>
            </w:r>
          </w:p>
        </w:tc>
        <w:tc>
          <w:tcPr>
            <w:tcW w:type="dxa" w:w="49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Ajusta pesos por regime, métricas por workflow, threshold global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Result Tracker</w:t>
            </w:r>
          </w:p>
        </w:tc>
      </w:tr>
      <w:tr>
        <w:tc>
          <w:tcPr>
            <w:tcW w:type="dxa" w:w="2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Baseline Monitor</w:t>
            </w:r>
          </w:p>
        </w:tc>
        <w:tc>
          <w:tcPr>
            <w:tcW w:type="dxa" w:w="49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Detecta mudança no gerador da Deriv, modo conservador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Feature Engine</w:t>
            </w:r>
          </w:p>
        </w:tc>
      </w:tr>
      <w:tr>
        <w:tc>
          <w:tcPr>
            <w:tcW w:type="dxa" w:w="2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Supabase Realtime</w:t>
            </w:r>
          </w:p>
        </w:tc>
        <w:tc>
          <w:tcPr>
            <w:tcW w:type="dxa" w:w="49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Pub/sub de eventos pro frontend (trades, status, regime)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Result Tracker</w:t>
            </w:r>
          </w:p>
        </w:tc>
      </w:tr>
      <w:tr>
        <w:tc>
          <w:tcPr>
            <w:tcW w:type="dxa" w:w="2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Frontend Adaptation</w:t>
            </w:r>
          </w:p>
        </w:tc>
        <w:tc>
          <w:tcPr>
            <w:tcW w:type="dxa" w:w="49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Bot único, dashboard de status, trades, WR, regime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Supabase Realtime</w:t>
            </w:r>
          </w:p>
        </w:tc>
      </w:tr>
    </w:tbl>
    <w:p>
      <w:pPr>
        <w:pStyle w:val="Heading2"/>
        <w:pBdr>
          <w:bottom w:val="single" w:color="06B6D4" w:sz="2" w:space="4"/>
        </w:pBdr>
        <w:spacing w:before="30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6.4 Fase 4: Validação (Semana 6-8)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160"/>
        <w:gridCol w:w="2000"/>
      </w:tblGrid>
      <w:tr>
        <w:tc>
          <w:tcPr>
            <w:tcW w:type="dxa" w:w="3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Teste</w:t>
            </w:r>
          </w:p>
        </w:tc>
        <w:tc>
          <w:tcPr>
            <w:tcW w:type="dxa" w:w="4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</w:tr>
      <w:tr>
        <w:tc>
          <w:tcPr>
            <w:tcW w:type="dxa" w:w="3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1000 trades em conta demo</w:t>
            </w:r>
          </w:p>
        </w:tc>
        <w:tc>
          <w:tcPr>
            <w:tcW w:type="dxa" w:w="4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WR &gt; 53%, EV &gt; 0 consistente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5-7 dias</w:t>
            </w:r>
          </w:p>
        </w:tc>
      </w:tr>
      <w:tr>
        <w:tc>
          <w:tcPr>
            <w:tcW w:type="dxa" w:w="3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Backtest 30 dias (dados históricos)</w:t>
            </w:r>
          </w:p>
        </w:tc>
        <w:tc>
          <w:tcPr>
            <w:tcW w:type="dxa" w:w="4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Sharpe &gt; 0.5, drawdown &lt; 20%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1 dia (processamento)</w:t>
            </w:r>
          </w:p>
        </w:tc>
      </w:tr>
      <w:tr>
        <w:tc>
          <w:tcPr>
            <w:tcW w:type="dxa" w:w="3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Stress test: desconexão</w:t>
            </w:r>
          </w:p>
        </w:tc>
        <w:tc>
          <w:tcPr>
            <w:tcW w:type="dxa" w:w="4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Reconecta, backfill, zero trades com dados sujos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1 dia</w:t>
            </w:r>
          </w:p>
        </w:tc>
      </w:tr>
      <w:tr>
        <w:tc>
          <w:tcPr>
            <w:tcW w:type="dxa" w:w="3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Stress test: regime extremo</w:t>
            </w:r>
          </w:p>
        </w:tc>
        <w:tc>
          <w:tcPr>
            <w:tcW w:type="dxa" w:w="4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Circuit breaker ativa, drawdown &lt; 25%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1 dia</w:t>
            </w:r>
          </w:p>
        </w:tc>
      </w:tr>
      <w:tr>
        <w:tc>
          <w:tcPr>
            <w:tcW w:type="dxa" w:w="3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Multi-símbolo: 5 ativos simultâneos</w:t>
            </w:r>
          </w:p>
        </w:tc>
        <w:tc>
          <w:tcPr>
            <w:tcW w:type="dxa" w:w="4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CPU &lt; 80%, sem interferência, sinais independentes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3 dias</w:t>
            </w:r>
          </w:p>
        </w:tc>
      </w:tr>
      <w:tr>
        <w:tc>
          <w:tcPr>
            <w:tcW w:type="dxa" w:w="3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Teste de longa duração (uptime)</w:t>
            </w:r>
          </w:p>
        </w:tc>
        <w:tc>
          <w:tcPr>
            <w:tcW w:type="dxa" w:w="4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Processo roda 72h sem crash, leak, ou spike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3 dias</w:t>
            </w:r>
          </w:p>
        </w:tc>
      </w:tr>
    </w:tbl>
    <w:p>
      <w:pPr>
        <w:pBdr>
          <w:left w:val="single" w:color="EF4444" w:sz="8" w:space="8"/>
        </w:pBdr>
        <w:shd w:fill="FEF2F2" w:val="clear"/>
        <w:spacing w:before="160" w:after="40"/>
      </w:pPr>
      <w:r>
        <w:rPr>
          <w:rFonts w:ascii="Arial" w:cs="Arial" w:eastAsia="Arial" w:hAnsi="Arial"/>
          <w:b/>
          <w:bCs/>
          <w:color w:val="EF4444"/>
          <w:sz w:val="22"/>
          <w:szCs w:val="22"/>
        </w:rPr>
        <w:t xml:space="preserve">SÓ APÓS VALIDAR</w:t>
      </w:r>
    </w:p>
    <w:p>
      <w:pPr>
        <w:pBdr>
          <w:left w:val="single" w:color="EF4444" w:sz="8" w:space="8"/>
        </w:pBdr>
        <w:shd w:fill="FEF2F2" w:val="clear"/>
        <w:spacing w:before="0" w:after="1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Só migrar clientes para o motor adaptativo APÓS 1000 trades em demo com WR &gt; 53% e EV positivo consistente. Não antes.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PARTE 7: RESUMO EXECUTIVO</w:t>
      </w:r>
    </w:p>
    <w:p>
      <w:pPr>
        <w:pStyle w:val="Heading2"/>
        <w:pBdr>
          <w:bottom w:val="single" w:color="06B6D4" w:sz="2" w:space="4"/>
        </w:pBdr>
        <w:spacing w:before="30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Por que o sistema atual falha</w:t>
      </w:r>
    </w:p>
    <w:p>
      <w:pPr>
        <w:pStyle w:val="ListParagraph"/>
        <w:numPr>
          <w:ilvl w:val="0"/>
          <w:numId w:val="7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45 estratégias baseadas em indicadores clássicos que NÃO têm edge em mercados sintéticos</w:t>
      </w:r>
    </w:p>
    <w:p>
      <w:pPr>
        <w:pStyle w:val="ListParagraph"/>
        <w:numPr>
          <w:ilvl w:val="0"/>
          <w:numId w:val="7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Matrix com win rates inventados (55-72%) contamina todo o pipeline</w:t>
      </w:r>
    </w:p>
    <w:p>
      <w:pPr>
        <w:pStyle w:val="ListParagraph"/>
        <w:numPr>
          <w:ilvl w:val="0"/>
          <w:numId w:val="7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Pipeline circular: IA gera → IA critica → IA valida (sem dados reais)</w:t>
      </w:r>
    </w:p>
    <w:p>
      <w:pPr>
        <w:pStyle w:val="ListParagraph"/>
        <w:numPr>
          <w:ilvl w:val="0"/>
          <w:numId w:val="7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Teste de 5 minutos = estatisticamente irrelevante</w:t>
      </w:r>
    </w:p>
    <w:p>
      <w:pPr>
        <w:pStyle w:val="ListParagraph"/>
        <w:numPr>
          <w:ilvl w:val="0"/>
          <w:numId w:val="7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Recalibração relaxa filtros sem edge = mais sinais aleatórios</w:t>
      </w:r>
    </w:p>
    <w:p>
      <w:pPr>
        <w:pStyle w:val="Heading2"/>
        <w:pBdr>
          <w:bottom w:val="single" w:color="06B6D4" w:sz="2" w:space="4"/>
        </w:pBdr>
        <w:spacing w:before="30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O que construir no lugar</w:t>
      </w:r>
    </w:p>
    <w:p>
      <w:pPr>
        <w:pStyle w:val="ListParagraph"/>
        <w:numPr>
          <w:ilvl w:val="0"/>
          <w:numId w:val="8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Motor adaptativo único com 5 workflows probabilísticos</w:t>
      </w:r>
    </w:p>
    <w:p>
      <w:pPr>
        <w:pStyle w:val="ListParagraph"/>
        <w:numPr>
          <w:ilvl w:val="0"/>
          <w:numId w:val="8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Feature Engine baseado em propriedades estatísticas REAIS (volatility clustering)</w:t>
      </w:r>
    </w:p>
    <w:p>
      <w:pPr>
        <w:pStyle w:val="ListParagraph"/>
        <w:numPr>
          <w:ilvl w:val="0"/>
          <w:numId w:val="8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Filtro de Expected Value com payout real consultado em tempo real</w:t>
      </w:r>
    </w:p>
    <w:p>
      <w:pPr>
        <w:pStyle w:val="ListParagraph"/>
        <w:numPr>
          <w:ilvl w:val="0"/>
          <w:numId w:val="8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Multi-símbolo (5 ativos) para frequência alta sem forçar sinais</w:t>
      </w:r>
    </w:p>
    <w:p>
      <w:pPr>
        <w:pStyle w:val="ListParagraph"/>
        <w:numPr>
          <w:ilvl w:val="0"/>
          <w:numId w:val="8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Self-optimizer por regime teórico (não por resultado passado)</w:t>
      </w:r>
    </w:p>
    <w:p>
      <w:pPr>
        <w:pStyle w:val="ListParagraph"/>
        <w:numPr>
          <w:ilvl w:val="0"/>
          <w:numId w:val="8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Kelly Criterion fracionado para position sizing dinâmico</w:t>
      </w:r>
    </w:p>
    <w:p>
      <w:pPr>
        <w:pStyle w:val="Heading2"/>
        <w:pBdr>
          <w:bottom w:val="single" w:color="06B6D4" w:sz="2" w:space="4"/>
        </w:pBdr>
        <w:spacing w:before="30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Riscos da nova solução</w:t>
      </w:r>
    </w:p>
    <w:p>
      <w:pPr>
        <w:pStyle w:val="ListParagraph"/>
        <w:numPr>
          <w:ilvl w:val="0"/>
          <w:numId w:val="9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Edge pequeno (51-54%) — mitigado por volume multi-símbolo + EV filter</w:t>
      </w:r>
    </w:p>
    <w:p>
      <w:pPr>
        <w:pStyle w:val="ListParagraph"/>
        <w:numPr>
          <w:ilvl w:val="0"/>
          <w:numId w:val="9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Gerador da Deriv pode mudar — mitigado por baseline monitor</w:t>
      </w:r>
    </w:p>
    <w:p>
      <w:pPr>
        <w:pStyle w:val="ListParagraph"/>
        <w:numPr>
          <w:ilvl w:val="0"/>
          <w:numId w:val="9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Drawdown prolongado frustra cliente — mitigado por Kelly + circuit breaker + UX</w:t>
      </w:r>
    </w:p>
    <w:p>
      <w:pPr>
        <w:pStyle w:val="ListParagraph"/>
        <w:numPr>
          <w:ilvl w:val="0"/>
          <w:numId w:val="9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Transição quebra frontend — mitigado por adaptação gradual da interface</w:t>
      </w:r>
    </w:p>
    <w:p>
      <w:pPr>
        <w:pStyle w:val="Heading2"/>
        <w:pBdr>
          <w:bottom w:val="single" w:color="06B6D4" w:sz="2" w:space="4"/>
        </w:pBdr>
        <w:spacing w:before="30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Próximo passo imediato</w:t>
      </w:r>
    </w:p>
    <w:p>
      <w:pPr>
        <w:pBdr>
          <w:left w:val="single" w:color="22C55E" w:sz="8" w:space="8"/>
        </w:pBdr>
        <w:shd w:fill="F0FDF4" w:val="clear"/>
        <w:spacing w:before="160" w:after="40"/>
      </w:pPr>
      <w:r>
        <w:rPr>
          <w:rFonts w:ascii="Arial" w:cs="Arial" w:eastAsia="Arial" w:hAnsi="Arial"/>
          <w:b/>
          <w:bCs/>
          <w:color w:val="22C55E"/>
          <w:sz w:val="22"/>
          <w:szCs w:val="22"/>
        </w:rPr>
        <w:t xml:space="preserve">AÇÃO</w:t>
      </w:r>
    </w:p>
    <w:p>
      <w:pPr>
        <w:pBdr>
          <w:left w:val="single" w:color="22C55E" w:sz="8" w:space="8"/>
        </w:pBdr>
        <w:shd w:fill="F0FDF4" w:val="clear"/>
        <w:spacing w:before="0" w:after="1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Parar de gerar/recalibrar estratégias. Construir o Feature Engine + WebSocket Manager + Candle Buffer como primeiro entregável. Testar feature calculation com dados reais da Deriv por 24h antes de implementar workflows. Se features mostram autocorrelação de volatilidade &gt; 0.3, o edge existe e vale seguir. Se não, recalibrar antes de continuar.</w:t>
      </w:r>
    </w:p>
    <w:p>
      <w:pPr>
        <w:spacing w:before="300" w:after="0"/>
      </w:pPr>
    </w:p>
    <w:p>
      <w:pPr>
        <w:pBdr>
          <w:top w:val="single" w:color="F59E0B" w:sz="2" w:space="12"/>
        </w:pBdr>
        <w:spacing w:before="200"/>
        <w:jc w:val="center"/>
      </w:pP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FIM DO DIAGNÓSTICO — MILLION BOTS</w:t>
      </w:r>
    </w:p>
    <w:p>
      <w:pPr>
        <w:spacing w:before="60"/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Use este documento como referência para a migração do sistema de estratégias fixas para o motor adaptativo.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4"/>
        <w:szCs w:val="14"/>
      </w:rPr>
      <w:t xml:space="preserve">CLASSIFICADO — USO INTERNO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EF4444"/>
        <w:sz w:val="16"/>
        <w:szCs w:val="16"/>
      </w:rPr>
      <w:t xml:space="preserve">MILLION BOTS </w:t>
    </w:r>
    <w:r>
      <w:rPr>
        <w:rFonts w:ascii="Arial" w:cs="Arial" w:eastAsia="Arial" w:hAnsi="Arial"/>
        <w:color w:val="94A3B8"/>
        <w:sz w:val="16"/>
        <w:szCs w:val="16"/>
      </w:rPr>
      <w:t xml:space="preserve">| Diagnóstico + Solução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2026-02-17T18:38:18.750Z</dcterms:created>
  <dcterms:modified xsi:type="dcterms:W3CDTF">2026-02-17T18:38:18.751Z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