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CE01" w14:textId="77777777" w:rsidR="00065017" w:rsidRDefault="00065017" w:rsidP="00065017">
      <w:pPr>
        <w:ind w:right="6094" w:firstLine="709"/>
        <w:jc w:val="center"/>
      </w:pPr>
      <w:r>
        <w:t>УТВЕРЖДЕН</w:t>
      </w:r>
    </w:p>
    <w:p w14:paraId="11A0B7EF" w14:textId="77777777" w:rsidR="00065017" w:rsidRDefault="00065017" w:rsidP="00065017">
      <w:pPr>
        <w:ind w:right="6094" w:firstLine="709"/>
        <w:jc w:val="center"/>
      </w:pPr>
      <w:r>
        <w:t>ВКР.09.02.07-МК-01</w:t>
      </w:r>
    </w:p>
    <w:p w14:paraId="5DBD0ECF" w14:textId="77777777" w:rsidR="00065017" w:rsidRDefault="00065017" w:rsidP="00065017">
      <w:pPr>
        <w:ind w:right="6094" w:firstLine="709"/>
        <w:jc w:val="center"/>
      </w:pPr>
    </w:p>
    <w:p w14:paraId="38EE03E0" w14:textId="77777777" w:rsidR="00065017" w:rsidRDefault="00065017" w:rsidP="00065017">
      <w:pPr>
        <w:ind w:right="6094" w:firstLine="709"/>
        <w:jc w:val="center"/>
      </w:pPr>
    </w:p>
    <w:p w14:paraId="1E1778B3" w14:textId="77777777" w:rsidR="00065017" w:rsidRDefault="00065017" w:rsidP="00065017">
      <w:pPr>
        <w:ind w:right="6094" w:firstLine="709"/>
        <w:jc w:val="center"/>
      </w:pPr>
    </w:p>
    <w:p w14:paraId="057E3A15" w14:textId="77777777" w:rsidR="00065017" w:rsidRDefault="00065017" w:rsidP="00065017">
      <w:pPr>
        <w:ind w:right="-1" w:firstLine="709"/>
        <w:jc w:val="center"/>
      </w:pPr>
      <w:r>
        <w:t>АКАДЕМИЯ ТОП</w:t>
      </w:r>
    </w:p>
    <w:p w14:paraId="5686DCF1" w14:textId="77777777" w:rsidR="00065017" w:rsidRDefault="00065017" w:rsidP="00065017">
      <w:pPr>
        <w:ind w:right="-1" w:firstLine="709"/>
        <w:jc w:val="center"/>
      </w:pPr>
      <w:r>
        <w:t>Специальность: 09.02.07 «Информационные системы и программирование»</w:t>
      </w:r>
    </w:p>
    <w:p w14:paraId="0ED6F4ED" w14:textId="77777777" w:rsidR="00065017" w:rsidRDefault="00065017" w:rsidP="00065017">
      <w:pPr>
        <w:ind w:right="-1" w:firstLine="709"/>
        <w:jc w:val="center"/>
      </w:pPr>
    </w:p>
    <w:p w14:paraId="677EE6BC" w14:textId="77777777" w:rsidR="00065017" w:rsidRDefault="00065017" w:rsidP="00065017">
      <w:pPr>
        <w:ind w:right="-1" w:firstLine="709"/>
        <w:jc w:val="center"/>
      </w:pPr>
    </w:p>
    <w:p w14:paraId="0A66B4CF" w14:textId="77777777" w:rsidR="00065017" w:rsidRDefault="00065017" w:rsidP="00065017">
      <w:pPr>
        <w:ind w:right="-1" w:firstLine="709"/>
        <w:jc w:val="center"/>
      </w:pPr>
    </w:p>
    <w:p w14:paraId="21331C01" w14:textId="77777777" w:rsidR="00065017" w:rsidRDefault="00065017" w:rsidP="00065017">
      <w:pPr>
        <w:ind w:left="4536" w:right="-1"/>
        <w:jc w:val="center"/>
        <w:rPr>
          <w:b/>
          <w:bCs/>
        </w:rPr>
      </w:pPr>
      <w:r>
        <w:rPr>
          <w:b/>
          <w:bCs/>
        </w:rPr>
        <w:t>Разработка системы подучета кадров организации ООО «Вотум-С»</w:t>
      </w:r>
    </w:p>
    <w:p w14:paraId="40C60BAF" w14:textId="77777777" w:rsidR="00065017" w:rsidRDefault="00065017" w:rsidP="00065017">
      <w:pPr>
        <w:ind w:left="4536" w:right="-1"/>
        <w:jc w:val="center"/>
        <w:rPr>
          <w:b/>
          <w:bCs/>
        </w:rPr>
      </w:pPr>
    </w:p>
    <w:p w14:paraId="08BB10B2" w14:textId="5FC97A57" w:rsidR="00065017" w:rsidRDefault="00065017" w:rsidP="00065017">
      <w:pPr>
        <w:ind w:left="4536" w:right="-1"/>
        <w:jc w:val="center"/>
        <w:rPr>
          <w:b/>
          <w:bCs/>
        </w:rPr>
      </w:pPr>
      <w:r>
        <w:rPr>
          <w:b/>
          <w:bCs/>
        </w:rPr>
        <w:t xml:space="preserve">Руководство </w:t>
      </w:r>
      <w:r>
        <w:rPr>
          <w:b/>
          <w:bCs/>
        </w:rPr>
        <w:t>оператора</w:t>
      </w:r>
      <w:r>
        <w:rPr>
          <w:b/>
          <w:bCs/>
        </w:rPr>
        <w:t xml:space="preserve"> </w:t>
      </w:r>
    </w:p>
    <w:p w14:paraId="0B7C2128" w14:textId="77777777" w:rsidR="00065017" w:rsidRDefault="00065017" w:rsidP="00065017">
      <w:pPr>
        <w:ind w:left="4536" w:right="-1"/>
        <w:jc w:val="center"/>
        <w:rPr>
          <w:b/>
          <w:bCs/>
        </w:rPr>
      </w:pPr>
    </w:p>
    <w:p w14:paraId="3410C09E" w14:textId="77777777" w:rsidR="00065017" w:rsidRDefault="00065017" w:rsidP="00065017">
      <w:pPr>
        <w:ind w:left="4536" w:right="-1"/>
        <w:jc w:val="center"/>
        <w:rPr>
          <w:b/>
          <w:bCs/>
        </w:rPr>
      </w:pPr>
      <w:r>
        <w:rPr>
          <w:b/>
          <w:bCs/>
        </w:rPr>
        <w:t>ВКР.09.02.07-МК-01</w:t>
      </w:r>
    </w:p>
    <w:p w14:paraId="01BA3303" w14:textId="77777777" w:rsidR="00065017" w:rsidRDefault="00065017" w:rsidP="00065017">
      <w:pPr>
        <w:ind w:left="4536" w:right="-1"/>
        <w:jc w:val="center"/>
      </w:pPr>
    </w:p>
    <w:tbl>
      <w:tblPr>
        <w:tblStyle w:val="ac"/>
        <w:tblpPr w:leftFromText="180" w:rightFromText="180" w:vertAnchor="page" w:horzAnchor="page" w:tblpX="2384" w:tblpY="8127"/>
        <w:tblW w:w="0" w:type="auto"/>
        <w:tblInd w:w="0" w:type="dxa"/>
        <w:tblLook w:val="04A0" w:firstRow="1" w:lastRow="0" w:firstColumn="1" w:lastColumn="0" w:noHBand="0" w:noVBand="1"/>
      </w:tblPr>
      <w:tblGrid>
        <w:gridCol w:w="482"/>
        <w:gridCol w:w="371"/>
      </w:tblGrid>
      <w:tr w:rsidR="00065017" w14:paraId="7F42C80B" w14:textId="77777777" w:rsidTr="00065017">
        <w:trPr>
          <w:cantSplit/>
          <w:trHeight w:val="1406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43A3C0" w14:textId="77777777" w:rsidR="00065017" w:rsidRDefault="00065017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Подп. и дата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D64B" w14:textId="77777777" w:rsidR="00065017" w:rsidRDefault="0006501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5017" w14:paraId="743811BF" w14:textId="77777777" w:rsidTr="00065017">
        <w:trPr>
          <w:cantSplit/>
          <w:trHeight w:val="1414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001552B" w14:textId="77777777" w:rsidR="00065017" w:rsidRDefault="00065017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Инд. № дубл.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202D" w14:textId="77777777" w:rsidR="00065017" w:rsidRDefault="0006501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5017" w14:paraId="7AD1FC63" w14:textId="77777777" w:rsidTr="00065017">
        <w:trPr>
          <w:cantSplit/>
          <w:trHeight w:val="1408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60DBD75" w14:textId="77777777" w:rsidR="00065017" w:rsidRDefault="00065017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Взам. инд. №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E8B9" w14:textId="77777777" w:rsidR="00065017" w:rsidRDefault="0006501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5017" w14:paraId="05F62CF1" w14:textId="77777777" w:rsidTr="00065017">
        <w:trPr>
          <w:cantSplit/>
          <w:trHeight w:val="1402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4CC537B" w14:textId="77777777" w:rsidR="00065017" w:rsidRDefault="00065017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Подп. и дата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76B8" w14:textId="77777777" w:rsidR="00065017" w:rsidRDefault="0006501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5017" w14:paraId="033A0886" w14:textId="77777777" w:rsidTr="00065017">
        <w:trPr>
          <w:cantSplit/>
          <w:trHeight w:val="1440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026C096" w14:textId="77777777" w:rsidR="00065017" w:rsidRDefault="00065017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Инв. № подп.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2CAE" w14:textId="77777777" w:rsidR="00065017" w:rsidRDefault="0006501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65B327" w14:textId="77777777" w:rsidR="00065017" w:rsidRDefault="00065017" w:rsidP="00065017">
      <w:pPr>
        <w:ind w:left="4536" w:right="-1"/>
        <w:jc w:val="center"/>
        <w:rPr>
          <w:b/>
          <w:bCs/>
          <w:lang w:val="en-US"/>
        </w:rPr>
      </w:pPr>
      <w:r>
        <w:t xml:space="preserve"> </w:t>
      </w:r>
      <w:r>
        <w:rPr>
          <w:b/>
          <w:bCs/>
        </w:rPr>
        <w:t>(С</w:t>
      </w:r>
      <w:r>
        <w:rPr>
          <w:b/>
          <w:bCs/>
          <w:lang w:val="en-US"/>
        </w:rPr>
        <w:t>#, WPF)</w:t>
      </w:r>
    </w:p>
    <w:p w14:paraId="2C96BB09" w14:textId="77777777" w:rsidR="00065017" w:rsidRDefault="00065017" w:rsidP="00065017">
      <w:pPr>
        <w:ind w:left="4536" w:right="-1"/>
        <w:jc w:val="center"/>
        <w:rPr>
          <w:lang w:val="en-US"/>
        </w:rPr>
      </w:pPr>
    </w:p>
    <w:p w14:paraId="2D9206E9" w14:textId="77777777" w:rsidR="00065017" w:rsidRDefault="00065017" w:rsidP="00065017">
      <w:pPr>
        <w:ind w:left="4536" w:right="-1"/>
        <w:jc w:val="center"/>
        <w:rPr>
          <w:b/>
          <w:bCs/>
        </w:rPr>
      </w:pPr>
      <w:r>
        <w:rPr>
          <w:b/>
          <w:bCs/>
        </w:rPr>
        <w:t>Листов –</w:t>
      </w:r>
    </w:p>
    <w:p w14:paraId="561FECCA" w14:textId="77777777" w:rsidR="00065017" w:rsidRDefault="00065017" w:rsidP="00065017">
      <w:pPr>
        <w:ind w:left="4536" w:right="-1"/>
      </w:pPr>
    </w:p>
    <w:p w14:paraId="21CBDA8D" w14:textId="77777777" w:rsidR="00065017" w:rsidRDefault="00065017" w:rsidP="00065017">
      <w:pPr>
        <w:ind w:left="4536" w:right="-1"/>
        <w:jc w:val="center"/>
      </w:pPr>
    </w:p>
    <w:p w14:paraId="248C0C8B" w14:textId="77777777" w:rsidR="00065017" w:rsidRDefault="00065017" w:rsidP="00065017"/>
    <w:p w14:paraId="2BCA089D" w14:textId="77777777" w:rsidR="00065017" w:rsidRDefault="00065017" w:rsidP="00065017"/>
    <w:p w14:paraId="00B939E5" w14:textId="77777777" w:rsidR="00065017" w:rsidRDefault="00065017" w:rsidP="00065017"/>
    <w:p w14:paraId="5CEEA4E9" w14:textId="77777777" w:rsidR="00065017" w:rsidRDefault="00065017" w:rsidP="00065017"/>
    <w:p w14:paraId="4A396A9E" w14:textId="77777777" w:rsidR="00065017" w:rsidRDefault="00065017" w:rsidP="00065017"/>
    <w:p w14:paraId="17BC0AE3" w14:textId="77777777" w:rsidR="00065017" w:rsidRDefault="00065017" w:rsidP="00065017"/>
    <w:p w14:paraId="23FA77FD" w14:textId="77777777" w:rsidR="00065017" w:rsidRDefault="00065017" w:rsidP="00065017"/>
    <w:p w14:paraId="5AD9F05D" w14:textId="77777777" w:rsidR="00065017" w:rsidRDefault="00065017" w:rsidP="00065017"/>
    <w:p w14:paraId="75E6F640" w14:textId="77777777" w:rsidR="00065017" w:rsidRDefault="00065017" w:rsidP="00065017"/>
    <w:p w14:paraId="3881E69E" w14:textId="77777777" w:rsidR="00065017" w:rsidRDefault="00065017" w:rsidP="00065017"/>
    <w:p w14:paraId="6A790E7E" w14:textId="77777777" w:rsidR="00065017" w:rsidRDefault="00065017" w:rsidP="00065017"/>
    <w:p w14:paraId="412DE279" w14:textId="77777777" w:rsidR="00065017" w:rsidRDefault="00065017" w:rsidP="00065017"/>
    <w:p w14:paraId="1856089D" w14:textId="77777777" w:rsidR="00065017" w:rsidRDefault="00065017" w:rsidP="00065017"/>
    <w:p w14:paraId="37951B8B" w14:textId="77777777" w:rsidR="00065017" w:rsidRDefault="00065017" w:rsidP="00065017"/>
    <w:p w14:paraId="6E4E7949" w14:textId="77777777" w:rsidR="00065017" w:rsidRDefault="00065017" w:rsidP="00065017"/>
    <w:p w14:paraId="538FE4E6" w14:textId="77777777" w:rsidR="00065017" w:rsidRDefault="00065017" w:rsidP="00065017"/>
    <w:p w14:paraId="524D1D4D" w14:textId="77777777" w:rsidR="00065017" w:rsidRDefault="00065017" w:rsidP="00065017"/>
    <w:p w14:paraId="7369F354" w14:textId="77777777" w:rsidR="00065017" w:rsidRDefault="00065017" w:rsidP="00065017"/>
    <w:p w14:paraId="42A8CDFC" w14:textId="77777777" w:rsidR="00065017" w:rsidRDefault="00065017" w:rsidP="00065017"/>
    <w:p w14:paraId="60F308BF" w14:textId="77777777" w:rsidR="00065017" w:rsidRDefault="00065017" w:rsidP="00065017"/>
    <w:p w14:paraId="66A37D2C" w14:textId="77777777" w:rsidR="00065017" w:rsidRDefault="00065017" w:rsidP="00065017"/>
    <w:p w14:paraId="77778508" w14:textId="77777777" w:rsidR="00065017" w:rsidRDefault="00065017" w:rsidP="00065017">
      <w:pPr>
        <w:jc w:val="center"/>
      </w:pPr>
      <w:r>
        <w:t>2026</w:t>
      </w:r>
    </w:p>
    <w:p w14:paraId="4CF8EB3A" w14:textId="14A4204A" w:rsidR="00B9238E" w:rsidRDefault="00065017" w:rsidP="00065017">
      <w:pPr>
        <w:jc w:val="center"/>
      </w:pPr>
      <w:r>
        <w:rPr>
          <w:b/>
          <w:bCs/>
          <w:color w:val="000000"/>
        </w:rPr>
        <w:lastRenderedPageBreak/>
        <w:t>5 Руководство оператора</w:t>
      </w:r>
    </w:p>
    <w:p w14:paraId="0464ED6F" w14:textId="77777777" w:rsidR="00B9238E" w:rsidRDefault="00065017">
      <w:pPr>
        <w:ind w:firstLine="720"/>
        <w:jc w:val="both"/>
      </w:pPr>
      <w:r>
        <w:rPr>
          <w:b/>
          <w:bCs/>
          <w:color w:val="000000"/>
        </w:rPr>
        <w:t>5.1 Выполнение программы</w:t>
      </w:r>
    </w:p>
    <w:p w14:paraId="2EF57B3D" w14:textId="77777777" w:rsidR="00B9238E" w:rsidRDefault="00065017">
      <w:pPr>
        <w:ind w:firstLine="720"/>
        <w:jc w:val="both"/>
      </w:pPr>
      <w:r>
        <w:rPr>
          <w:color w:val="000000"/>
        </w:rPr>
        <w:t>Для начала работы с программой учета кадров пользователь запускает любой поддерживаемый приложение (Chrome, Firefox, Edge или Safari) и вводит в ярлык программы на рабочем столе или в меню Пуск. При первом обращении открывается форма авторизации, показанна</w:t>
      </w:r>
      <w:r>
        <w:rPr>
          <w:color w:val="000000"/>
        </w:rPr>
        <w:t>я на рисунке 5.1.</w:t>
      </w:r>
    </w:p>
    <w:p w14:paraId="1A85AAAE" w14:textId="77777777" w:rsidR="00B9238E" w:rsidRDefault="00065017">
      <w:pPr>
        <w:jc w:val="center"/>
      </w:pPr>
      <w:r>
        <w:rPr>
          <w:noProof/>
        </w:rPr>
        <w:drawing>
          <wp:inline distT="0" distB="0" distL="0" distR="0" wp14:anchorId="1C6C55D5" wp14:editId="032585EE">
            <wp:extent cx="3429000" cy="2143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8EAF" w14:textId="77777777" w:rsidR="00B9238E" w:rsidRDefault="00065017">
      <w:pPr>
        <w:ind w:firstLine="720"/>
      </w:pPr>
      <w:r>
        <w:rPr>
          <w:color w:val="000000"/>
          <w:sz w:val="24"/>
          <w:szCs w:val="24"/>
        </w:rPr>
        <w:t>Рисунок 5.1 - Форма авторизации</w:t>
      </w:r>
    </w:p>
    <w:p w14:paraId="11FB8F44" w14:textId="77777777" w:rsidR="00B9238E" w:rsidRDefault="00065017">
      <w:pPr>
        <w:ind w:firstLine="720"/>
        <w:jc w:val="both"/>
      </w:pPr>
      <w:r>
        <w:rPr>
          <w:color w:val="000000"/>
        </w:rPr>
        <w:t>Форма содержит два поля: «Email» и «Пароль». Пользователь вводит свои учетные данные и нажимает кнопку «Войти». Если данные введены верно, происходит перенаправление на главную панель программы (дашборд).</w:t>
      </w:r>
      <w:r>
        <w:rPr>
          <w:color w:val="000000"/>
        </w:rPr>
        <w:t xml:space="preserve"> Если данные неверны, под формой появляется сообщение об ошибке красного цвета. После пяти неудачных попыток подряд учетная запись блокируется на 15 минут для защиты от подбора пароля.</w:t>
      </w:r>
    </w:p>
    <w:p w14:paraId="7AB3E650" w14:textId="77777777" w:rsidR="00B9238E" w:rsidRDefault="00065017">
      <w:pPr>
        <w:ind w:firstLine="720"/>
        <w:jc w:val="both"/>
      </w:pPr>
      <w:r>
        <w:rPr>
          <w:color w:val="000000"/>
        </w:rPr>
        <w:t>Главная панель отображает сводную информацию, которая зависит от роли п</w:t>
      </w:r>
      <w:r>
        <w:rPr>
          <w:color w:val="000000"/>
        </w:rPr>
        <w:t>ользователя. Кадровый специалист видит количество сотрудников в штате, число недавно принятых и уволенных, количество сотрудников в отпуске, а также ленту последних действий. Руководитель отдела кадров видит аналитику: распределение сотрудников по отделам,</w:t>
      </w:r>
      <w:r>
        <w:rPr>
          <w:color w:val="000000"/>
        </w:rPr>
        <w:t xml:space="preserve"> динамику текучести кадров, список заканчивающихся испытательных сроков.</w:t>
      </w:r>
    </w:p>
    <w:p w14:paraId="62977742" w14:textId="77777777" w:rsidR="00B9238E" w:rsidRDefault="00065017">
      <w:pPr>
        <w:ind w:firstLine="720"/>
        <w:jc w:val="both"/>
      </w:pPr>
      <w:r>
        <w:rPr>
          <w:color w:val="000000"/>
        </w:rPr>
        <w:t>Навигация по программе организована через боковое меню, которое расположено слева от рабочей области. Меню содержит следующие разделы: «Дашборд», «Сотрудники», «Приказы», «Отпуска», «</w:t>
      </w:r>
      <w:r>
        <w:rPr>
          <w:color w:val="000000"/>
        </w:rPr>
        <w:t>Штатное расписание», «Отчеты». Для администратора дополнительно доступен раздел «Настройки». При нажатии на пункт меню в рабочей области загружается соответствующий экран без перезапуска приложения.</w:t>
      </w:r>
    </w:p>
    <w:p w14:paraId="67C703E7" w14:textId="77777777" w:rsidR="00B9238E" w:rsidRDefault="00065017">
      <w:pPr>
        <w:ind w:firstLine="720"/>
        <w:jc w:val="both"/>
      </w:pPr>
      <w:r>
        <w:rPr>
          <w:color w:val="000000"/>
        </w:rPr>
        <w:t>Раздел «Сотрудники» содержит таблицу с данными всех работ</w:t>
      </w:r>
      <w:r>
        <w:rPr>
          <w:color w:val="000000"/>
        </w:rPr>
        <w:t>ников организации. Внешний вид раздела показан на рисунке 5.2.</w:t>
      </w:r>
    </w:p>
    <w:p w14:paraId="58EDA875" w14:textId="77777777" w:rsidR="00B9238E" w:rsidRDefault="00065017">
      <w:pPr>
        <w:jc w:val="center"/>
      </w:pPr>
      <w:r>
        <w:rPr>
          <w:noProof/>
        </w:rPr>
        <w:lastRenderedPageBreak/>
        <w:drawing>
          <wp:inline distT="0" distB="0" distL="0" distR="0" wp14:anchorId="518F9BC1" wp14:editId="0D571FF9">
            <wp:extent cx="4953000" cy="2476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6DCA" w14:textId="77777777" w:rsidR="00B9238E" w:rsidRDefault="00065017">
      <w:pPr>
        <w:ind w:firstLine="720"/>
      </w:pPr>
      <w:r>
        <w:rPr>
          <w:color w:val="000000"/>
          <w:sz w:val="24"/>
          <w:szCs w:val="24"/>
        </w:rPr>
        <w:t>Рисунок 5.2 - Список сотрудников</w:t>
      </w:r>
    </w:p>
    <w:p w14:paraId="17D4BDB2" w14:textId="77777777" w:rsidR="00B9238E" w:rsidRDefault="00065017">
      <w:pPr>
        <w:ind w:firstLine="720"/>
        <w:jc w:val="both"/>
      </w:pPr>
      <w:r>
        <w:rPr>
          <w:color w:val="000000"/>
        </w:rPr>
        <w:t>Над таблицей расположена строка поиска, позволяющая находить сотрудников по фамилии, имени, отчеству или должности. Рядом со строкой поиска находится фильтр п</w:t>
      </w:r>
      <w:r>
        <w:rPr>
          <w:color w:val="000000"/>
        </w:rPr>
        <w:t>о отделу. Таблица поддерживает сортировку по любому столбцу (нажатие на заголовок столбца). Внизу таблицы размещен переключатель страниц, если количество записей превышает 10 на одну страницу.</w:t>
      </w:r>
    </w:p>
    <w:p w14:paraId="577E0AF0" w14:textId="77777777" w:rsidR="00B9238E" w:rsidRDefault="00065017">
      <w:pPr>
        <w:ind w:firstLine="720"/>
        <w:jc w:val="both"/>
      </w:pPr>
      <w:r>
        <w:rPr>
          <w:color w:val="000000"/>
        </w:rPr>
        <w:t>Для добавления нового сотрудника пользователь нажимает кнопку «</w:t>
      </w:r>
      <w:r>
        <w:rPr>
          <w:color w:val="000000"/>
        </w:rPr>
        <w:t>Добавить» в правом верхнем углу. Открывается форма, в которой заполняются обязательные поля: фамилия, имя, дата рождения, серия и номер паспорта, СНИЛС, должность, подразделение, дата приема. Поля ИНН, отчество, телефон и email являются необязательными. По</w:t>
      </w:r>
      <w:r>
        <w:rPr>
          <w:color w:val="000000"/>
        </w:rPr>
        <w:t>сле заполнения и нажатия кнопки «Сохранить» система проверяет корректность данных и, при отсутствии ошибок, создает запись.</w:t>
      </w:r>
    </w:p>
    <w:p w14:paraId="197678A6" w14:textId="77777777" w:rsidR="00B9238E" w:rsidRDefault="00065017">
      <w:pPr>
        <w:ind w:firstLine="720"/>
        <w:jc w:val="both"/>
      </w:pPr>
      <w:r>
        <w:rPr>
          <w:color w:val="000000"/>
        </w:rPr>
        <w:t>При нажатии на строку таблицы открывается карточка сотрудника, представленная на рисунке 5.3.</w:t>
      </w:r>
    </w:p>
    <w:p w14:paraId="70FF3B83" w14:textId="77777777" w:rsidR="00B9238E" w:rsidRDefault="00065017">
      <w:pPr>
        <w:jc w:val="center"/>
      </w:pPr>
      <w:r>
        <w:rPr>
          <w:noProof/>
        </w:rPr>
        <w:drawing>
          <wp:inline distT="0" distB="0" distL="0" distR="0" wp14:anchorId="62724A4E" wp14:editId="55996AAD">
            <wp:extent cx="4953000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0E2C" w14:textId="77777777" w:rsidR="00B9238E" w:rsidRDefault="00065017">
      <w:pPr>
        <w:ind w:firstLine="720"/>
      </w:pPr>
      <w:r>
        <w:rPr>
          <w:color w:val="000000"/>
          <w:sz w:val="24"/>
          <w:szCs w:val="24"/>
        </w:rPr>
        <w:t>Рисунок 5.3 - Карточка сотрудника</w:t>
      </w:r>
    </w:p>
    <w:p w14:paraId="797B71F1" w14:textId="77777777" w:rsidR="00B9238E" w:rsidRDefault="00065017">
      <w:pPr>
        <w:ind w:firstLine="720"/>
        <w:jc w:val="both"/>
      </w:pPr>
      <w:r>
        <w:rPr>
          <w:color w:val="000000"/>
        </w:rPr>
        <w:t>Ка</w:t>
      </w:r>
      <w:r>
        <w:rPr>
          <w:color w:val="000000"/>
        </w:rPr>
        <w:t xml:space="preserve">рточка содержит все персональные данные сотрудника, информацию о должности и подразделении, дату приема, стаж работы в компании и остаток </w:t>
      </w:r>
      <w:r>
        <w:rPr>
          <w:color w:val="000000"/>
        </w:rPr>
        <w:lastRenderedPageBreak/>
        <w:t>отпускных дней. В нижней части карточки размещена история кадровых операций: приказы, переводы, отпуска. Кнопка «Редак</w:t>
      </w:r>
      <w:r>
        <w:rPr>
          <w:color w:val="000000"/>
        </w:rPr>
        <w:t>тировать» позволяет изменить данные, кнопка «Создать приказ» открывает форму создания приказа.</w:t>
      </w:r>
    </w:p>
    <w:p w14:paraId="0FCF2117" w14:textId="77777777" w:rsidR="00B9238E" w:rsidRDefault="00065017">
      <w:pPr>
        <w:ind w:firstLine="720"/>
        <w:jc w:val="both"/>
      </w:pPr>
      <w:r>
        <w:rPr>
          <w:color w:val="000000"/>
        </w:rPr>
        <w:t>Форма создания приказа показана на рисунке 5.4.</w:t>
      </w:r>
    </w:p>
    <w:p w14:paraId="1835309F" w14:textId="77777777" w:rsidR="00B9238E" w:rsidRDefault="00065017">
      <w:pPr>
        <w:jc w:val="center"/>
      </w:pPr>
      <w:r>
        <w:rPr>
          <w:noProof/>
        </w:rPr>
        <w:drawing>
          <wp:inline distT="0" distB="0" distL="0" distR="0" wp14:anchorId="799E4E9A" wp14:editId="493A6F64">
            <wp:extent cx="4953000" cy="2476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FF41" w14:textId="77777777" w:rsidR="00B9238E" w:rsidRDefault="00065017">
      <w:pPr>
        <w:ind w:firstLine="720"/>
      </w:pPr>
      <w:r>
        <w:rPr>
          <w:color w:val="000000"/>
          <w:sz w:val="24"/>
          <w:szCs w:val="24"/>
        </w:rPr>
        <w:t>Рисунок 5.4 - Форма создания приказа</w:t>
      </w:r>
    </w:p>
    <w:p w14:paraId="7ACB42FE" w14:textId="77777777" w:rsidR="00B9238E" w:rsidRDefault="00065017">
      <w:pPr>
        <w:ind w:firstLine="720"/>
        <w:jc w:val="both"/>
      </w:pPr>
      <w:r>
        <w:rPr>
          <w:color w:val="000000"/>
        </w:rPr>
        <w:t>В форме выбирается тип приказа: прием на работу (Т-1), перевод (Т-5) или у</w:t>
      </w:r>
      <w:r>
        <w:rPr>
          <w:color w:val="000000"/>
        </w:rPr>
        <w:t>вольнение (Т-8). Номер приказа формируется автоматически. Поля «Сотрудник», «Должность» и «Подразделение» заполняются из карточки сотрудника и могут быть изменены (для приказа о переводе). Кнопка «PDF» формирует документ в формате PDF с возможностью скачив</w:t>
      </w:r>
      <w:r>
        <w:rPr>
          <w:color w:val="000000"/>
        </w:rPr>
        <w:t>ания и печати.</w:t>
      </w:r>
    </w:p>
    <w:p w14:paraId="62D5F711" w14:textId="77777777" w:rsidR="00B9238E" w:rsidRDefault="00065017">
      <w:pPr>
        <w:ind w:firstLine="720"/>
        <w:jc w:val="both"/>
      </w:pPr>
      <w:r>
        <w:rPr>
          <w:color w:val="000000"/>
        </w:rPr>
        <w:t xml:space="preserve">Раздел «Отпуска» содержит таблицу с информацией о балансе отпускных дней каждого сотрудника, запланированных и использованных отпусках. Для оформления отпуска нужно выбрать сотрудника, указать даты начала и окончания, тип отпуска (ежегодный </w:t>
      </w:r>
      <w:r>
        <w:rPr>
          <w:color w:val="000000"/>
        </w:rPr>
        <w:t>оплачиваемый, без сохранения заработной платы, учебный, по болезни) и нажать «Оформить». Система автоматически проверяет наличие достаточного количества дней в балансе.</w:t>
      </w:r>
    </w:p>
    <w:p w14:paraId="45743D7D" w14:textId="77777777" w:rsidR="00B9238E" w:rsidRDefault="00065017">
      <w:pPr>
        <w:ind w:firstLine="720"/>
        <w:jc w:val="both"/>
      </w:pPr>
      <w:r>
        <w:rPr>
          <w:color w:val="000000"/>
        </w:rPr>
        <w:t>Раздел «Штатное расписание» отображает организационную структуру: подразделения, должно</w:t>
      </w:r>
      <w:r>
        <w:rPr>
          <w:color w:val="000000"/>
        </w:rPr>
        <w:t>сти в каждом подразделении, количество штатных единиц и оклады. Администратор может добавлять, редактировать и удалять подразделения и должности.</w:t>
      </w:r>
    </w:p>
    <w:p w14:paraId="1767B6FC" w14:textId="77777777" w:rsidR="00B9238E" w:rsidRDefault="00065017">
      <w:pPr>
        <w:ind w:firstLine="720"/>
        <w:jc w:val="both"/>
      </w:pPr>
      <w:r>
        <w:rPr>
          <w:color w:val="000000"/>
        </w:rPr>
        <w:t xml:space="preserve">Раздел «Отчеты» позволяет формировать кадровые отчеты за указанный период. Доступные отчеты: списочный состав </w:t>
      </w:r>
      <w:r>
        <w:rPr>
          <w:color w:val="000000"/>
        </w:rPr>
        <w:t>по подразделениям, принятые и уволенные за период, статистика по отпускам, штатное расписание. Отчеты можно скачать в формате Excel (.xlsx) или PDF.</w:t>
      </w:r>
    </w:p>
    <w:p w14:paraId="00E39B78" w14:textId="77777777" w:rsidR="00B9238E" w:rsidRDefault="00065017">
      <w:pPr>
        <w:ind w:firstLine="720"/>
        <w:jc w:val="both"/>
      </w:pPr>
      <w:r>
        <w:rPr>
          <w:b/>
          <w:bCs/>
          <w:color w:val="000000"/>
        </w:rPr>
        <w:t>5.2 Сообщение оператору</w:t>
      </w:r>
    </w:p>
    <w:p w14:paraId="36D00DBB" w14:textId="77777777" w:rsidR="00B9238E" w:rsidRDefault="00065017">
      <w:pPr>
        <w:ind w:firstLine="720"/>
        <w:jc w:val="both"/>
      </w:pPr>
      <w:r>
        <w:rPr>
          <w:color w:val="000000"/>
        </w:rPr>
        <w:t>В процессе работы программа отображает три типа сообщений, различающихся по цвету и</w:t>
      </w:r>
      <w:r>
        <w:rPr>
          <w:color w:val="000000"/>
        </w:rPr>
        <w:t xml:space="preserve"> назначению. Классификация сообщений приведена в таблице 5.1.</w:t>
      </w:r>
    </w:p>
    <w:p w14:paraId="66AB8F2E" w14:textId="77777777" w:rsidR="00B9238E" w:rsidRDefault="00065017">
      <w:pPr>
        <w:ind w:firstLine="720"/>
      </w:pPr>
      <w:r>
        <w:rPr>
          <w:color w:val="000000"/>
          <w:sz w:val="24"/>
          <w:szCs w:val="24"/>
        </w:rPr>
        <w:t>Таблица 5.1 - Типы сообщений оператору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121"/>
        <w:gridCol w:w="3740"/>
        <w:gridCol w:w="2806"/>
      </w:tblGrid>
      <w:tr w:rsidR="00B9238E" w14:paraId="4DFD0FB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A0D19E" w14:textId="77777777" w:rsidR="00B9238E" w:rsidRDefault="00065017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6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96888B" w14:textId="77777777" w:rsidR="00B9238E" w:rsidRDefault="00065017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2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0116C9" w14:textId="77777777" w:rsidR="00B9238E" w:rsidRDefault="00065017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Примеры сообщений</w:t>
            </w:r>
          </w:p>
        </w:tc>
        <w:tc>
          <w:tcPr>
            <w:tcW w:w="1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D3F224" w14:textId="77777777" w:rsidR="00B9238E" w:rsidRDefault="00065017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Действие пользователя</w:t>
            </w:r>
          </w:p>
        </w:tc>
      </w:tr>
      <w:tr w:rsidR="00B9238E" w14:paraId="71718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51BC80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Информационное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B9311F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Зеленый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9E5C11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«Сотрудник добавлен», «Приказ сформирован», «Данные сохранены»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3EA5F6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Не требуется, исчезает через 3 секунды</w:t>
            </w:r>
          </w:p>
        </w:tc>
      </w:tr>
      <w:tr w:rsidR="00B9238E" w14:paraId="4F4FC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752E4E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Предупреждение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7E3E86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Желтый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3192DD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«Истекает испытательный срок через 7 дней», «Не заполнено поле СНИЛС»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2DC0F9E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Обратить внимание, заполнить при возможности</w:t>
            </w:r>
          </w:p>
        </w:tc>
      </w:tr>
      <w:tr w:rsidR="00B9238E" w14:paraId="4EC48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864C52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Ошибка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2AC1BA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Красный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56D189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«Поле ФИО обязательно», «Дата увольнения раньше даты приема», «Ошибка сервера»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B17439" w14:textId="77777777" w:rsidR="00B9238E" w:rsidRDefault="00065017">
            <w:pPr>
              <w:jc w:val="center"/>
            </w:pPr>
            <w:r>
              <w:rPr>
                <w:color w:val="000000"/>
                <w:sz w:val="22"/>
                <w:szCs w:val="22"/>
              </w:rPr>
              <w:t>Исправить ввод и повторить, при ошибке сервера</w:t>
            </w:r>
            <w:r>
              <w:rPr>
                <w:color w:val="000000"/>
                <w:sz w:val="22"/>
                <w:szCs w:val="22"/>
              </w:rPr>
              <w:t xml:space="preserve"> - обратиться к администратору</w:t>
            </w:r>
          </w:p>
        </w:tc>
      </w:tr>
    </w:tbl>
    <w:p w14:paraId="648EF657" w14:textId="77777777" w:rsidR="00B9238E" w:rsidRDefault="00B9238E">
      <w:pPr>
        <w:ind w:firstLine="720"/>
        <w:jc w:val="both"/>
      </w:pPr>
    </w:p>
    <w:p w14:paraId="5B8D5453" w14:textId="77777777" w:rsidR="00B9238E" w:rsidRDefault="00065017">
      <w:pPr>
        <w:ind w:firstLine="720"/>
        <w:jc w:val="both"/>
      </w:pPr>
      <w:r>
        <w:rPr>
          <w:color w:val="000000"/>
        </w:rPr>
        <w:t>Информационные сообщения появляются в правом верхнем углу экрана и автоматически скрываются через три секунды. Предупреждения требуют внимания, но не блокируют работу. Ошибки блокируют выполнение операции до тех пор, пока п</w:t>
      </w:r>
      <w:r>
        <w:rPr>
          <w:color w:val="000000"/>
        </w:rPr>
        <w:t>ользователь не исправит введенные данные или не обратится к администратору.</w:t>
      </w:r>
    </w:p>
    <w:p w14:paraId="57E8E37F" w14:textId="77777777" w:rsidR="00B9238E" w:rsidRDefault="00065017">
      <w:pPr>
        <w:ind w:firstLine="720"/>
        <w:jc w:val="both"/>
      </w:pPr>
      <w:r>
        <w:rPr>
          <w:color w:val="000000"/>
        </w:rPr>
        <w:t>При возникновении критической ошибки (например, потеря связи с сервером) программа отображает полноэкранное уведомление с кнопками «Перезапустить приложение» и «Связаться с админис</w:t>
      </w:r>
      <w:r>
        <w:rPr>
          <w:color w:val="000000"/>
        </w:rPr>
        <w:t>тратором». В последнем случае открывается почтовый клиент с шаблоном письма, содержащим технические детали ошибки.</w:t>
      </w:r>
    </w:p>
    <w:sectPr w:rsidR="00B9238E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F1A08"/>
    <w:multiLevelType w:val="hybridMultilevel"/>
    <w:tmpl w:val="A23A0F96"/>
    <w:lvl w:ilvl="0" w:tplc="4C0E25B2">
      <w:start w:val="1"/>
      <w:numFmt w:val="bullet"/>
      <w:lvlText w:val="●"/>
      <w:lvlJc w:val="left"/>
      <w:pPr>
        <w:ind w:left="720" w:hanging="360"/>
      </w:pPr>
    </w:lvl>
    <w:lvl w:ilvl="1" w:tplc="6FEACA1A">
      <w:start w:val="1"/>
      <w:numFmt w:val="bullet"/>
      <w:lvlText w:val="○"/>
      <w:lvlJc w:val="left"/>
      <w:pPr>
        <w:ind w:left="1440" w:hanging="360"/>
      </w:pPr>
    </w:lvl>
    <w:lvl w:ilvl="2" w:tplc="F24E490A">
      <w:start w:val="1"/>
      <w:numFmt w:val="bullet"/>
      <w:lvlText w:val="■"/>
      <w:lvlJc w:val="left"/>
      <w:pPr>
        <w:ind w:left="2160" w:hanging="360"/>
      </w:pPr>
    </w:lvl>
    <w:lvl w:ilvl="3" w:tplc="596862C2">
      <w:start w:val="1"/>
      <w:numFmt w:val="bullet"/>
      <w:lvlText w:val="●"/>
      <w:lvlJc w:val="left"/>
      <w:pPr>
        <w:ind w:left="2880" w:hanging="360"/>
      </w:pPr>
    </w:lvl>
    <w:lvl w:ilvl="4" w:tplc="2592DF76">
      <w:start w:val="1"/>
      <w:numFmt w:val="bullet"/>
      <w:lvlText w:val="○"/>
      <w:lvlJc w:val="left"/>
      <w:pPr>
        <w:ind w:left="3600" w:hanging="360"/>
      </w:pPr>
    </w:lvl>
    <w:lvl w:ilvl="5" w:tplc="33D0287E">
      <w:start w:val="1"/>
      <w:numFmt w:val="bullet"/>
      <w:lvlText w:val="■"/>
      <w:lvlJc w:val="left"/>
      <w:pPr>
        <w:ind w:left="4320" w:hanging="360"/>
      </w:pPr>
    </w:lvl>
    <w:lvl w:ilvl="6" w:tplc="D6B43A08">
      <w:start w:val="1"/>
      <w:numFmt w:val="bullet"/>
      <w:lvlText w:val="●"/>
      <w:lvlJc w:val="left"/>
      <w:pPr>
        <w:ind w:left="5040" w:hanging="360"/>
      </w:pPr>
    </w:lvl>
    <w:lvl w:ilvl="7" w:tplc="9FE6BA14">
      <w:start w:val="1"/>
      <w:numFmt w:val="bullet"/>
      <w:lvlText w:val="●"/>
      <w:lvlJc w:val="left"/>
      <w:pPr>
        <w:ind w:left="5760" w:hanging="360"/>
      </w:pPr>
    </w:lvl>
    <w:lvl w:ilvl="8" w:tplc="18C820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38E"/>
    <w:rsid w:val="00065017"/>
    <w:rsid w:val="00B9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DC6EE"/>
  <w15:docId w15:val="{9114D297-451B-4216-916D-441123BA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065017"/>
    <w:rPr>
      <w:rFonts w:asciiTheme="minorHAnsi" w:eastAsiaTheme="minorHAnsi" w:hAnsiTheme="minorHAnsi" w:cstheme="minorBidi"/>
      <w:sz w:val="24"/>
      <w:szCs w:val="24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 Колледж</cp:lastModifiedBy>
  <cp:revision>3</cp:revision>
  <dcterms:created xsi:type="dcterms:W3CDTF">2026-05-19T19:31:00Z</dcterms:created>
  <dcterms:modified xsi:type="dcterms:W3CDTF">2026-05-20T11:47:00Z</dcterms:modified>
</cp:coreProperties>
</file>