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6403CB" w14:textId="77777777" w:rsidR="00570839" w:rsidRDefault="00570839" w:rsidP="00570839">
      <w:pPr>
        <w:pStyle w:val="Heading1"/>
      </w:pPr>
      <w:bookmarkStart w:id="0" w:name="_Toc535654570"/>
      <w:r>
        <w:t>Azure Discovery Days 2019</w:t>
      </w:r>
      <w:bookmarkEnd w:id="0"/>
    </w:p>
    <w:p w14:paraId="0E89A68E" w14:textId="742148CB" w:rsidR="00570839" w:rsidRDefault="00570839" w:rsidP="00570839">
      <w:pPr>
        <w:pStyle w:val="Heading2"/>
      </w:pPr>
      <w:bookmarkStart w:id="1" w:name="_Toc535654571"/>
      <w:r>
        <w:t>Data Analytics &amp; Near Real Time Intelligence with Azure</w:t>
      </w:r>
      <w:r w:rsidR="005F65D5">
        <w:t xml:space="preserve"> - </w:t>
      </w:r>
      <w:r>
        <w:t>Hands-On Lab Guide</w:t>
      </w:r>
      <w:bookmarkEnd w:id="1"/>
    </w:p>
    <w:p w14:paraId="51C74F94" w14:textId="643EAA84" w:rsidR="00570839" w:rsidRDefault="00570839" w:rsidP="00570839">
      <w:pPr>
        <w:pStyle w:val="Heading2"/>
      </w:pPr>
      <w:bookmarkStart w:id="2" w:name="_Toc535654572"/>
      <w:r>
        <w:t xml:space="preserve">Lab </w:t>
      </w:r>
      <w:r w:rsidR="007719BB">
        <w:t>4</w:t>
      </w:r>
      <w:r>
        <w:t>:</w:t>
      </w:r>
      <w:r w:rsidR="005F1392">
        <w:t xml:space="preserve"> </w:t>
      </w:r>
      <w:bookmarkEnd w:id="2"/>
      <w:r w:rsidR="007719BB">
        <w:t>Streaming Dashboard</w:t>
      </w:r>
    </w:p>
    <w:p w14:paraId="6644D13B" w14:textId="7BCDEB8B" w:rsidR="00570839" w:rsidRDefault="00570839" w:rsidP="00570839"/>
    <w:p w14:paraId="791BB6EC" w14:textId="77777777" w:rsidR="00570839" w:rsidRDefault="00570839" w:rsidP="00570839">
      <w:pPr>
        <w:pStyle w:val="Heading3"/>
      </w:pPr>
      <w:bookmarkStart w:id="3" w:name="_Toc535654573"/>
      <w:r>
        <w:t>Summary</w:t>
      </w:r>
      <w:bookmarkEnd w:id="3"/>
    </w:p>
    <w:p w14:paraId="37456A8E" w14:textId="77777777" w:rsidR="00570839" w:rsidRDefault="00570839" w:rsidP="00570839">
      <w:r>
        <w:t>In this hands-on lab, you will:</w:t>
      </w:r>
    </w:p>
    <w:p w14:paraId="0354FB0D" w14:textId="5753471F" w:rsidR="00570839" w:rsidRDefault="00A33AB0" w:rsidP="007719BB">
      <w:pPr>
        <w:pStyle w:val="ListParagraph"/>
        <w:numPr>
          <w:ilvl w:val="0"/>
          <w:numId w:val="17"/>
        </w:numPr>
      </w:pPr>
      <w:r>
        <w:t>Create an Azure Stream Analytics Job which will process the enriched stream emitted by the Azure Function you built in lab 3</w:t>
      </w:r>
    </w:p>
    <w:p w14:paraId="30DC48D5" w14:textId="22281D9F" w:rsidR="00A33AB0" w:rsidRDefault="00A33AB0" w:rsidP="007719BB">
      <w:pPr>
        <w:pStyle w:val="ListParagraph"/>
        <w:numPr>
          <w:ilvl w:val="0"/>
          <w:numId w:val="17"/>
        </w:numPr>
      </w:pPr>
      <w:r>
        <w:t>Create Stream Analytics functionality to send specific events to a streaming dashboard in PowerBI.com (“hot path analytics”)</w:t>
      </w:r>
    </w:p>
    <w:p w14:paraId="031C79F8" w14:textId="683E18C9" w:rsidR="00A33AB0" w:rsidRDefault="00A33AB0" w:rsidP="007719BB">
      <w:pPr>
        <w:pStyle w:val="ListParagraph"/>
        <w:numPr>
          <w:ilvl w:val="0"/>
          <w:numId w:val="17"/>
        </w:numPr>
      </w:pPr>
      <w:r>
        <w:t>Create Stream Analytics functionality to send all events to the SQL database you created in lab 2 (“cold path analytics”)</w:t>
      </w:r>
    </w:p>
    <w:p w14:paraId="7C93FFA8" w14:textId="77777777" w:rsidR="007719BB" w:rsidRDefault="007719BB" w:rsidP="007719BB"/>
    <w:p w14:paraId="28FD3C7D" w14:textId="77777777" w:rsidR="0049572D" w:rsidRDefault="0049572D" w:rsidP="0049572D">
      <w:pPr>
        <w:pStyle w:val="Heading3"/>
      </w:pPr>
      <w:r>
        <w:t>General Notes</w:t>
      </w:r>
    </w:p>
    <w:p w14:paraId="160643A8" w14:textId="77777777" w:rsidR="0049572D" w:rsidRDefault="0049572D" w:rsidP="0049572D">
      <w:r>
        <w:t>Before starting this lab, please ensure you have completed the Power BI pre-requisite in Lab 0.</w:t>
      </w:r>
    </w:p>
    <w:p w14:paraId="486717BE" w14:textId="77777777" w:rsidR="00115AF2" w:rsidRDefault="00115AF2" w:rsidP="00570839"/>
    <w:p w14:paraId="135ACDD1" w14:textId="07B02A0D" w:rsidR="00194FB2" w:rsidRDefault="00194FB2" w:rsidP="00194FB2">
      <w:pPr>
        <w:pStyle w:val="Heading3"/>
      </w:pPr>
      <w:bookmarkStart w:id="4" w:name="_Toc535654575"/>
      <w:r>
        <w:t>References</w:t>
      </w:r>
      <w:bookmarkEnd w:id="4"/>
    </w:p>
    <w:p w14:paraId="288D2EB2" w14:textId="205CA1A5" w:rsidR="007719BB" w:rsidRPr="00280DB2" w:rsidRDefault="00BF792E" w:rsidP="00BF792E">
      <w:pPr>
        <w:pStyle w:val="ListParagraph"/>
        <w:numPr>
          <w:ilvl w:val="0"/>
          <w:numId w:val="15"/>
        </w:numPr>
        <w:rPr>
          <w:rStyle w:val="Hyperlink"/>
          <w:color w:val="auto"/>
          <w:u w:val="none"/>
        </w:rPr>
      </w:pPr>
      <w:r>
        <w:t xml:space="preserve">Azure </w:t>
      </w:r>
      <w:r w:rsidR="007719BB">
        <w:t>Stream Analytics</w:t>
      </w:r>
      <w:r>
        <w:t xml:space="preserve"> Documentation: </w:t>
      </w:r>
      <w:hyperlink r:id="rId8" w:history="1">
        <w:r w:rsidR="007719BB" w:rsidRPr="008021EF">
          <w:rPr>
            <w:rStyle w:val="Hyperlink"/>
          </w:rPr>
          <w:t>https://docs.microsoft.com/azure/stream-analytics/</w:t>
        </w:r>
      </w:hyperlink>
    </w:p>
    <w:p w14:paraId="1CB20252" w14:textId="7A05F6D1" w:rsidR="00280DB2" w:rsidRDefault="00280DB2" w:rsidP="00BF792E">
      <w:pPr>
        <w:pStyle w:val="ListParagraph"/>
        <w:numPr>
          <w:ilvl w:val="0"/>
          <w:numId w:val="15"/>
        </w:numPr>
        <w:rPr>
          <w:rStyle w:val="Hyperlink"/>
          <w:color w:val="auto"/>
          <w:u w:val="none"/>
        </w:rPr>
      </w:pPr>
      <w:r>
        <w:t>Stream Analytics Query Language Reference:</w:t>
      </w:r>
      <w:r>
        <w:rPr>
          <w:rStyle w:val="Hyperlink"/>
          <w:color w:val="auto"/>
          <w:u w:val="none"/>
        </w:rPr>
        <w:t xml:space="preserve"> </w:t>
      </w:r>
      <w:hyperlink r:id="rId9" w:history="1">
        <w:r w:rsidRPr="00986409">
          <w:rPr>
            <w:rStyle w:val="Hyperlink"/>
          </w:rPr>
          <w:t>https://docs.microsoft.com/stream-analytics-query/stream-analytics-query-language-reference</w:t>
        </w:r>
      </w:hyperlink>
      <w:r>
        <w:rPr>
          <w:rStyle w:val="Hyperlink"/>
          <w:color w:val="auto"/>
          <w:u w:val="none"/>
        </w:rPr>
        <w:t xml:space="preserve"> </w:t>
      </w:r>
    </w:p>
    <w:p w14:paraId="51DAAC28" w14:textId="123271DB" w:rsidR="00E151E8" w:rsidRPr="007719BB" w:rsidRDefault="00E151E8" w:rsidP="00BF792E">
      <w:pPr>
        <w:pStyle w:val="ListParagraph"/>
        <w:numPr>
          <w:ilvl w:val="0"/>
          <w:numId w:val="15"/>
        </w:numPr>
        <w:rPr>
          <w:rStyle w:val="Hyperlink"/>
          <w:color w:val="auto"/>
          <w:u w:val="none"/>
        </w:rPr>
      </w:pPr>
      <w:r>
        <w:rPr>
          <w:rStyle w:val="Hyperlink"/>
          <w:color w:val="auto"/>
          <w:u w:val="none"/>
        </w:rPr>
        <w:t xml:space="preserve">Stream Analytics Windowing Functions Reference: </w:t>
      </w:r>
      <w:hyperlink r:id="rId10" w:history="1">
        <w:r w:rsidRPr="00986409">
          <w:rPr>
            <w:rStyle w:val="Hyperlink"/>
          </w:rPr>
          <w:t>https://docs.microsoft.com/stream-analytics-query/windowing-azure-stream-analytics</w:t>
        </w:r>
      </w:hyperlink>
      <w:r>
        <w:rPr>
          <w:rStyle w:val="Hyperlink"/>
          <w:color w:val="auto"/>
          <w:u w:val="none"/>
        </w:rPr>
        <w:t xml:space="preserve"> </w:t>
      </w:r>
    </w:p>
    <w:p w14:paraId="3654D21A" w14:textId="77777777" w:rsidR="00685481" w:rsidRDefault="00685481" w:rsidP="00685481">
      <w:pPr>
        <w:pStyle w:val="ListParagraph"/>
        <w:numPr>
          <w:ilvl w:val="0"/>
          <w:numId w:val="15"/>
        </w:numPr>
      </w:pPr>
      <w:r>
        <w:t xml:space="preserve">Stream Analytics output to Power BI Dashboard: </w:t>
      </w:r>
      <w:hyperlink r:id="rId11" w:history="1">
        <w:r w:rsidRPr="008021EF">
          <w:rPr>
            <w:rStyle w:val="Hyperlink"/>
          </w:rPr>
          <w:t>https://docs.microsoft.com/azure/stream-analytics/stream-analytics-power-bi-dashboard</w:t>
        </w:r>
      </w:hyperlink>
    </w:p>
    <w:p w14:paraId="6DDAEF46" w14:textId="2B8269D1" w:rsidR="00BF792E" w:rsidRDefault="007719BB" w:rsidP="00BF792E">
      <w:pPr>
        <w:pStyle w:val="ListParagraph"/>
        <w:numPr>
          <w:ilvl w:val="0"/>
          <w:numId w:val="15"/>
        </w:numPr>
      </w:pPr>
      <w:r>
        <w:t>Power BI</w:t>
      </w:r>
      <w:r w:rsidR="00803D1F">
        <w:t xml:space="preserve"> Documentation: </w:t>
      </w:r>
      <w:hyperlink r:id="rId12" w:history="1">
        <w:r w:rsidRPr="008021EF">
          <w:rPr>
            <w:rStyle w:val="Hyperlink"/>
          </w:rPr>
          <w:t>https://docs.microsoft.com/power-bi/</w:t>
        </w:r>
      </w:hyperlink>
      <w:r>
        <w:t xml:space="preserve"> </w:t>
      </w:r>
    </w:p>
    <w:p w14:paraId="6878C26F" w14:textId="2E753B4C" w:rsidR="00115AF2" w:rsidRDefault="00115AF2" w:rsidP="00203D4E"/>
    <w:p w14:paraId="3EB3552B" w14:textId="77777777" w:rsidR="004D3C0E" w:rsidRDefault="004D3C0E">
      <w:pPr>
        <w:rPr>
          <w:rFonts w:asciiTheme="majorHAnsi" w:eastAsiaTheme="majorEastAsia" w:hAnsiTheme="majorHAnsi" w:cstheme="majorBidi"/>
          <w:b/>
          <w:color w:val="1F3763" w:themeColor="accent1" w:themeShade="7F"/>
          <w:sz w:val="28"/>
          <w:szCs w:val="24"/>
        </w:rPr>
      </w:pPr>
      <w:bookmarkStart w:id="5" w:name="_Toc535654577"/>
      <w:r>
        <w:br w:type="page"/>
      </w:r>
    </w:p>
    <w:p w14:paraId="1604FB6E" w14:textId="38415DAC" w:rsidR="00BA0DB5" w:rsidRDefault="00BA0DB5" w:rsidP="00BA0DB5">
      <w:pPr>
        <w:pStyle w:val="Heading3"/>
      </w:pPr>
      <w:r>
        <w:lastRenderedPageBreak/>
        <w:t>Architecture for this Lab</w:t>
      </w:r>
      <w:bookmarkEnd w:id="5"/>
    </w:p>
    <w:p w14:paraId="582E5B5D" w14:textId="6509511B" w:rsidR="00BA0DB5" w:rsidRDefault="00BA0DB5" w:rsidP="00BA0DB5">
      <w:r>
        <w:t>The tasks in this lab cover the following components of the overall architecture.</w:t>
      </w:r>
    </w:p>
    <w:p w14:paraId="31796D9F" w14:textId="77777777" w:rsidR="00067A44" w:rsidRDefault="00067A44" w:rsidP="00BA0DB5"/>
    <w:p w14:paraId="556B81D7" w14:textId="5165E83A" w:rsidR="006D407A" w:rsidRDefault="00172369" w:rsidP="006D407A">
      <w:pPr>
        <w:jc w:val="center"/>
      </w:pPr>
      <w:r>
        <w:object w:dxaOrig="6256" w:dyaOrig="2565" w14:anchorId="0883E2A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3.15pt;height:128.4pt" o:ole="">
            <v:imagedata r:id="rId13" o:title=""/>
          </v:shape>
          <o:OLEObject Type="Embed" ProgID="Visio.Drawing.15" ShapeID="_x0000_i1025" DrawAspect="Content" ObjectID="_1609843841" r:id="rId14"/>
        </w:object>
      </w:r>
      <w:bookmarkStart w:id="6" w:name="_Toc535654578"/>
    </w:p>
    <w:p w14:paraId="40B74CCF" w14:textId="77777777" w:rsidR="000438F0" w:rsidRDefault="000438F0">
      <w:pPr>
        <w:rPr>
          <w:rFonts w:asciiTheme="majorHAnsi" w:eastAsiaTheme="majorEastAsia" w:hAnsiTheme="majorHAnsi" w:cstheme="majorBidi"/>
          <w:b/>
          <w:color w:val="1F3763" w:themeColor="accent1" w:themeShade="7F"/>
          <w:sz w:val="28"/>
          <w:szCs w:val="24"/>
        </w:rPr>
      </w:pPr>
      <w:r>
        <w:br w:type="page"/>
      </w:r>
    </w:p>
    <w:p w14:paraId="6E2FE229" w14:textId="3E273D4C" w:rsidR="00570839" w:rsidRDefault="00570839" w:rsidP="00A906A6">
      <w:pPr>
        <w:pStyle w:val="Heading3"/>
      </w:pPr>
      <w:r>
        <w:lastRenderedPageBreak/>
        <w:t>Task 1 –</w:t>
      </w:r>
      <w:bookmarkEnd w:id="6"/>
      <w:r w:rsidR="00B07914">
        <w:t xml:space="preserve"> </w:t>
      </w:r>
      <w:r w:rsidR="003608A7">
        <w:t>Create a</w:t>
      </w:r>
      <w:r w:rsidR="00FC1FA4">
        <w:t>n Azure</w:t>
      </w:r>
      <w:r w:rsidR="003608A7">
        <w:t xml:space="preserve"> Stream Analytics Job</w:t>
      </w:r>
      <w:r w:rsidR="008801A7">
        <w:t xml:space="preserve"> and Send Data to Power BI</w:t>
      </w:r>
    </w:p>
    <w:p w14:paraId="2525A1C9" w14:textId="450868A4" w:rsidR="00AD2D9E" w:rsidRDefault="00B34091">
      <w:r>
        <w:t>Start in your Resource Group in the Azure portal.</w:t>
      </w:r>
      <w:r w:rsidR="0075016E">
        <w:t xml:space="preserve"> As before, click “+ Add” to create a new Azure resource in your Resource Group.</w:t>
      </w:r>
      <w:r w:rsidR="006C1281">
        <w:t xml:space="preserve"> Type “stream analytics” in the search box, then click on the “Stream Analytics job” </w:t>
      </w:r>
      <w:r w:rsidR="005C269D">
        <w:t>result.</w:t>
      </w:r>
      <w:r w:rsidR="000F5013">
        <w:t xml:space="preserve"> In the product blade, click “Create”.</w:t>
      </w:r>
    </w:p>
    <w:p w14:paraId="6EA32CA6" w14:textId="77777777" w:rsidR="00CA37E3" w:rsidRDefault="00CA37E3"/>
    <w:p w14:paraId="48554122" w14:textId="6D034175" w:rsidR="000F5013" w:rsidRDefault="000438F0" w:rsidP="000438F0">
      <w:pPr>
        <w:jc w:val="center"/>
      </w:pPr>
      <w:r w:rsidRPr="000438F0">
        <w:rPr>
          <w:noProof/>
        </w:rPr>
        <w:drawing>
          <wp:inline distT="0" distB="0" distL="0" distR="0" wp14:anchorId="30F304F7" wp14:editId="0BF3774B">
            <wp:extent cx="8715375" cy="5290354"/>
            <wp:effectExtent l="19050" t="19050" r="9525" b="2476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8718762" cy="5292410"/>
                    </a:xfrm>
                    <a:prstGeom prst="rect">
                      <a:avLst/>
                    </a:prstGeom>
                    <a:ln>
                      <a:solidFill>
                        <a:schemeClr val="accent1"/>
                      </a:solidFill>
                    </a:ln>
                  </pic:spPr>
                </pic:pic>
              </a:graphicData>
            </a:graphic>
          </wp:inline>
        </w:drawing>
      </w:r>
    </w:p>
    <w:p w14:paraId="691ACF78" w14:textId="5F8E2DDD" w:rsidR="005C269D" w:rsidRDefault="000A0050">
      <w:r>
        <w:lastRenderedPageBreak/>
        <w:t>Provide appropriate information to create the new Stream Analytics job. Ensure you are using the same Resource Group and Azure region as in previous labs and tasks. Ensure that “Hosting environment” is set to “Cloud”. Set a starting value for “Streaming units” to 6 (best practice for an initial setting per Azure Stream Analytics documentation; can be scaled as metrics/load indicate need).</w:t>
      </w:r>
      <w:r w:rsidR="00BD3D6D">
        <w:t xml:space="preserve"> Then click “Create”, return to your Resource Group, and wait for deployment to finish.</w:t>
      </w:r>
    </w:p>
    <w:p w14:paraId="2904B900" w14:textId="77777777" w:rsidR="000A0050" w:rsidRDefault="000A0050"/>
    <w:p w14:paraId="4587CF8D" w14:textId="16B1B6C1" w:rsidR="00475097" w:rsidRDefault="00E1132A" w:rsidP="00E1132A">
      <w:pPr>
        <w:jc w:val="center"/>
      </w:pPr>
      <w:r w:rsidRPr="00E1132A">
        <w:rPr>
          <w:noProof/>
        </w:rPr>
        <w:drawing>
          <wp:inline distT="0" distB="0" distL="0" distR="0" wp14:anchorId="3ABCB832" wp14:editId="1FEE4176">
            <wp:extent cx="3286125" cy="5268516"/>
            <wp:effectExtent l="19050" t="19050" r="9525" b="279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90656" cy="5275780"/>
                    </a:xfrm>
                    <a:prstGeom prst="rect">
                      <a:avLst/>
                    </a:prstGeom>
                    <a:ln>
                      <a:solidFill>
                        <a:schemeClr val="accent1"/>
                      </a:solidFill>
                    </a:ln>
                  </pic:spPr>
                </pic:pic>
              </a:graphicData>
            </a:graphic>
          </wp:inline>
        </w:drawing>
      </w:r>
    </w:p>
    <w:p w14:paraId="5A83BD23" w14:textId="4FA1BA55" w:rsidR="0075016E" w:rsidRDefault="005F3F8B">
      <w:r>
        <w:lastRenderedPageBreak/>
        <w:t>After deployment of your Stream Analytics Job completes, click on its entry in your Resource Group.</w:t>
      </w:r>
      <w:r w:rsidR="00A73387">
        <w:t xml:space="preserve"> In the left nav bar, under “Job topology”, click “Inputs”</w:t>
      </w:r>
      <w:r w:rsidR="004B3D5F">
        <w:t xml:space="preserve">. Next, </w:t>
      </w:r>
      <w:r w:rsidR="00A73387">
        <w:t>in the main view, click “+ Add stream input”</w:t>
      </w:r>
      <w:r w:rsidR="004B3D5F">
        <w:t>, then click “Event Hub”</w:t>
      </w:r>
      <w:r w:rsidR="00A73387">
        <w:t>.</w:t>
      </w:r>
    </w:p>
    <w:p w14:paraId="54F206D2" w14:textId="4DBC6E1D" w:rsidR="00A73387" w:rsidRDefault="00AF3180" w:rsidP="00AF3180">
      <w:pPr>
        <w:jc w:val="center"/>
      </w:pPr>
      <w:r w:rsidRPr="00AF3180">
        <w:rPr>
          <w:noProof/>
        </w:rPr>
        <w:drawing>
          <wp:inline distT="0" distB="0" distL="0" distR="0" wp14:anchorId="00021216" wp14:editId="6592D9DA">
            <wp:extent cx="5589961" cy="4234654"/>
            <wp:effectExtent l="19050" t="19050" r="10795" b="139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89961" cy="4234654"/>
                    </a:xfrm>
                    <a:prstGeom prst="rect">
                      <a:avLst/>
                    </a:prstGeom>
                    <a:ln>
                      <a:solidFill>
                        <a:schemeClr val="accent1"/>
                      </a:solidFill>
                    </a:ln>
                  </pic:spPr>
                </pic:pic>
              </a:graphicData>
            </a:graphic>
          </wp:inline>
        </w:drawing>
      </w:r>
    </w:p>
    <w:p w14:paraId="08DA90AE" w14:textId="0730439A" w:rsidR="00BD556B" w:rsidRDefault="00B63552" w:rsidP="00BD556B">
      <w:r>
        <w:t xml:space="preserve">On the </w:t>
      </w:r>
      <w:r w:rsidR="00CE08B7">
        <w:t>new input screen, provide the required information</w:t>
      </w:r>
      <w:r w:rsidR="0024138C">
        <w:t>: provide an input alias (this is a name by which you will refer to this input in analytic queries you will write later in this lab). Confirm that “Select Event Hub from your subscriptions” is selected, and then ensure that all the following settings are correct.</w:t>
      </w:r>
    </w:p>
    <w:p w14:paraId="2C836217" w14:textId="0423FB21" w:rsidR="00CE08B7" w:rsidRPr="00C22E4A" w:rsidRDefault="00C22E4A" w:rsidP="00BD556B">
      <w:pPr>
        <w:rPr>
          <w:u w:val="single"/>
        </w:rPr>
      </w:pPr>
      <w:r w:rsidRPr="00C22E4A">
        <w:rPr>
          <w:u w:val="single"/>
        </w:rPr>
        <w:t>E</w:t>
      </w:r>
      <w:r w:rsidR="0024138C" w:rsidRPr="00C22E4A">
        <w:rPr>
          <w:u w:val="single"/>
        </w:rPr>
        <w:t xml:space="preserve">nsure that you select the </w:t>
      </w:r>
      <w:r w:rsidR="00580072" w:rsidRPr="00C22E4A">
        <w:rPr>
          <w:u w:val="single"/>
        </w:rPr>
        <w:t>enriched</w:t>
      </w:r>
      <w:r w:rsidR="0024138C" w:rsidRPr="00C22E4A">
        <w:rPr>
          <w:u w:val="single"/>
        </w:rPr>
        <w:t xml:space="preserve"> Event Hub and </w:t>
      </w:r>
      <w:r w:rsidR="00580072" w:rsidRPr="00C22E4A">
        <w:rPr>
          <w:u w:val="single"/>
        </w:rPr>
        <w:t xml:space="preserve">the Send + Listen </w:t>
      </w:r>
      <w:r w:rsidR="0024138C" w:rsidRPr="00C22E4A">
        <w:rPr>
          <w:u w:val="single"/>
        </w:rPr>
        <w:t>policy you created on the enriched Event Hub in lab 3.</w:t>
      </w:r>
    </w:p>
    <w:p w14:paraId="698817D4" w14:textId="63EC78BE" w:rsidR="00CE08B7" w:rsidRDefault="007B268C" w:rsidP="00BD556B">
      <w:r>
        <w:t>You can leave “Event Hub consumer group” blank. The default (“$Default”) will be used. In environments with multiple listeners for an Event Hub, you would have created additional consumer groups per listener purpose in lab 3, but we will keep it simple in this case.</w:t>
      </w:r>
    </w:p>
    <w:p w14:paraId="01E0F91A" w14:textId="7DE65FA6" w:rsidR="00580072" w:rsidRDefault="00580072" w:rsidP="00BD556B">
      <w:r>
        <w:t>When you have specified all input information, click “Save”</w:t>
      </w:r>
      <w:r w:rsidR="00991CC2">
        <w:t xml:space="preserve"> to start the creation of this input</w:t>
      </w:r>
      <w:r w:rsidR="00F02C27">
        <w:t>.</w:t>
      </w:r>
    </w:p>
    <w:p w14:paraId="1B01D1D3" w14:textId="63225605" w:rsidR="00CE08B7" w:rsidRDefault="00467520" w:rsidP="00CE08B7">
      <w:pPr>
        <w:jc w:val="center"/>
      </w:pPr>
      <w:r w:rsidRPr="00467520">
        <w:rPr>
          <w:noProof/>
        </w:rPr>
        <w:lastRenderedPageBreak/>
        <w:drawing>
          <wp:inline distT="0" distB="0" distL="0" distR="0" wp14:anchorId="374ADD47" wp14:editId="4E17B001">
            <wp:extent cx="3019846" cy="6287377"/>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19846" cy="6287377"/>
                    </a:xfrm>
                    <a:prstGeom prst="rect">
                      <a:avLst/>
                    </a:prstGeom>
                  </pic:spPr>
                </pic:pic>
              </a:graphicData>
            </a:graphic>
          </wp:inline>
        </w:drawing>
      </w:r>
    </w:p>
    <w:p w14:paraId="2E1BB62A" w14:textId="2F96537F" w:rsidR="005F3F8B" w:rsidRDefault="001E47C1">
      <w:r>
        <w:lastRenderedPageBreak/>
        <w:t>Next, in your Stream Analytics view left nav bar, again find “Job topology” and click “Outputs”</w:t>
      </w:r>
      <w:r w:rsidR="00AC04FD">
        <w:t xml:space="preserve">. Next, </w:t>
      </w:r>
      <w:r>
        <w:t>click “+ Add”</w:t>
      </w:r>
      <w:r w:rsidR="00AC04FD">
        <w:t>, then click on “Power BI”.</w:t>
      </w:r>
    </w:p>
    <w:p w14:paraId="350DEAB5" w14:textId="59D98802" w:rsidR="00AC04FD" w:rsidRDefault="00AC04FD" w:rsidP="00AC04FD">
      <w:pPr>
        <w:jc w:val="center"/>
      </w:pPr>
      <w:r w:rsidRPr="00AC04FD">
        <w:rPr>
          <w:noProof/>
        </w:rPr>
        <w:drawing>
          <wp:inline distT="0" distB="0" distL="0" distR="0" wp14:anchorId="5E26F63C" wp14:editId="39249F1B">
            <wp:extent cx="5421228" cy="5061990"/>
            <wp:effectExtent l="19050" t="19050" r="27305" b="2476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21228" cy="5061990"/>
                    </a:xfrm>
                    <a:prstGeom prst="rect">
                      <a:avLst/>
                    </a:prstGeom>
                    <a:ln>
                      <a:solidFill>
                        <a:schemeClr val="accent1"/>
                      </a:solidFill>
                    </a:ln>
                  </pic:spPr>
                </pic:pic>
              </a:graphicData>
            </a:graphic>
          </wp:inline>
        </w:drawing>
      </w:r>
    </w:p>
    <w:p w14:paraId="09439C82" w14:textId="01D7CA4C" w:rsidR="00EC565C" w:rsidRDefault="00EC565C" w:rsidP="00EC565C"/>
    <w:p w14:paraId="1090F737" w14:textId="77777777" w:rsidR="00EC565C" w:rsidRDefault="00EC565C">
      <w:r>
        <w:br w:type="page"/>
      </w:r>
    </w:p>
    <w:p w14:paraId="4E787962" w14:textId="6291FC15" w:rsidR="00EC565C" w:rsidRDefault="00EC565C" w:rsidP="00EC565C">
      <w:r>
        <w:lastRenderedPageBreak/>
        <w:t>On the new output view, you will now need to authorize a connection to your PowerBI.com account</w:t>
      </w:r>
      <w:r w:rsidR="00BB2132">
        <w:t>, so that you can specify where Azure Stream Analytics should send enriched event messages</w:t>
      </w:r>
      <w:r>
        <w:t>. Click “Authorize”.</w:t>
      </w:r>
    </w:p>
    <w:p w14:paraId="15809044" w14:textId="58DAAC2D" w:rsidR="004B00A1" w:rsidRDefault="004B00A1" w:rsidP="004B00A1">
      <w:pPr>
        <w:jc w:val="center"/>
      </w:pPr>
      <w:r w:rsidRPr="004B00A1">
        <w:rPr>
          <w:noProof/>
        </w:rPr>
        <w:drawing>
          <wp:inline distT="0" distB="0" distL="0" distR="0" wp14:anchorId="580C196E" wp14:editId="489D0EBB">
            <wp:extent cx="4044149" cy="4104022"/>
            <wp:effectExtent l="19050" t="19050" r="13970" b="1079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044149" cy="4104022"/>
                    </a:xfrm>
                    <a:prstGeom prst="rect">
                      <a:avLst/>
                    </a:prstGeom>
                    <a:ln>
                      <a:solidFill>
                        <a:schemeClr val="accent1"/>
                      </a:solidFill>
                    </a:ln>
                  </pic:spPr>
                </pic:pic>
              </a:graphicData>
            </a:graphic>
          </wp:inline>
        </w:drawing>
      </w:r>
    </w:p>
    <w:p w14:paraId="60447215" w14:textId="265EC8AA" w:rsidR="00BB2132" w:rsidRDefault="00C54BCD" w:rsidP="00EC565C">
      <w:r>
        <w:t xml:space="preserve">After you click “Authorize”, you will be </w:t>
      </w:r>
      <w:r w:rsidR="00E12010">
        <w:t>asked to authenticate with credentials for PowerBI.com.</w:t>
      </w:r>
    </w:p>
    <w:p w14:paraId="1D44D6E2" w14:textId="2418BC1E" w:rsidR="00E12010" w:rsidRDefault="00E12010" w:rsidP="00EC565C">
      <w:r>
        <w:t>If you were given Azure credentials for this workshop and you logged into Azure with those credentials at the start of this event, please use those credentials now to authorize the connection to Power BI.</w:t>
      </w:r>
    </w:p>
    <w:p w14:paraId="63F5A09D" w14:textId="68D792CB" w:rsidR="00E12010" w:rsidRDefault="00E12010" w:rsidP="00EC565C">
      <w:r>
        <w:t xml:space="preserve">If you are using your own Azure credentials, note that this step requires you to have a valid PowerBI.com subscription. If you do not have one, please use the credentials you were given for the </w:t>
      </w:r>
      <w:proofErr w:type="gramStart"/>
      <w:r>
        <w:t>lab, or</w:t>
      </w:r>
      <w:proofErr w:type="gramEnd"/>
      <w:r>
        <w:t xml:space="preserve"> provision a free trial PowerBI.com subscription. Please see lab 0 for details.</w:t>
      </w:r>
    </w:p>
    <w:p w14:paraId="7E4FAF5F" w14:textId="77777777" w:rsidR="00E12010" w:rsidRDefault="00E12010">
      <w:r>
        <w:br w:type="page"/>
      </w:r>
    </w:p>
    <w:p w14:paraId="312758F4" w14:textId="3F1CACA9" w:rsidR="00E12010" w:rsidRDefault="00E12010" w:rsidP="00EC565C">
      <w:r>
        <w:lastRenderedPageBreak/>
        <w:t xml:space="preserve">After you successfully authorize the connection to PowerBI.com, provide an output alias (again, this is the name by which you will refer to this output in queries). Select a Power BI workspace (you can create one in PowerBI.com if </w:t>
      </w:r>
      <w:proofErr w:type="gramStart"/>
      <w:r>
        <w:t>needed, or</w:t>
      </w:r>
      <w:proofErr w:type="gramEnd"/>
      <w:r>
        <w:t xml:space="preserve"> select “My workspace”). Provide a name for the streaming dataset, then a name for the output of the first query you will write, which will project only customers with low sentiment scores.</w:t>
      </w:r>
      <w:r w:rsidR="005F2D18">
        <w:t xml:space="preserve"> Then click “Save”.</w:t>
      </w:r>
    </w:p>
    <w:p w14:paraId="4A18A75C" w14:textId="7DE99172" w:rsidR="005B1678" w:rsidRDefault="005B1678" w:rsidP="00EC565C">
      <w:r>
        <w:t xml:space="preserve">Please note: output alias names have very specific naming requirements. We suggest you use a name that is all </w:t>
      </w:r>
      <w:proofErr w:type="gramStart"/>
      <w:r>
        <w:t>lower case</w:t>
      </w:r>
      <w:proofErr w:type="gramEnd"/>
      <w:r>
        <w:t xml:space="preserve"> letters</w:t>
      </w:r>
      <w:r w:rsidR="0033490F">
        <w:t>, without any other characters</w:t>
      </w:r>
      <w:r>
        <w:t>.</w:t>
      </w:r>
    </w:p>
    <w:p w14:paraId="39704D7F" w14:textId="77777777" w:rsidR="005F2D18" w:rsidRDefault="005F2D18" w:rsidP="00EC565C"/>
    <w:p w14:paraId="1042969C" w14:textId="021FE5A1" w:rsidR="00E12010" w:rsidRDefault="005520A8" w:rsidP="00E12010">
      <w:pPr>
        <w:jc w:val="center"/>
      </w:pPr>
      <w:r w:rsidRPr="005520A8">
        <w:rPr>
          <w:noProof/>
        </w:rPr>
        <w:drawing>
          <wp:inline distT="0" distB="0" distL="0" distR="0" wp14:anchorId="1CB90185" wp14:editId="08FC5B66">
            <wp:extent cx="3724795" cy="4620270"/>
            <wp:effectExtent l="19050" t="19050" r="28575" b="279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724795" cy="4620270"/>
                    </a:xfrm>
                    <a:prstGeom prst="rect">
                      <a:avLst/>
                    </a:prstGeom>
                    <a:ln>
                      <a:solidFill>
                        <a:schemeClr val="accent1"/>
                      </a:solidFill>
                    </a:ln>
                  </pic:spPr>
                </pic:pic>
              </a:graphicData>
            </a:graphic>
          </wp:inline>
        </w:drawing>
      </w:r>
    </w:p>
    <w:p w14:paraId="230DBC7E" w14:textId="6104F853" w:rsidR="00C22E4A" w:rsidRDefault="00C22E4A" w:rsidP="00EC565C"/>
    <w:p w14:paraId="5429FEC0" w14:textId="386337B7" w:rsidR="00C22E4A" w:rsidRDefault="00C22E4A" w:rsidP="00EC565C">
      <w:r>
        <w:lastRenderedPageBreak/>
        <w:t xml:space="preserve">After you have created the input and the output, you can test </w:t>
      </w:r>
      <w:r w:rsidR="00D86B26">
        <w:t xml:space="preserve">them at any time (note: </w:t>
      </w:r>
      <w:proofErr w:type="gramStart"/>
      <w:r w:rsidR="00D86B26">
        <w:t>the</w:t>
      </w:r>
      <w:proofErr w:type="gramEnd"/>
      <w:r w:rsidR="00D86B26">
        <w:t xml:space="preserve"> Stream Analytics Job must be stopped for tests).</w:t>
      </w:r>
    </w:p>
    <w:p w14:paraId="2AD0204E" w14:textId="7278AC5C" w:rsidR="00C22E4A" w:rsidRDefault="00C22E4A" w:rsidP="00EC565C">
      <w:r>
        <w:t xml:space="preserve">Click </w:t>
      </w:r>
      <w:r w:rsidR="00E055A0">
        <w:t>your</w:t>
      </w:r>
      <w:r>
        <w:t xml:space="preserve"> input</w:t>
      </w:r>
      <w:r w:rsidR="009F6E90">
        <w:t>, then</w:t>
      </w:r>
      <w:r>
        <w:t xml:space="preserve"> click “Test”. </w:t>
      </w:r>
      <w:r w:rsidR="009F6E90">
        <w:t>A few seconds later, you will see a notification with the outcome. You can test your output the same way.</w:t>
      </w:r>
    </w:p>
    <w:p w14:paraId="3208E5A0" w14:textId="69280F14" w:rsidR="00C22E4A" w:rsidRDefault="00F24906" w:rsidP="00C22E4A">
      <w:pPr>
        <w:jc w:val="center"/>
      </w:pPr>
      <w:r w:rsidRPr="00F24906">
        <w:rPr>
          <w:noProof/>
        </w:rPr>
        <w:drawing>
          <wp:inline distT="0" distB="0" distL="0" distR="0" wp14:anchorId="40D750FA" wp14:editId="06939A4A">
            <wp:extent cx="7648575" cy="3968760"/>
            <wp:effectExtent l="19050" t="19050" r="9525" b="1270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7663542" cy="3976526"/>
                    </a:xfrm>
                    <a:prstGeom prst="rect">
                      <a:avLst/>
                    </a:prstGeom>
                    <a:ln>
                      <a:solidFill>
                        <a:schemeClr val="accent1"/>
                      </a:solidFill>
                    </a:ln>
                  </pic:spPr>
                </pic:pic>
              </a:graphicData>
            </a:graphic>
          </wp:inline>
        </w:drawing>
      </w:r>
    </w:p>
    <w:p w14:paraId="4E19AC71" w14:textId="77777777" w:rsidR="00E36FFE" w:rsidRDefault="00E36FFE" w:rsidP="00C22E4A">
      <w:pPr>
        <w:jc w:val="center"/>
      </w:pPr>
    </w:p>
    <w:p w14:paraId="21BB02E2" w14:textId="26B0221E" w:rsidR="00C22E4A" w:rsidRDefault="00811200" w:rsidP="00C22E4A">
      <w:pPr>
        <w:jc w:val="center"/>
      </w:pPr>
      <w:r w:rsidRPr="00811200">
        <w:rPr>
          <w:noProof/>
        </w:rPr>
        <w:drawing>
          <wp:inline distT="0" distB="0" distL="0" distR="0" wp14:anchorId="60323141" wp14:editId="32AA3C11">
            <wp:extent cx="3953427" cy="857370"/>
            <wp:effectExtent l="19050" t="19050" r="9525" b="190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953427" cy="857370"/>
                    </a:xfrm>
                    <a:prstGeom prst="rect">
                      <a:avLst/>
                    </a:prstGeom>
                    <a:ln>
                      <a:solidFill>
                        <a:schemeClr val="accent1"/>
                      </a:solidFill>
                    </a:ln>
                  </pic:spPr>
                </pic:pic>
              </a:graphicData>
            </a:graphic>
          </wp:inline>
        </w:drawing>
      </w:r>
    </w:p>
    <w:p w14:paraId="0C7ED713" w14:textId="55D6155F" w:rsidR="007B14B0" w:rsidRDefault="007B14B0">
      <w:r>
        <w:br w:type="page"/>
      </w:r>
    </w:p>
    <w:p w14:paraId="4EC4F88A" w14:textId="3B7C18FC" w:rsidR="004D0D3C" w:rsidRDefault="007742A5" w:rsidP="00467520">
      <w:r>
        <w:lastRenderedPageBreak/>
        <w:t xml:space="preserve">Next, we will add a simple Stream Analytics Query which will </w:t>
      </w:r>
      <w:r w:rsidR="004D0D3C">
        <w:t>read incoming messages from the Event Hub input, and project selected messages to the Power BI output. Our intent is to create a streaming dashboard showing trips with unhappy customers, so our query will emit only trip messages where the sentiment score from text analytics is &lt; 0.5. Naturally, you can adjust this threshold in your query.</w:t>
      </w:r>
    </w:p>
    <w:p w14:paraId="69E4DD1F" w14:textId="16F2F41E" w:rsidR="00821258" w:rsidRDefault="0033490F" w:rsidP="00467520">
      <w:r>
        <w:t xml:space="preserve">In your Stream Analytics job view under “Job topology”, click “&lt;&gt; Query”. </w:t>
      </w:r>
      <w:r w:rsidR="00821258">
        <w:t>The query field will be pre-filled with a sample Stream Analytics SQL query; clear away that query text and replace it with this query:</w:t>
      </w:r>
    </w:p>
    <w:p w14:paraId="5D88AFBD" w14:textId="77777777" w:rsidR="00280DB2" w:rsidRPr="00280DB2" w:rsidRDefault="00280DB2" w:rsidP="00280DB2">
      <w:pPr>
        <w:shd w:val="clear" w:color="auto" w:fill="FFFFFE"/>
        <w:spacing w:after="0" w:line="285" w:lineRule="atLeast"/>
        <w:rPr>
          <w:rFonts w:ascii="Consolas" w:eastAsia="Times New Roman" w:hAnsi="Consolas" w:cs="Times New Roman"/>
          <w:color w:val="000000"/>
          <w:sz w:val="21"/>
          <w:szCs w:val="21"/>
        </w:rPr>
      </w:pPr>
      <w:r w:rsidRPr="00280DB2">
        <w:rPr>
          <w:rFonts w:ascii="Consolas" w:eastAsia="Times New Roman" w:hAnsi="Consolas" w:cs="Times New Roman"/>
          <w:color w:val="0000FF"/>
          <w:sz w:val="21"/>
          <w:szCs w:val="21"/>
        </w:rPr>
        <w:t>SELECT</w:t>
      </w:r>
    </w:p>
    <w:p w14:paraId="5FCABDC6" w14:textId="77777777" w:rsidR="00280DB2" w:rsidRPr="00280DB2" w:rsidRDefault="00280DB2" w:rsidP="00280DB2">
      <w:pPr>
        <w:shd w:val="clear" w:color="auto" w:fill="FFFFFE"/>
        <w:spacing w:after="0" w:line="285" w:lineRule="atLeast"/>
        <w:rPr>
          <w:rFonts w:ascii="Consolas" w:eastAsia="Times New Roman" w:hAnsi="Consolas" w:cs="Times New Roman"/>
          <w:color w:val="000000"/>
          <w:sz w:val="21"/>
          <w:szCs w:val="21"/>
        </w:rPr>
      </w:pPr>
      <w:r w:rsidRPr="00280DB2">
        <w:rPr>
          <w:rFonts w:ascii="Consolas" w:eastAsia="Times New Roman" w:hAnsi="Consolas" w:cs="Times New Roman"/>
          <w:color w:val="000000"/>
          <w:sz w:val="21"/>
          <w:szCs w:val="21"/>
        </w:rPr>
        <w:t xml:space="preserve">    </w:t>
      </w:r>
      <w:r w:rsidRPr="00280DB2">
        <w:rPr>
          <w:rFonts w:ascii="Consolas" w:eastAsia="Times New Roman" w:hAnsi="Consolas" w:cs="Times New Roman"/>
          <w:color w:val="008080"/>
          <w:sz w:val="21"/>
          <w:szCs w:val="21"/>
        </w:rPr>
        <w:t>*</w:t>
      </w:r>
    </w:p>
    <w:p w14:paraId="7FDF4625" w14:textId="77777777" w:rsidR="00280DB2" w:rsidRPr="00280DB2" w:rsidRDefault="00280DB2" w:rsidP="00280DB2">
      <w:pPr>
        <w:shd w:val="clear" w:color="auto" w:fill="FFFFFE"/>
        <w:spacing w:after="0" w:line="285" w:lineRule="atLeast"/>
        <w:rPr>
          <w:rFonts w:ascii="Consolas" w:eastAsia="Times New Roman" w:hAnsi="Consolas" w:cs="Times New Roman"/>
          <w:color w:val="000000"/>
          <w:sz w:val="21"/>
          <w:szCs w:val="21"/>
        </w:rPr>
      </w:pPr>
      <w:r w:rsidRPr="00280DB2">
        <w:rPr>
          <w:rFonts w:ascii="Consolas" w:eastAsia="Times New Roman" w:hAnsi="Consolas" w:cs="Times New Roman"/>
          <w:color w:val="0000FF"/>
          <w:sz w:val="21"/>
          <w:szCs w:val="21"/>
        </w:rPr>
        <w:t>INTO</w:t>
      </w:r>
    </w:p>
    <w:p w14:paraId="3392E4E4" w14:textId="77777777" w:rsidR="00280DB2" w:rsidRPr="00280DB2" w:rsidRDefault="00280DB2" w:rsidP="00280DB2">
      <w:pPr>
        <w:shd w:val="clear" w:color="auto" w:fill="FFFFFE"/>
        <w:spacing w:after="0" w:line="285" w:lineRule="atLeast"/>
        <w:rPr>
          <w:rFonts w:ascii="Consolas" w:eastAsia="Times New Roman" w:hAnsi="Consolas" w:cs="Times New Roman"/>
          <w:color w:val="000000"/>
          <w:sz w:val="21"/>
          <w:szCs w:val="21"/>
        </w:rPr>
      </w:pPr>
      <w:r w:rsidRPr="00280DB2">
        <w:rPr>
          <w:rFonts w:ascii="Consolas" w:eastAsia="Times New Roman" w:hAnsi="Consolas" w:cs="Times New Roman"/>
          <w:color w:val="000000"/>
          <w:sz w:val="21"/>
          <w:szCs w:val="21"/>
        </w:rPr>
        <w:t xml:space="preserve">    [</w:t>
      </w:r>
      <w:proofErr w:type="spellStart"/>
      <w:r w:rsidRPr="00280DB2">
        <w:rPr>
          <w:rFonts w:ascii="Consolas" w:eastAsia="Times New Roman" w:hAnsi="Consolas" w:cs="Times New Roman"/>
          <w:color w:val="000000"/>
          <w:sz w:val="21"/>
          <w:szCs w:val="21"/>
        </w:rPr>
        <w:t>pbiunhappycustomers</w:t>
      </w:r>
      <w:proofErr w:type="spellEnd"/>
      <w:r w:rsidRPr="00280DB2">
        <w:rPr>
          <w:rFonts w:ascii="Consolas" w:eastAsia="Times New Roman" w:hAnsi="Consolas" w:cs="Times New Roman"/>
          <w:color w:val="000000"/>
          <w:sz w:val="21"/>
          <w:szCs w:val="21"/>
        </w:rPr>
        <w:t>]</w:t>
      </w:r>
    </w:p>
    <w:p w14:paraId="2563C497" w14:textId="77777777" w:rsidR="00280DB2" w:rsidRPr="00280DB2" w:rsidRDefault="00280DB2" w:rsidP="00280DB2">
      <w:pPr>
        <w:shd w:val="clear" w:color="auto" w:fill="FFFFFE"/>
        <w:spacing w:after="0" w:line="285" w:lineRule="atLeast"/>
        <w:rPr>
          <w:rFonts w:ascii="Consolas" w:eastAsia="Times New Roman" w:hAnsi="Consolas" w:cs="Times New Roman"/>
          <w:color w:val="000000"/>
          <w:sz w:val="21"/>
          <w:szCs w:val="21"/>
        </w:rPr>
      </w:pPr>
      <w:r w:rsidRPr="00280DB2">
        <w:rPr>
          <w:rFonts w:ascii="Consolas" w:eastAsia="Times New Roman" w:hAnsi="Consolas" w:cs="Times New Roman"/>
          <w:color w:val="0000FF"/>
          <w:sz w:val="21"/>
          <w:szCs w:val="21"/>
        </w:rPr>
        <w:t>FROM</w:t>
      </w:r>
    </w:p>
    <w:p w14:paraId="7F798C73" w14:textId="77777777" w:rsidR="00280DB2" w:rsidRPr="00280DB2" w:rsidRDefault="00280DB2" w:rsidP="00280DB2">
      <w:pPr>
        <w:shd w:val="clear" w:color="auto" w:fill="FFFFFE"/>
        <w:spacing w:after="0" w:line="285" w:lineRule="atLeast"/>
        <w:rPr>
          <w:rFonts w:ascii="Consolas" w:eastAsia="Times New Roman" w:hAnsi="Consolas" w:cs="Times New Roman"/>
          <w:color w:val="000000"/>
          <w:sz w:val="21"/>
          <w:szCs w:val="21"/>
        </w:rPr>
      </w:pPr>
      <w:r w:rsidRPr="00280DB2">
        <w:rPr>
          <w:rFonts w:ascii="Consolas" w:eastAsia="Times New Roman" w:hAnsi="Consolas" w:cs="Times New Roman"/>
          <w:color w:val="000000"/>
          <w:sz w:val="21"/>
          <w:szCs w:val="21"/>
        </w:rPr>
        <w:t xml:space="preserve">    [</w:t>
      </w:r>
      <w:proofErr w:type="spellStart"/>
      <w:r w:rsidRPr="00280DB2">
        <w:rPr>
          <w:rFonts w:ascii="Consolas" w:eastAsia="Times New Roman" w:hAnsi="Consolas" w:cs="Times New Roman"/>
          <w:color w:val="000000"/>
          <w:sz w:val="21"/>
          <w:szCs w:val="21"/>
        </w:rPr>
        <w:t>ehenriched</w:t>
      </w:r>
      <w:proofErr w:type="spellEnd"/>
      <w:r w:rsidRPr="00280DB2">
        <w:rPr>
          <w:rFonts w:ascii="Consolas" w:eastAsia="Times New Roman" w:hAnsi="Consolas" w:cs="Times New Roman"/>
          <w:color w:val="000000"/>
          <w:sz w:val="21"/>
          <w:szCs w:val="21"/>
        </w:rPr>
        <w:t>]</w:t>
      </w:r>
    </w:p>
    <w:p w14:paraId="750E0F6F" w14:textId="77777777" w:rsidR="00280DB2" w:rsidRPr="00280DB2" w:rsidRDefault="00280DB2" w:rsidP="00280DB2">
      <w:pPr>
        <w:shd w:val="clear" w:color="auto" w:fill="FFFFFE"/>
        <w:spacing w:after="0" w:line="285" w:lineRule="atLeast"/>
        <w:rPr>
          <w:rFonts w:ascii="Consolas" w:eastAsia="Times New Roman" w:hAnsi="Consolas" w:cs="Times New Roman"/>
          <w:color w:val="000000"/>
          <w:sz w:val="21"/>
          <w:szCs w:val="21"/>
        </w:rPr>
      </w:pPr>
      <w:r w:rsidRPr="00280DB2">
        <w:rPr>
          <w:rFonts w:ascii="Consolas" w:eastAsia="Times New Roman" w:hAnsi="Consolas" w:cs="Times New Roman"/>
          <w:color w:val="0000FF"/>
          <w:sz w:val="21"/>
          <w:szCs w:val="21"/>
        </w:rPr>
        <w:t>WHERE</w:t>
      </w:r>
    </w:p>
    <w:p w14:paraId="377318AD" w14:textId="77777777" w:rsidR="00280DB2" w:rsidRPr="00280DB2" w:rsidRDefault="00280DB2" w:rsidP="00280DB2">
      <w:pPr>
        <w:shd w:val="clear" w:color="auto" w:fill="FFFFFE"/>
        <w:spacing w:after="0" w:line="285" w:lineRule="atLeast"/>
        <w:rPr>
          <w:rFonts w:ascii="Consolas" w:eastAsia="Times New Roman" w:hAnsi="Consolas" w:cs="Times New Roman"/>
          <w:color w:val="000000"/>
          <w:sz w:val="21"/>
          <w:szCs w:val="21"/>
        </w:rPr>
      </w:pPr>
      <w:r w:rsidRPr="00280DB2">
        <w:rPr>
          <w:rFonts w:ascii="Consolas" w:eastAsia="Times New Roman" w:hAnsi="Consolas" w:cs="Times New Roman"/>
          <w:color w:val="000000"/>
          <w:sz w:val="21"/>
          <w:szCs w:val="21"/>
        </w:rPr>
        <w:t xml:space="preserve">    </w:t>
      </w:r>
      <w:proofErr w:type="spellStart"/>
      <w:r w:rsidRPr="00280DB2">
        <w:rPr>
          <w:rFonts w:ascii="Consolas" w:eastAsia="Times New Roman" w:hAnsi="Consolas" w:cs="Times New Roman"/>
          <w:color w:val="000000"/>
          <w:sz w:val="21"/>
          <w:szCs w:val="21"/>
        </w:rPr>
        <w:t>textanalytics_customer_sentiment_score</w:t>
      </w:r>
      <w:proofErr w:type="spellEnd"/>
      <w:r w:rsidRPr="00280DB2">
        <w:rPr>
          <w:rFonts w:ascii="Consolas" w:eastAsia="Times New Roman" w:hAnsi="Consolas" w:cs="Times New Roman"/>
          <w:color w:val="000000"/>
          <w:sz w:val="21"/>
          <w:szCs w:val="21"/>
        </w:rPr>
        <w:t xml:space="preserve"> </w:t>
      </w:r>
      <w:r w:rsidRPr="00280DB2">
        <w:rPr>
          <w:rFonts w:ascii="Consolas" w:eastAsia="Times New Roman" w:hAnsi="Consolas" w:cs="Times New Roman"/>
          <w:color w:val="008080"/>
          <w:sz w:val="21"/>
          <w:szCs w:val="21"/>
        </w:rPr>
        <w:t>&lt;</w:t>
      </w:r>
      <w:r w:rsidRPr="00280DB2">
        <w:rPr>
          <w:rFonts w:ascii="Consolas" w:eastAsia="Times New Roman" w:hAnsi="Consolas" w:cs="Times New Roman"/>
          <w:color w:val="000000"/>
          <w:sz w:val="21"/>
          <w:szCs w:val="21"/>
        </w:rPr>
        <w:t xml:space="preserve"> 0</w:t>
      </w:r>
      <w:r w:rsidRPr="00280DB2">
        <w:rPr>
          <w:rFonts w:ascii="Consolas" w:eastAsia="Times New Roman" w:hAnsi="Consolas" w:cs="Times New Roman"/>
          <w:color w:val="008080"/>
          <w:sz w:val="21"/>
          <w:szCs w:val="21"/>
        </w:rPr>
        <w:t>.</w:t>
      </w:r>
      <w:r w:rsidRPr="00280DB2">
        <w:rPr>
          <w:rFonts w:ascii="Consolas" w:eastAsia="Times New Roman" w:hAnsi="Consolas" w:cs="Times New Roman"/>
          <w:color w:val="000000"/>
          <w:sz w:val="21"/>
          <w:szCs w:val="21"/>
        </w:rPr>
        <w:t>5</w:t>
      </w:r>
    </w:p>
    <w:p w14:paraId="018BD122" w14:textId="61C090F6" w:rsidR="00821258" w:rsidRDefault="00821258" w:rsidP="00467520"/>
    <w:p w14:paraId="338628B3" w14:textId="53BEDA2F" w:rsidR="0074400D" w:rsidRDefault="0074400D" w:rsidP="00467520">
      <w:r>
        <w:t>Then click “Save” in the query editor</w:t>
      </w:r>
      <w:r w:rsidR="00AD73D5">
        <w:t>, and “Yes” when asked to confirm the changes you made will be saved.</w:t>
      </w:r>
    </w:p>
    <w:p w14:paraId="5BC5194F" w14:textId="77777777" w:rsidR="00AD73D5" w:rsidRDefault="00AD73D5" w:rsidP="00467520"/>
    <w:p w14:paraId="7CBBE8C1" w14:textId="24577AD6" w:rsidR="005418E8" w:rsidRDefault="005418E8" w:rsidP="005418E8">
      <w:r w:rsidRPr="0019361E">
        <w:rPr>
          <w:u w:val="single"/>
        </w:rPr>
        <w:t>Note that you did not have to first create the streaming dataset or the table for this data in PowerBI.com</w:t>
      </w:r>
      <w:r w:rsidR="00833B4C" w:rsidRPr="00833B4C">
        <w:t xml:space="preserve"> (when you defined the Power BI output)</w:t>
      </w:r>
      <w:r>
        <w:t>. Stream Analytics does this automatically as soon as data begins flowing.</w:t>
      </w:r>
    </w:p>
    <w:p w14:paraId="17C403E5" w14:textId="2EC88C32" w:rsidR="007B14B0" w:rsidRDefault="00280DB2" w:rsidP="00467520">
      <w:r>
        <w:t>Th</w:t>
      </w:r>
      <w:r w:rsidR="00C54DAB">
        <w:t>e</w:t>
      </w:r>
      <w:r>
        <w:t xml:space="preserve"> query simply selects </w:t>
      </w:r>
      <w:r w:rsidR="006B551D">
        <w:t>all trip event messages whose sentiment score is below 0.5 (recall that the sentiment score range is 0 to 1, where 0 is negative sentiment and 1 is positive sentiment) and emits them into the Power BI output you configured previously.</w:t>
      </w:r>
      <w:r w:rsidR="00D379ED">
        <w:t xml:space="preserve"> Feel free to adjust this value, and to elaborate the query (see References above for a link to the Stream Analytics Query Language).</w:t>
      </w:r>
    </w:p>
    <w:p w14:paraId="7099006A" w14:textId="319B6B2D" w:rsidR="00E128C2" w:rsidRDefault="00AE27C0" w:rsidP="00467520">
      <w:r>
        <w:t xml:space="preserve">Stream Analytics Query Language offers far richer capabilities than the above query uses, including custom timestamp management, </w:t>
      </w:r>
      <w:r w:rsidR="00756521">
        <w:t xml:space="preserve">aggregates, </w:t>
      </w:r>
      <w:r>
        <w:t xml:space="preserve">windowing functions, </w:t>
      </w:r>
      <w:r w:rsidR="00756521">
        <w:t xml:space="preserve">explicit inbound message schema management, </w:t>
      </w:r>
      <w:r>
        <w:t>and more.</w:t>
      </w:r>
    </w:p>
    <w:p w14:paraId="4E5A6016" w14:textId="6AAE69AE" w:rsidR="0074400D" w:rsidRDefault="0074400D" w:rsidP="0074400D">
      <w:pPr>
        <w:jc w:val="center"/>
      </w:pPr>
      <w:r w:rsidRPr="0074400D">
        <w:rPr>
          <w:noProof/>
        </w:rPr>
        <w:lastRenderedPageBreak/>
        <w:drawing>
          <wp:inline distT="0" distB="0" distL="0" distR="0" wp14:anchorId="401928E7" wp14:editId="2D6A4AB3">
            <wp:extent cx="9144000" cy="4184015"/>
            <wp:effectExtent l="19050" t="19050" r="19050" b="260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9144000" cy="4184015"/>
                    </a:xfrm>
                    <a:prstGeom prst="rect">
                      <a:avLst/>
                    </a:prstGeom>
                    <a:ln>
                      <a:solidFill>
                        <a:schemeClr val="accent1"/>
                      </a:solidFill>
                    </a:ln>
                  </pic:spPr>
                </pic:pic>
              </a:graphicData>
            </a:graphic>
          </wp:inline>
        </w:drawing>
      </w:r>
    </w:p>
    <w:p w14:paraId="4EB03EA5" w14:textId="3F764142" w:rsidR="00322539" w:rsidRDefault="00322539">
      <w:pPr>
        <w:rPr>
          <w:rFonts w:asciiTheme="majorHAnsi" w:eastAsiaTheme="majorEastAsia" w:hAnsiTheme="majorHAnsi" w:cstheme="majorBidi"/>
          <w:b/>
          <w:color w:val="1F3763" w:themeColor="accent1" w:themeShade="7F"/>
          <w:sz w:val="28"/>
          <w:szCs w:val="24"/>
        </w:rPr>
      </w:pPr>
    </w:p>
    <w:p w14:paraId="691DA090" w14:textId="77777777" w:rsidR="008E7C5A" w:rsidRDefault="008E7C5A">
      <w:r>
        <w:br w:type="page"/>
      </w:r>
    </w:p>
    <w:p w14:paraId="36B258CB" w14:textId="7FCE5280" w:rsidR="008E7C5A" w:rsidRDefault="008E7C5A" w:rsidP="008E7C5A">
      <w:r>
        <w:lastRenderedPageBreak/>
        <w:t>Next, return to the Stream Analytics job Overview. Click “Start”</w:t>
      </w:r>
      <w:r w:rsidR="005C311B">
        <w:t>, then set the “Job output start time” to “Now”, then click “Start”.</w:t>
      </w:r>
      <w:r w:rsidR="00F5726B">
        <w:t xml:space="preserve"> The job will take from several seconds to a minute to start; check the Notifications to track its status.</w:t>
      </w:r>
    </w:p>
    <w:p w14:paraId="293FE97E" w14:textId="77777777" w:rsidR="00F5726B" w:rsidRDefault="00F5726B" w:rsidP="008E7C5A"/>
    <w:p w14:paraId="7A8F1A29" w14:textId="68FAA9B1" w:rsidR="005C311B" w:rsidRDefault="005C311B" w:rsidP="005C311B">
      <w:pPr>
        <w:jc w:val="center"/>
      </w:pPr>
      <w:r w:rsidRPr="005C311B">
        <w:rPr>
          <w:noProof/>
        </w:rPr>
        <w:drawing>
          <wp:inline distT="0" distB="0" distL="0" distR="0" wp14:anchorId="734CD4A6" wp14:editId="769BC01A">
            <wp:extent cx="9144000" cy="4292600"/>
            <wp:effectExtent l="19050" t="19050" r="19050" b="127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9144000" cy="4292600"/>
                    </a:xfrm>
                    <a:prstGeom prst="rect">
                      <a:avLst/>
                    </a:prstGeom>
                    <a:ln>
                      <a:solidFill>
                        <a:schemeClr val="accent1"/>
                      </a:solidFill>
                    </a:ln>
                  </pic:spPr>
                </pic:pic>
              </a:graphicData>
            </a:graphic>
          </wp:inline>
        </w:drawing>
      </w:r>
    </w:p>
    <w:p w14:paraId="77A1F199" w14:textId="77777777" w:rsidR="00D624A8" w:rsidRDefault="00D624A8" w:rsidP="008E7C5A"/>
    <w:p w14:paraId="21F8FC36" w14:textId="06409BB4" w:rsidR="008E7C5A" w:rsidRDefault="008E7C5A" w:rsidP="008E7C5A">
      <w:r>
        <w:t>While you wait for the job to start, confirm that the device simulator you deployed in lab 3 is running, so that you have a data stream that this Stream Analytics job will use to send data to the Power BI output you configured above.</w:t>
      </w:r>
    </w:p>
    <w:p w14:paraId="1F0C568F" w14:textId="77777777" w:rsidR="008E7C5A" w:rsidRDefault="008E7C5A" w:rsidP="008E7C5A"/>
    <w:p w14:paraId="27A61C73" w14:textId="5B6DAAA0" w:rsidR="00034E4D" w:rsidRDefault="00646AFB">
      <w:r>
        <w:lastRenderedPageBreak/>
        <w:t xml:space="preserve">After waiting for a few seconds, </w:t>
      </w:r>
      <w:r w:rsidR="00034E4D">
        <w:t xml:space="preserve">in a new browser tab or window, open PowerBI.com. Go to the workspace you specified when you created the Power BI output </w:t>
      </w:r>
      <w:r w:rsidR="00913CF9">
        <w:t>above, select the “Datasets” tab, and</w:t>
      </w:r>
      <w:r w:rsidR="00034E4D">
        <w:t xml:space="preserve"> verify that the streaming dataset is now shown.</w:t>
      </w:r>
    </w:p>
    <w:p w14:paraId="19379AE9" w14:textId="77777777" w:rsidR="00913CF9" w:rsidRDefault="00913CF9"/>
    <w:p w14:paraId="5791C7E5" w14:textId="5607DD5E" w:rsidR="00913CF9" w:rsidRDefault="00C14237" w:rsidP="00913CF9">
      <w:pPr>
        <w:jc w:val="center"/>
      </w:pPr>
      <w:r w:rsidRPr="00C14237">
        <w:drawing>
          <wp:inline distT="0" distB="0" distL="0" distR="0" wp14:anchorId="06C431B9" wp14:editId="57DE5A0B">
            <wp:extent cx="9144000" cy="4352925"/>
            <wp:effectExtent l="19050" t="19050" r="19050" b="285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9144000" cy="4352925"/>
                    </a:xfrm>
                    <a:prstGeom prst="rect">
                      <a:avLst/>
                    </a:prstGeom>
                    <a:ln>
                      <a:solidFill>
                        <a:schemeClr val="accent1"/>
                      </a:solidFill>
                    </a:ln>
                  </pic:spPr>
                </pic:pic>
              </a:graphicData>
            </a:graphic>
          </wp:inline>
        </w:drawing>
      </w:r>
    </w:p>
    <w:p w14:paraId="77E87360" w14:textId="77777777" w:rsidR="007D45DD" w:rsidRDefault="007D45DD"/>
    <w:p w14:paraId="069177D3" w14:textId="77777777" w:rsidR="00D951AE" w:rsidRDefault="007D45DD">
      <w:r>
        <w:t xml:space="preserve">On the dataset row, you can click the pencil icon (“Edit”) to see the dataset’s schema, including additional fields added by Stream Analytics: </w:t>
      </w:r>
      <w:r w:rsidR="00D951AE">
        <w:t>“</w:t>
      </w:r>
      <w:proofErr w:type="spellStart"/>
      <w:r>
        <w:t>EventProcessedUtcTime</w:t>
      </w:r>
      <w:proofErr w:type="spellEnd"/>
      <w:r w:rsidR="00D951AE">
        <w:t>”</w:t>
      </w:r>
      <w:r>
        <w:t xml:space="preserve">, </w:t>
      </w:r>
      <w:r w:rsidR="00D951AE">
        <w:t>“</w:t>
      </w:r>
      <w:proofErr w:type="spellStart"/>
      <w:r>
        <w:t>PartitionId</w:t>
      </w:r>
      <w:proofErr w:type="spellEnd"/>
      <w:r w:rsidR="00D951AE">
        <w:t>”</w:t>
      </w:r>
      <w:r>
        <w:t xml:space="preserve"> (this refers to the partition on the Event Hub from which Stream Analytics receive</w:t>
      </w:r>
      <w:r w:rsidR="00D951AE">
        <w:t>s events), and “</w:t>
      </w:r>
      <w:proofErr w:type="spellStart"/>
      <w:r w:rsidR="00D951AE">
        <w:t>EventEnqueuedUtcTime</w:t>
      </w:r>
      <w:proofErr w:type="spellEnd"/>
      <w:r w:rsidR="00D951AE">
        <w:t>”.</w:t>
      </w:r>
    </w:p>
    <w:p w14:paraId="1903D899" w14:textId="77777777" w:rsidR="00F37DD0" w:rsidRDefault="00F37DD0">
      <w:r>
        <w:br w:type="page"/>
      </w:r>
    </w:p>
    <w:p w14:paraId="2A8242A0" w14:textId="60911326" w:rsidR="00F37DD0" w:rsidRDefault="00F37DD0">
      <w:r>
        <w:lastRenderedPageBreak/>
        <w:t>Now that you have a streaming dataset in PowerBI.com, you can build a report with that data. On the dataset row, click the “Create report” icon.</w:t>
      </w:r>
    </w:p>
    <w:p w14:paraId="3FB37126" w14:textId="77777777" w:rsidR="00F37DD0" w:rsidRDefault="00F37DD0"/>
    <w:p w14:paraId="3D02A209" w14:textId="77777777" w:rsidR="00F37DD0" w:rsidRDefault="00F37DD0" w:rsidP="00F37DD0">
      <w:pPr>
        <w:jc w:val="center"/>
      </w:pPr>
      <w:r w:rsidRPr="00F37DD0">
        <w:drawing>
          <wp:inline distT="0" distB="0" distL="0" distR="0" wp14:anchorId="7231BFD5" wp14:editId="14ACB175">
            <wp:extent cx="9144000" cy="784225"/>
            <wp:effectExtent l="19050" t="19050" r="19050" b="158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9144000" cy="784225"/>
                    </a:xfrm>
                    <a:prstGeom prst="rect">
                      <a:avLst/>
                    </a:prstGeom>
                    <a:ln>
                      <a:solidFill>
                        <a:schemeClr val="accent1"/>
                      </a:solidFill>
                    </a:ln>
                  </pic:spPr>
                </pic:pic>
              </a:graphicData>
            </a:graphic>
          </wp:inline>
        </w:drawing>
      </w:r>
    </w:p>
    <w:p w14:paraId="7DFD2D4F" w14:textId="74C0319F" w:rsidR="00F37DD0" w:rsidRDefault="00F37DD0" w:rsidP="00F37DD0"/>
    <w:p w14:paraId="0C3C9FC5" w14:textId="09423E0C" w:rsidR="00F37DD0" w:rsidRDefault="00A24C41" w:rsidP="00F37DD0">
      <w:r>
        <w:t>You will be taken to the report design canvas.</w:t>
      </w:r>
      <w:r>
        <w:t xml:space="preserve"> Let’s create two visualizations for our data.</w:t>
      </w:r>
    </w:p>
    <w:p w14:paraId="4D530695" w14:textId="77777777" w:rsidR="00B456CC" w:rsidRDefault="00B456CC" w:rsidP="00F37DD0"/>
    <w:p w14:paraId="54CDAEC2" w14:textId="4C86ED43" w:rsidR="00A24C41" w:rsidRDefault="00A24C41" w:rsidP="00F37DD0">
      <w:r>
        <w:t>First, let’s create a table of individual trips so that users can see a list with data about individual unhappy customers.</w:t>
      </w:r>
      <w:r w:rsidR="00B456CC">
        <w:t xml:space="preserve"> In the “VISUALIZATIONS” area, click on the Table visualization.</w:t>
      </w:r>
      <w:r w:rsidR="00AF3408">
        <w:t xml:space="preserve"> Ensure that your focus is set to the table that is added to the canvas by clicking it.</w:t>
      </w:r>
    </w:p>
    <w:p w14:paraId="68D090DA" w14:textId="6219C4A7" w:rsidR="00B456CC" w:rsidRDefault="002C3CA9" w:rsidP="002C3CA9">
      <w:pPr>
        <w:jc w:val="center"/>
      </w:pPr>
      <w:r w:rsidRPr="002C3CA9">
        <w:drawing>
          <wp:inline distT="0" distB="0" distL="0" distR="0" wp14:anchorId="119A3567" wp14:editId="3538BB28">
            <wp:extent cx="3648584" cy="2562583"/>
            <wp:effectExtent l="19050" t="19050" r="9525" b="285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648584" cy="2562583"/>
                    </a:xfrm>
                    <a:prstGeom prst="rect">
                      <a:avLst/>
                    </a:prstGeom>
                    <a:ln>
                      <a:solidFill>
                        <a:schemeClr val="accent1"/>
                      </a:solidFill>
                    </a:ln>
                  </pic:spPr>
                </pic:pic>
              </a:graphicData>
            </a:graphic>
          </wp:inline>
        </w:drawing>
      </w:r>
    </w:p>
    <w:p w14:paraId="7D98BAA4" w14:textId="6C6E6803" w:rsidR="00AF3408" w:rsidRDefault="00AF3408" w:rsidP="00F37DD0">
      <w:r>
        <w:t xml:space="preserve">Next, in the “FIELDS” list, check the following fields: </w:t>
      </w:r>
      <w:proofErr w:type="spellStart"/>
      <w:r w:rsidR="000C1320">
        <w:t>EventProcessedUtcTime</w:t>
      </w:r>
      <w:proofErr w:type="spellEnd"/>
      <w:r w:rsidR="000C1320">
        <w:t xml:space="preserve">, </w:t>
      </w:r>
      <w:proofErr w:type="spellStart"/>
      <w:r>
        <w:t>taxi_type</w:t>
      </w:r>
      <w:proofErr w:type="spellEnd"/>
      <w:r>
        <w:t xml:space="preserve">, </w:t>
      </w:r>
      <w:proofErr w:type="spellStart"/>
      <w:r>
        <w:t>pickup_datetime</w:t>
      </w:r>
      <w:proofErr w:type="spellEnd"/>
      <w:r>
        <w:t xml:space="preserve">, </w:t>
      </w:r>
      <w:proofErr w:type="spellStart"/>
      <w:r>
        <w:t>dropoff_datetime</w:t>
      </w:r>
      <w:proofErr w:type="spellEnd"/>
      <w:r>
        <w:t xml:space="preserve">, </w:t>
      </w:r>
      <w:proofErr w:type="spellStart"/>
      <w:r>
        <w:t>trip_distance</w:t>
      </w:r>
      <w:proofErr w:type="spellEnd"/>
      <w:r>
        <w:t xml:space="preserve">, </w:t>
      </w:r>
      <w:proofErr w:type="spellStart"/>
      <w:r>
        <w:t>total_amount</w:t>
      </w:r>
      <w:proofErr w:type="spellEnd"/>
      <w:r>
        <w:t xml:space="preserve">, </w:t>
      </w:r>
      <w:proofErr w:type="spellStart"/>
      <w:r>
        <w:t>textanalytics_customer_sentiment_score</w:t>
      </w:r>
      <w:proofErr w:type="spellEnd"/>
      <w:r>
        <w:t xml:space="preserve">, and </w:t>
      </w:r>
      <w:proofErr w:type="spellStart"/>
      <w:r>
        <w:t>customer_comments</w:t>
      </w:r>
      <w:proofErr w:type="spellEnd"/>
      <w:r>
        <w:t>. (Feel free to try other fields too.)</w:t>
      </w:r>
    </w:p>
    <w:p w14:paraId="7F5AD6A5" w14:textId="0C318A80" w:rsidR="000C1320" w:rsidRDefault="00016539" w:rsidP="00016539">
      <w:pPr>
        <w:jc w:val="center"/>
      </w:pPr>
      <w:r w:rsidRPr="00016539">
        <w:lastRenderedPageBreak/>
        <w:drawing>
          <wp:inline distT="0" distB="0" distL="0" distR="0" wp14:anchorId="639B0F70" wp14:editId="5AF98E81">
            <wp:extent cx="2570480" cy="6858000"/>
            <wp:effectExtent l="19050" t="19050" r="20320" b="190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570480" cy="6858000"/>
                    </a:xfrm>
                    <a:prstGeom prst="rect">
                      <a:avLst/>
                    </a:prstGeom>
                    <a:ln>
                      <a:solidFill>
                        <a:schemeClr val="accent1"/>
                      </a:solidFill>
                    </a:ln>
                  </pic:spPr>
                </pic:pic>
              </a:graphicData>
            </a:graphic>
          </wp:inline>
        </w:drawing>
      </w:r>
    </w:p>
    <w:p w14:paraId="497F3784" w14:textId="4710FF69" w:rsidR="000C1320" w:rsidRDefault="00982C10" w:rsidP="00F37DD0">
      <w:r>
        <w:lastRenderedPageBreak/>
        <w:t xml:space="preserve">Your table visualization on the design canvas should update accordingly. </w:t>
      </w:r>
      <w:r w:rsidR="00242B71">
        <w:t>Note, in the following screenshot the Totals row was turned off (under Format -&gt; Total) but no other visual or data formatting has been applied. Feel free to experiment with your visualization’s appearance.</w:t>
      </w:r>
    </w:p>
    <w:p w14:paraId="722348B7" w14:textId="77777777" w:rsidR="009A4215" w:rsidRDefault="009A4215" w:rsidP="00F37DD0"/>
    <w:p w14:paraId="3D5F4CB5" w14:textId="507177F9" w:rsidR="00242B71" w:rsidRDefault="008752A4" w:rsidP="008752A4">
      <w:pPr>
        <w:jc w:val="center"/>
      </w:pPr>
      <w:r w:rsidRPr="008752A4">
        <w:drawing>
          <wp:inline distT="0" distB="0" distL="0" distR="0" wp14:anchorId="0B077C60" wp14:editId="536F85A1">
            <wp:extent cx="9144000" cy="3496945"/>
            <wp:effectExtent l="19050" t="19050" r="19050" b="273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9144000" cy="3496945"/>
                    </a:xfrm>
                    <a:prstGeom prst="rect">
                      <a:avLst/>
                    </a:prstGeom>
                    <a:ln>
                      <a:solidFill>
                        <a:schemeClr val="accent1"/>
                      </a:solidFill>
                    </a:ln>
                  </pic:spPr>
                </pic:pic>
              </a:graphicData>
            </a:graphic>
          </wp:inline>
        </w:drawing>
      </w:r>
    </w:p>
    <w:p w14:paraId="2C1468BF" w14:textId="26032056" w:rsidR="009A4215" w:rsidRDefault="009A4215" w:rsidP="009A4215"/>
    <w:p w14:paraId="51C796E3" w14:textId="77777777" w:rsidR="00AC49BE" w:rsidRDefault="00AC49BE">
      <w:r>
        <w:br w:type="page"/>
      </w:r>
    </w:p>
    <w:p w14:paraId="60FC3884" w14:textId="4F1A6B14" w:rsidR="009A4215" w:rsidRDefault="00AF7D02" w:rsidP="009A4215">
      <w:r>
        <w:lastRenderedPageBreak/>
        <w:t>Next, in the top toolbar, click “Save”</w:t>
      </w:r>
      <w:r w:rsidR="00AC49BE">
        <w:t>.</w:t>
      </w:r>
    </w:p>
    <w:p w14:paraId="09F9196B" w14:textId="438AAB11" w:rsidR="00AC49BE" w:rsidRDefault="00AC49BE" w:rsidP="00AC49BE">
      <w:pPr>
        <w:jc w:val="center"/>
      </w:pPr>
      <w:r w:rsidRPr="00AC49BE">
        <w:drawing>
          <wp:inline distT="0" distB="0" distL="0" distR="0" wp14:anchorId="7AA134E0" wp14:editId="273406E2">
            <wp:extent cx="4296375" cy="2314898"/>
            <wp:effectExtent l="19050" t="19050" r="28575" b="285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296375" cy="2314898"/>
                    </a:xfrm>
                    <a:prstGeom prst="rect">
                      <a:avLst/>
                    </a:prstGeom>
                    <a:ln>
                      <a:solidFill>
                        <a:schemeClr val="accent1"/>
                      </a:solidFill>
                    </a:ln>
                  </pic:spPr>
                </pic:pic>
              </a:graphicData>
            </a:graphic>
          </wp:inline>
        </w:drawing>
      </w:r>
    </w:p>
    <w:p w14:paraId="39D18BFC" w14:textId="7BE15801" w:rsidR="00AC49BE" w:rsidRDefault="00AC49BE" w:rsidP="009A4215">
      <w:r>
        <w:t xml:space="preserve">Provide a name for the </w:t>
      </w:r>
      <w:proofErr w:type="gramStart"/>
      <w:r>
        <w:t>Report, and</w:t>
      </w:r>
      <w:proofErr w:type="gramEnd"/>
      <w:r>
        <w:t xml:space="preserve"> click “Save”.</w:t>
      </w:r>
    </w:p>
    <w:p w14:paraId="0EFA1401" w14:textId="69C50A64" w:rsidR="00AC49BE" w:rsidRDefault="00AC49BE" w:rsidP="00AC49BE">
      <w:pPr>
        <w:jc w:val="center"/>
      </w:pPr>
      <w:r w:rsidRPr="00AC49BE">
        <w:drawing>
          <wp:inline distT="0" distB="0" distL="0" distR="0" wp14:anchorId="472C99BC" wp14:editId="4CEA8747">
            <wp:extent cx="7116168" cy="1619476"/>
            <wp:effectExtent l="19050" t="19050" r="27940" b="190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7116168" cy="1619476"/>
                    </a:xfrm>
                    <a:prstGeom prst="rect">
                      <a:avLst/>
                    </a:prstGeom>
                    <a:ln>
                      <a:solidFill>
                        <a:schemeClr val="accent1"/>
                      </a:solidFill>
                    </a:ln>
                  </pic:spPr>
                </pic:pic>
              </a:graphicData>
            </a:graphic>
          </wp:inline>
        </w:drawing>
      </w:r>
    </w:p>
    <w:p w14:paraId="53D186B9" w14:textId="23D3FE25" w:rsidR="0045551E" w:rsidRDefault="00786285" w:rsidP="009A4215">
      <w:r>
        <w:t>After the Report is saved, you can now click “Pin Live Page”.</w:t>
      </w:r>
    </w:p>
    <w:p w14:paraId="16C985BF" w14:textId="253A16C2" w:rsidR="00786285" w:rsidRDefault="00E82E21" w:rsidP="00E82E21">
      <w:pPr>
        <w:jc w:val="center"/>
      </w:pPr>
      <w:r w:rsidRPr="00E82E21">
        <w:drawing>
          <wp:inline distT="0" distB="0" distL="0" distR="0" wp14:anchorId="00A57828" wp14:editId="6216F176">
            <wp:extent cx="3019846" cy="990738"/>
            <wp:effectExtent l="19050" t="19050" r="28575" b="190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019846" cy="990738"/>
                    </a:xfrm>
                    <a:prstGeom prst="rect">
                      <a:avLst/>
                    </a:prstGeom>
                    <a:ln>
                      <a:solidFill>
                        <a:schemeClr val="accent1"/>
                      </a:solidFill>
                    </a:ln>
                  </pic:spPr>
                </pic:pic>
              </a:graphicData>
            </a:graphic>
          </wp:inline>
        </w:drawing>
      </w:r>
    </w:p>
    <w:p w14:paraId="4087D09E" w14:textId="1343CB4A" w:rsidR="00E82E21" w:rsidRDefault="00E82E21" w:rsidP="00E82E21">
      <w:r>
        <w:lastRenderedPageBreak/>
        <w:t>You can now create a new Dashboard. Provide a dashboard name, then click “Pin live”.</w:t>
      </w:r>
    </w:p>
    <w:p w14:paraId="2ADA8EE8" w14:textId="7CC6532C" w:rsidR="00E82E21" w:rsidRDefault="008D6458" w:rsidP="008D6458">
      <w:pPr>
        <w:jc w:val="center"/>
      </w:pPr>
      <w:r w:rsidRPr="008D6458">
        <w:drawing>
          <wp:inline distT="0" distB="0" distL="0" distR="0" wp14:anchorId="0134043A" wp14:editId="5BAF1206">
            <wp:extent cx="5829660" cy="3011721"/>
            <wp:effectExtent l="19050" t="19050" r="19050" b="1778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841336" cy="3017753"/>
                    </a:xfrm>
                    <a:prstGeom prst="rect">
                      <a:avLst/>
                    </a:prstGeom>
                    <a:ln>
                      <a:solidFill>
                        <a:schemeClr val="accent1"/>
                      </a:solidFill>
                    </a:ln>
                  </pic:spPr>
                </pic:pic>
              </a:graphicData>
            </a:graphic>
          </wp:inline>
        </w:drawing>
      </w:r>
    </w:p>
    <w:p w14:paraId="5F71B299" w14:textId="194AB890" w:rsidR="008D6458" w:rsidRDefault="004921D2" w:rsidP="008D6458">
      <w:r>
        <w:t>After the dashboard is saved, navigate to it. You can do this from the notification shown after you click “Pin live”, or by navigating to the workspace you selected, then to “Dashboards”, then by clicking the Dashboard you just created.</w:t>
      </w:r>
    </w:p>
    <w:p w14:paraId="62972495" w14:textId="5EF32B5F" w:rsidR="004921D2" w:rsidRDefault="00D55CFF" w:rsidP="00D55CFF">
      <w:pPr>
        <w:jc w:val="center"/>
      </w:pPr>
      <w:r w:rsidRPr="00D55CFF">
        <w:drawing>
          <wp:inline distT="0" distB="0" distL="0" distR="0" wp14:anchorId="5E2F7127" wp14:editId="67345D7B">
            <wp:extent cx="6329991" cy="2311962"/>
            <wp:effectExtent l="19050" t="19050" r="13970" b="1270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6363251" cy="2324110"/>
                    </a:xfrm>
                    <a:prstGeom prst="rect">
                      <a:avLst/>
                    </a:prstGeom>
                    <a:ln>
                      <a:solidFill>
                        <a:schemeClr val="accent1"/>
                      </a:solidFill>
                    </a:ln>
                  </pic:spPr>
                </pic:pic>
              </a:graphicData>
            </a:graphic>
          </wp:inline>
        </w:drawing>
      </w:r>
    </w:p>
    <w:p w14:paraId="31D3C6BC" w14:textId="12E4AD38" w:rsidR="00156782" w:rsidRDefault="00955CEC" w:rsidP="00156782">
      <w:r>
        <w:lastRenderedPageBreak/>
        <w:t>You now have a streaming dashboard in PowerBI.com which you can share (use the “Share” button). You can also add your streaming dataset to other Power BI dashboards.</w:t>
      </w:r>
      <w:r w:rsidR="004713DF">
        <w:t xml:space="preserve"> See the Power BI documentation for further details</w:t>
      </w:r>
      <w:r w:rsidR="00322C3A">
        <w:t xml:space="preserve"> and feel free to experiment with adding more streaming datasets, editing the query, and so on.</w:t>
      </w:r>
    </w:p>
    <w:p w14:paraId="5345F794" w14:textId="34D60FAB" w:rsidR="000C543F" w:rsidRDefault="000C543F" w:rsidP="00156782"/>
    <w:p w14:paraId="1323D2BD" w14:textId="575303E9" w:rsidR="000C543F" w:rsidRDefault="000C543F" w:rsidP="00156782">
      <w:r>
        <w:t xml:space="preserve">Now, return to the Azure portal and to your Stream Analytics job’s Overview. Click “Stop” to stop the job from </w:t>
      </w:r>
      <w:proofErr w:type="gramStart"/>
      <w:r>
        <w:t>running, and</w:t>
      </w:r>
      <w:proofErr w:type="gramEnd"/>
      <w:r>
        <w:t xml:space="preserve"> confirm that you want to stop the job. We cannot edit inputs, outputs, or queries while the job is running.</w:t>
      </w:r>
    </w:p>
    <w:p w14:paraId="26C9F4F6" w14:textId="6C1915A8" w:rsidR="00F9753C" w:rsidRDefault="00F9753C">
      <w:r>
        <w:br w:type="page"/>
      </w:r>
    </w:p>
    <w:p w14:paraId="6E4AB9EE" w14:textId="303081CD" w:rsidR="00F9753C" w:rsidRDefault="00F9753C" w:rsidP="00F9753C">
      <w:pPr>
        <w:pStyle w:val="Heading3"/>
      </w:pPr>
      <w:r>
        <w:lastRenderedPageBreak/>
        <w:t xml:space="preserve">Task </w:t>
      </w:r>
      <w:r>
        <w:t>2</w:t>
      </w:r>
      <w:r>
        <w:t xml:space="preserve"> –Send Data to</w:t>
      </w:r>
      <w:r>
        <w:t xml:space="preserve"> Data Mart</w:t>
      </w:r>
    </w:p>
    <w:p w14:paraId="1960AFAA" w14:textId="4E67B607" w:rsidR="000C543F" w:rsidRDefault="00F9753C" w:rsidP="00156782">
      <w:r>
        <w:t>In lab 2, you created an Azure SQL Database</w:t>
      </w:r>
      <w:r w:rsidR="00BB0D46">
        <w:t xml:space="preserve"> data mart. In this task, you will add an output to your Stream Analytics job and send data received on the inbound data stream to that second output concurrently with the Power BI output you created in task 1.</w:t>
      </w:r>
    </w:p>
    <w:p w14:paraId="7BBEF7F1" w14:textId="77777777" w:rsidR="00BB0D46" w:rsidRDefault="00BB0D46" w:rsidP="00156782">
      <w:bookmarkStart w:id="7" w:name="_GoBack"/>
      <w:bookmarkEnd w:id="7"/>
    </w:p>
    <w:p w14:paraId="7465100E" w14:textId="77777777" w:rsidR="000C543F" w:rsidRDefault="000C543F" w:rsidP="00156782"/>
    <w:p w14:paraId="62582444" w14:textId="77777777" w:rsidR="00955CEC" w:rsidRPr="00AF3408" w:rsidRDefault="00955CEC" w:rsidP="00156782"/>
    <w:p w14:paraId="5FC0FDF8" w14:textId="550D62EB" w:rsidR="007B14B0" w:rsidRPr="00034E4D" w:rsidRDefault="007B14B0" w:rsidP="00F37DD0">
      <w:r>
        <w:br w:type="page"/>
      </w:r>
    </w:p>
    <w:p w14:paraId="6722C2B8" w14:textId="37695A7B" w:rsidR="00AD2D9E" w:rsidRDefault="00AD2D9E" w:rsidP="00AD2D9E">
      <w:pPr>
        <w:pStyle w:val="Heading3"/>
      </w:pPr>
      <w:r>
        <w:lastRenderedPageBreak/>
        <w:t>Conclusion</w:t>
      </w:r>
    </w:p>
    <w:p w14:paraId="286B52A2" w14:textId="249FBB67" w:rsidR="00AD2D9E" w:rsidRDefault="00AD2D9E" w:rsidP="00AD2D9E"/>
    <w:p w14:paraId="1EE532F0" w14:textId="21B49B67" w:rsidR="00AD2D9E" w:rsidRDefault="00AD2D9E" w:rsidP="00AD2D9E">
      <w:r>
        <w:t xml:space="preserve">Congratulations! You have completed lab </w:t>
      </w:r>
      <w:r w:rsidR="001037C0">
        <w:t>4</w:t>
      </w:r>
      <w:r>
        <w:t>.</w:t>
      </w:r>
    </w:p>
    <w:p w14:paraId="07940374" w14:textId="09C1DD6E" w:rsidR="00AD2D9E" w:rsidRDefault="001037C0" w:rsidP="00AD2D9E">
      <w:r>
        <w:t>In these four labs, you have built a simple modern data estate with hot and cold storage and analytics paths.</w:t>
      </w:r>
      <w:r w:rsidR="00C277F6">
        <w:t xml:space="preserve"> Great work!</w:t>
      </w:r>
    </w:p>
    <w:p w14:paraId="4F7BE2C9" w14:textId="77777777" w:rsidR="00AD2D9E" w:rsidRPr="00AD2D9E" w:rsidRDefault="00AD2D9E" w:rsidP="00AD2D9E"/>
    <w:sectPr w:rsidR="00AD2D9E" w:rsidRPr="00AD2D9E" w:rsidSect="005F65D5">
      <w:footerReference w:type="default" r:id="rId36"/>
      <w:pgSz w:w="15840" w:h="12240" w:orient="landscape"/>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9B60D8" w14:textId="77777777" w:rsidR="00B7047F" w:rsidRDefault="00B7047F" w:rsidP="00C572B3">
      <w:pPr>
        <w:spacing w:after="0" w:line="240" w:lineRule="auto"/>
      </w:pPr>
      <w:r>
        <w:separator/>
      </w:r>
    </w:p>
  </w:endnote>
  <w:endnote w:type="continuationSeparator" w:id="0">
    <w:p w14:paraId="3E3D552E" w14:textId="77777777" w:rsidR="00B7047F" w:rsidRDefault="00B7047F" w:rsidP="00C572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46175A" w14:textId="03C8639A" w:rsidR="00C572B3" w:rsidRDefault="00C572B3">
    <w:pPr>
      <w:pStyle w:val="Foote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4316"/>
      <w:gridCol w:w="4317"/>
      <w:gridCol w:w="4317"/>
    </w:tblGrid>
    <w:tr w:rsidR="00C572B3" w:rsidRPr="004376A4" w14:paraId="636EBC1B" w14:textId="77777777" w:rsidTr="00B02739">
      <w:tc>
        <w:tcPr>
          <w:tcW w:w="4316" w:type="dxa"/>
        </w:tcPr>
        <w:p w14:paraId="2CFAB7C1" w14:textId="77777777" w:rsidR="00C572B3" w:rsidRPr="004376A4" w:rsidRDefault="00C572B3" w:rsidP="00C572B3">
          <w:pPr>
            <w:pStyle w:val="Footer"/>
            <w:rPr>
              <w:sz w:val="16"/>
            </w:rPr>
          </w:pPr>
        </w:p>
      </w:tc>
      <w:tc>
        <w:tcPr>
          <w:tcW w:w="4317" w:type="dxa"/>
        </w:tcPr>
        <w:p w14:paraId="29683BB6" w14:textId="77777777" w:rsidR="00C572B3" w:rsidRPr="004376A4" w:rsidRDefault="00C572B3" w:rsidP="00C572B3">
          <w:pPr>
            <w:pStyle w:val="Footer"/>
            <w:jc w:val="center"/>
            <w:rPr>
              <w:sz w:val="16"/>
            </w:rPr>
          </w:pPr>
        </w:p>
      </w:tc>
      <w:tc>
        <w:tcPr>
          <w:tcW w:w="4317" w:type="dxa"/>
        </w:tcPr>
        <w:p w14:paraId="1EC76B5E" w14:textId="77777777" w:rsidR="00C572B3" w:rsidRPr="004376A4" w:rsidRDefault="00C572B3" w:rsidP="00C572B3">
          <w:pPr>
            <w:pStyle w:val="Footer"/>
            <w:jc w:val="right"/>
            <w:rPr>
              <w:sz w:val="16"/>
            </w:rPr>
          </w:pPr>
          <w:r w:rsidRPr="004376A4">
            <w:rPr>
              <w:sz w:val="16"/>
            </w:rPr>
            <w:t xml:space="preserve">Page </w:t>
          </w:r>
          <w:r w:rsidRPr="004376A4">
            <w:rPr>
              <w:sz w:val="16"/>
            </w:rPr>
            <w:fldChar w:fldCharType="begin"/>
          </w:r>
          <w:r w:rsidRPr="004376A4">
            <w:rPr>
              <w:sz w:val="16"/>
            </w:rPr>
            <w:instrText xml:space="preserve"> PAGE   \* MERGEFORMAT </w:instrText>
          </w:r>
          <w:r w:rsidRPr="004376A4">
            <w:rPr>
              <w:sz w:val="16"/>
            </w:rPr>
            <w:fldChar w:fldCharType="separate"/>
          </w:r>
          <w:r w:rsidRPr="004376A4">
            <w:rPr>
              <w:noProof/>
              <w:sz w:val="16"/>
            </w:rPr>
            <w:t>1</w:t>
          </w:r>
          <w:r w:rsidRPr="004376A4">
            <w:rPr>
              <w:noProof/>
              <w:sz w:val="16"/>
            </w:rPr>
            <w:fldChar w:fldCharType="end"/>
          </w:r>
          <w:r w:rsidRPr="004376A4">
            <w:rPr>
              <w:noProof/>
              <w:sz w:val="16"/>
            </w:rPr>
            <w:t xml:space="preserve"> of </w:t>
          </w:r>
          <w:r w:rsidRPr="004376A4">
            <w:rPr>
              <w:noProof/>
              <w:sz w:val="16"/>
            </w:rPr>
            <w:fldChar w:fldCharType="begin"/>
          </w:r>
          <w:r w:rsidRPr="004376A4">
            <w:rPr>
              <w:noProof/>
              <w:sz w:val="16"/>
            </w:rPr>
            <w:instrText xml:space="preserve"> NUMPAGES   \* MERGEFORMAT </w:instrText>
          </w:r>
          <w:r w:rsidRPr="004376A4">
            <w:rPr>
              <w:noProof/>
              <w:sz w:val="16"/>
            </w:rPr>
            <w:fldChar w:fldCharType="separate"/>
          </w:r>
          <w:r w:rsidRPr="004376A4">
            <w:rPr>
              <w:noProof/>
              <w:sz w:val="16"/>
            </w:rPr>
            <w:t>2</w:t>
          </w:r>
          <w:r w:rsidRPr="004376A4">
            <w:rPr>
              <w:noProof/>
              <w:sz w:val="16"/>
            </w:rPr>
            <w:fldChar w:fldCharType="end"/>
          </w:r>
        </w:p>
      </w:tc>
    </w:tr>
  </w:tbl>
  <w:p w14:paraId="3733A1A1" w14:textId="77777777" w:rsidR="00C572B3" w:rsidRDefault="00C572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CBA636" w14:textId="77777777" w:rsidR="00B7047F" w:rsidRDefault="00B7047F" w:rsidP="00C572B3">
      <w:pPr>
        <w:spacing w:after="0" w:line="240" w:lineRule="auto"/>
      </w:pPr>
      <w:r>
        <w:separator/>
      </w:r>
    </w:p>
  </w:footnote>
  <w:footnote w:type="continuationSeparator" w:id="0">
    <w:p w14:paraId="102D119D" w14:textId="77777777" w:rsidR="00B7047F" w:rsidRDefault="00B7047F" w:rsidP="00C572B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543CFC"/>
    <w:multiLevelType w:val="hybridMultilevel"/>
    <w:tmpl w:val="908231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3A2DF1"/>
    <w:multiLevelType w:val="hybridMultilevel"/>
    <w:tmpl w:val="6978B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FC383F"/>
    <w:multiLevelType w:val="hybridMultilevel"/>
    <w:tmpl w:val="1C6822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AB3AD4"/>
    <w:multiLevelType w:val="hybridMultilevel"/>
    <w:tmpl w:val="C494E2E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6E7DA2"/>
    <w:multiLevelType w:val="hybridMultilevel"/>
    <w:tmpl w:val="E174E4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9E230B"/>
    <w:multiLevelType w:val="hybridMultilevel"/>
    <w:tmpl w:val="0BC4AF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5ED0CCD"/>
    <w:multiLevelType w:val="hybridMultilevel"/>
    <w:tmpl w:val="92286D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966237F"/>
    <w:multiLevelType w:val="hybridMultilevel"/>
    <w:tmpl w:val="007E4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C1222F8"/>
    <w:multiLevelType w:val="hybridMultilevel"/>
    <w:tmpl w:val="92F8C5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1044568"/>
    <w:multiLevelType w:val="hybridMultilevel"/>
    <w:tmpl w:val="E81AC1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6DB6AC0"/>
    <w:multiLevelType w:val="hybridMultilevel"/>
    <w:tmpl w:val="3000B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CDA6AF1"/>
    <w:multiLevelType w:val="hybridMultilevel"/>
    <w:tmpl w:val="EDC2D1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DEA3090"/>
    <w:multiLevelType w:val="hybridMultilevel"/>
    <w:tmpl w:val="F3FCC7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F82451D"/>
    <w:multiLevelType w:val="hybridMultilevel"/>
    <w:tmpl w:val="57886A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084666C"/>
    <w:multiLevelType w:val="hybridMultilevel"/>
    <w:tmpl w:val="F6A81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5D32843"/>
    <w:multiLevelType w:val="hybridMultilevel"/>
    <w:tmpl w:val="4FBAEB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B7E1452"/>
    <w:multiLevelType w:val="hybridMultilevel"/>
    <w:tmpl w:val="6FF22E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7"/>
  </w:num>
  <w:num w:numId="3">
    <w:abstractNumId w:val="6"/>
  </w:num>
  <w:num w:numId="4">
    <w:abstractNumId w:val="1"/>
  </w:num>
  <w:num w:numId="5">
    <w:abstractNumId w:val="14"/>
  </w:num>
  <w:num w:numId="6">
    <w:abstractNumId w:val="9"/>
  </w:num>
  <w:num w:numId="7">
    <w:abstractNumId w:val="10"/>
  </w:num>
  <w:num w:numId="8">
    <w:abstractNumId w:val="13"/>
  </w:num>
  <w:num w:numId="9">
    <w:abstractNumId w:val="8"/>
  </w:num>
  <w:num w:numId="10">
    <w:abstractNumId w:val="5"/>
  </w:num>
  <w:num w:numId="11">
    <w:abstractNumId w:val="11"/>
  </w:num>
  <w:num w:numId="12">
    <w:abstractNumId w:val="0"/>
  </w:num>
  <w:num w:numId="13">
    <w:abstractNumId w:val="16"/>
  </w:num>
  <w:num w:numId="14">
    <w:abstractNumId w:val="3"/>
  </w:num>
  <w:num w:numId="15">
    <w:abstractNumId w:val="4"/>
  </w:num>
  <w:num w:numId="16">
    <w:abstractNumId w:val="12"/>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5565"/>
    <w:rsid w:val="00004218"/>
    <w:rsid w:val="00004EC8"/>
    <w:rsid w:val="000120ED"/>
    <w:rsid w:val="00012604"/>
    <w:rsid w:val="00016539"/>
    <w:rsid w:val="00017EE7"/>
    <w:rsid w:val="00017FF4"/>
    <w:rsid w:val="00021D29"/>
    <w:rsid w:val="000238C6"/>
    <w:rsid w:val="000258B6"/>
    <w:rsid w:val="00026365"/>
    <w:rsid w:val="00030D81"/>
    <w:rsid w:val="000348EB"/>
    <w:rsid w:val="00034A5B"/>
    <w:rsid w:val="00034E4D"/>
    <w:rsid w:val="000438F0"/>
    <w:rsid w:val="00046985"/>
    <w:rsid w:val="00052CA8"/>
    <w:rsid w:val="00067A44"/>
    <w:rsid w:val="00082703"/>
    <w:rsid w:val="00087A36"/>
    <w:rsid w:val="000912D9"/>
    <w:rsid w:val="000A0050"/>
    <w:rsid w:val="000A261A"/>
    <w:rsid w:val="000A7006"/>
    <w:rsid w:val="000B16AD"/>
    <w:rsid w:val="000B5767"/>
    <w:rsid w:val="000C1320"/>
    <w:rsid w:val="000C187D"/>
    <w:rsid w:val="000C543F"/>
    <w:rsid w:val="000D787D"/>
    <w:rsid w:val="000E2DEA"/>
    <w:rsid w:val="000E3A39"/>
    <w:rsid w:val="000F5013"/>
    <w:rsid w:val="000F6136"/>
    <w:rsid w:val="00101116"/>
    <w:rsid w:val="001037C0"/>
    <w:rsid w:val="00105C20"/>
    <w:rsid w:val="0010630B"/>
    <w:rsid w:val="001064E2"/>
    <w:rsid w:val="00110868"/>
    <w:rsid w:val="001120E5"/>
    <w:rsid w:val="00112E4F"/>
    <w:rsid w:val="00115AF2"/>
    <w:rsid w:val="00122C07"/>
    <w:rsid w:val="00131C5A"/>
    <w:rsid w:val="001372BF"/>
    <w:rsid w:val="00141141"/>
    <w:rsid w:val="001557EF"/>
    <w:rsid w:val="00156782"/>
    <w:rsid w:val="00163138"/>
    <w:rsid w:val="001637BB"/>
    <w:rsid w:val="00164A5D"/>
    <w:rsid w:val="00172369"/>
    <w:rsid w:val="00174670"/>
    <w:rsid w:val="00187F8C"/>
    <w:rsid w:val="0019361E"/>
    <w:rsid w:val="00194FB2"/>
    <w:rsid w:val="001A16FA"/>
    <w:rsid w:val="001A4818"/>
    <w:rsid w:val="001B0D3B"/>
    <w:rsid w:val="001B2AD0"/>
    <w:rsid w:val="001C1BB6"/>
    <w:rsid w:val="001C5B79"/>
    <w:rsid w:val="001C66F3"/>
    <w:rsid w:val="001C6738"/>
    <w:rsid w:val="001D158F"/>
    <w:rsid w:val="001D1FA0"/>
    <w:rsid w:val="001D66D0"/>
    <w:rsid w:val="001D785D"/>
    <w:rsid w:val="001E4745"/>
    <w:rsid w:val="001E47C1"/>
    <w:rsid w:val="001E4F81"/>
    <w:rsid w:val="001E50FB"/>
    <w:rsid w:val="001F03C4"/>
    <w:rsid w:val="001F093A"/>
    <w:rsid w:val="001F1471"/>
    <w:rsid w:val="001F303E"/>
    <w:rsid w:val="001F36E7"/>
    <w:rsid w:val="001F6A56"/>
    <w:rsid w:val="00203D4E"/>
    <w:rsid w:val="002269F2"/>
    <w:rsid w:val="00230773"/>
    <w:rsid w:val="0024138C"/>
    <w:rsid w:val="00242B71"/>
    <w:rsid w:val="002563CB"/>
    <w:rsid w:val="00257C64"/>
    <w:rsid w:val="00263286"/>
    <w:rsid w:val="00263651"/>
    <w:rsid w:val="00276FDC"/>
    <w:rsid w:val="00280B5E"/>
    <w:rsid w:val="00280DB2"/>
    <w:rsid w:val="00292D1A"/>
    <w:rsid w:val="002956A6"/>
    <w:rsid w:val="00296420"/>
    <w:rsid w:val="002A0808"/>
    <w:rsid w:val="002B1B3D"/>
    <w:rsid w:val="002B3E40"/>
    <w:rsid w:val="002B41F6"/>
    <w:rsid w:val="002C0ECB"/>
    <w:rsid w:val="002C3CA9"/>
    <w:rsid w:val="002C60F9"/>
    <w:rsid w:val="002E4936"/>
    <w:rsid w:val="002F5800"/>
    <w:rsid w:val="00315E46"/>
    <w:rsid w:val="0032057B"/>
    <w:rsid w:val="00322539"/>
    <w:rsid w:val="00322C3A"/>
    <w:rsid w:val="00326662"/>
    <w:rsid w:val="00332026"/>
    <w:rsid w:val="0033490F"/>
    <w:rsid w:val="00335324"/>
    <w:rsid w:val="00344205"/>
    <w:rsid w:val="003608A7"/>
    <w:rsid w:val="00373EC9"/>
    <w:rsid w:val="00385159"/>
    <w:rsid w:val="003A1EC7"/>
    <w:rsid w:val="003A3D41"/>
    <w:rsid w:val="003A50F4"/>
    <w:rsid w:val="003B24B0"/>
    <w:rsid w:val="003B5F7D"/>
    <w:rsid w:val="003B65DC"/>
    <w:rsid w:val="003C4C86"/>
    <w:rsid w:val="003C523D"/>
    <w:rsid w:val="003C6C1B"/>
    <w:rsid w:val="003D5208"/>
    <w:rsid w:val="003D7F81"/>
    <w:rsid w:val="003E3EFC"/>
    <w:rsid w:val="003E7D2A"/>
    <w:rsid w:val="003F2530"/>
    <w:rsid w:val="003F4DB5"/>
    <w:rsid w:val="003F7D5A"/>
    <w:rsid w:val="00413321"/>
    <w:rsid w:val="0042188A"/>
    <w:rsid w:val="00426DE9"/>
    <w:rsid w:val="004307AE"/>
    <w:rsid w:val="00434A6A"/>
    <w:rsid w:val="00434A8A"/>
    <w:rsid w:val="00435F61"/>
    <w:rsid w:val="0045551E"/>
    <w:rsid w:val="00465331"/>
    <w:rsid w:val="00467520"/>
    <w:rsid w:val="004713DF"/>
    <w:rsid w:val="00472FD2"/>
    <w:rsid w:val="00474033"/>
    <w:rsid w:val="00475097"/>
    <w:rsid w:val="00480531"/>
    <w:rsid w:val="00487F2A"/>
    <w:rsid w:val="004921D2"/>
    <w:rsid w:val="00492401"/>
    <w:rsid w:val="004941DE"/>
    <w:rsid w:val="0049436A"/>
    <w:rsid w:val="0049572D"/>
    <w:rsid w:val="00495D58"/>
    <w:rsid w:val="004A25A8"/>
    <w:rsid w:val="004B00A1"/>
    <w:rsid w:val="004B3D5F"/>
    <w:rsid w:val="004B5411"/>
    <w:rsid w:val="004C0F41"/>
    <w:rsid w:val="004C695A"/>
    <w:rsid w:val="004D0D3C"/>
    <w:rsid w:val="004D3C0E"/>
    <w:rsid w:val="004D424B"/>
    <w:rsid w:val="004D64A1"/>
    <w:rsid w:val="004E14A5"/>
    <w:rsid w:val="004E31AF"/>
    <w:rsid w:val="004F71DB"/>
    <w:rsid w:val="0050159C"/>
    <w:rsid w:val="0050295F"/>
    <w:rsid w:val="005418E8"/>
    <w:rsid w:val="00545ACA"/>
    <w:rsid w:val="00546D5B"/>
    <w:rsid w:val="0055092D"/>
    <w:rsid w:val="005520A8"/>
    <w:rsid w:val="00570839"/>
    <w:rsid w:val="00577C35"/>
    <w:rsid w:val="00580072"/>
    <w:rsid w:val="00596805"/>
    <w:rsid w:val="005A33DD"/>
    <w:rsid w:val="005A71FC"/>
    <w:rsid w:val="005B1678"/>
    <w:rsid w:val="005B2AD1"/>
    <w:rsid w:val="005C269D"/>
    <w:rsid w:val="005C29D5"/>
    <w:rsid w:val="005C311B"/>
    <w:rsid w:val="005C4115"/>
    <w:rsid w:val="005C46A5"/>
    <w:rsid w:val="005C62B6"/>
    <w:rsid w:val="005D1446"/>
    <w:rsid w:val="005D2852"/>
    <w:rsid w:val="005D2C4E"/>
    <w:rsid w:val="005D2D36"/>
    <w:rsid w:val="005D507D"/>
    <w:rsid w:val="005E2349"/>
    <w:rsid w:val="005E5CD4"/>
    <w:rsid w:val="005F1392"/>
    <w:rsid w:val="005F2D18"/>
    <w:rsid w:val="005F3F8B"/>
    <w:rsid w:val="005F65D5"/>
    <w:rsid w:val="00606B33"/>
    <w:rsid w:val="0061514E"/>
    <w:rsid w:val="0062633E"/>
    <w:rsid w:val="00627B44"/>
    <w:rsid w:val="00627EBC"/>
    <w:rsid w:val="006330D6"/>
    <w:rsid w:val="00635565"/>
    <w:rsid w:val="00636361"/>
    <w:rsid w:val="006467E2"/>
    <w:rsid w:val="00646AFB"/>
    <w:rsid w:val="00663E86"/>
    <w:rsid w:val="006640BD"/>
    <w:rsid w:val="00671293"/>
    <w:rsid w:val="00672E4B"/>
    <w:rsid w:val="00674977"/>
    <w:rsid w:val="0067706D"/>
    <w:rsid w:val="00682746"/>
    <w:rsid w:val="00685481"/>
    <w:rsid w:val="00690B1B"/>
    <w:rsid w:val="0069207E"/>
    <w:rsid w:val="00695930"/>
    <w:rsid w:val="006A4277"/>
    <w:rsid w:val="006A5AD6"/>
    <w:rsid w:val="006B131F"/>
    <w:rsid w:val="006B551D"/>
    <w:rsid w:val="006C0726"/>
    <w:rsid w:val="006C1281"/>
    <w:rsid w:val="006D2E60"/>
    <w:rsid w:val="006D407A"/>
    <w:rsid w:val="006E449D"/>
    <w:rsid w:val="006F0B79"/>
    <w:rsid w:val="006F0BAA"/>
    <w:rsid w:val="006F1365"/>
    <w:rsid w:val="006F41F9"/>
    <w:rsid w:val="006F56D0"/>
    <w:rsid w:val="006F7D94"/>
    <w:rsid w:val="00700743"/>
    <w:rsid w:val="00704721"/>
    <w:rsid w:val="007138FD"/>
    <w:rsid w:val="00713A3D"/>
    <w:rsid w:val="00714E93"/>
    <w:rsid w:val="0073002A"/>
    <w:rsid w:val="007371B1"/>
    <w:rsid w:val="0074400D"/>
    <w:rsid w:val="00747ECE"/>
    <w:rsid w:val="0075016E"/>
    <w:rsid w:val="007509B6"/>
    <w:rsid w:val="00751763"/>
    <w:rsid w:val="00756521"/>
    <w:rsid w:val="00757144"/>
    <w:rsid w:val="007664ED"/>
    <w:rsid w:val="007719BB"/>
    <w:rsid w:val="007742A5"/>
    <w:rsid w:val="00774F24"/>
    <w:rsid w:val="007808C7"/>
    <w:rsid w:val="007836AC"/>
    <w:rsid w:val="00785EB1"/>
    <w:rsid w:val="00786285"/>
    <w:rsid w:val="00793933"/>
    <w:rsid w:val="00794E28"/>
    <w:rsid w:val="00797504"/>
    <w:rsid w:val="007A2606"/>
    <w:rsid w:val="007A41EA"/>
    <w:rsid w:val="007A58F0"/>
    <w:rsid w:val="007A6FC3"/>
    <w:rsid w:val="007A7A3B"/>
    <w:rsid w:val="007B14B0"/>
    <w:rsid w:val="007B171E"/>
    <w:rsid w:val="007B268C"/>
    <w:rsid w:val="007B513A"/>
    <w:rsid w:val="007C2243"/>
    <w:rsid w:val="007C3577"/>
    <w:rsid w:val="007D45DD"/>
    <w:rsid w:val="007D570B"/>
    <w:rsid w:val="007E3316"/>
    <w:rsid w:val="007F6B9A"/>
    <w:rsid w:val="007F72C6"/>
    <w:rsid w:val="008006A8"/>
    <w:rsid w:val="00802677"/>
    <w:rsid w:val="00803C91"/>
    <w:rsid w:val="00803D1F"/>
    <w:rsid w:val="00804C25"/>
    <w:rsid w:val="00811200"/>
    <w:rsid w:val="00817D78"/>
    <w:rsid w:val="00821258"/>
    <w:rsid w:val="008220A9"/>
    <w:rsid w:val="00833B4C"/>
    <w:rsid w:val="00833C9A"/>
    <w:rsid w:val="008565DC"/>
    <w:rsid w:val="00856D42"/>
    <w:rsid w:val="008737E2"/>
    <w:rsid w:val="008752A4"/>
    <w:rsid w:val="008801A7"/>
    <w:rsid w:val="0088280B"/>
    <w:rsid w:val="00882DA4"/>
    <w:rsid w:val="008835BA"/>
    <w:rsid w:val="0089130B"/>
    <w:rsid w:val="00894862"/>
    <w:rsid w:val="008967D1"/>
    <w:rsid w:val="008A4F5B"/>
    <w:rsid w:val="008A61B5"/>
    <w:rsid w:val="008B2AC7"/>
    <w:rsid w:val="008D6458"/>
    <w:rsid w:val="008D6FC3"/>
    <w:rsid w:val="008E6A6C"/>
    <w:rsid w:val="008E7C5A"/>
    <w:rsid w:val="0090570C"/>
    <w:rsid w:val="009103B2"/>
    <w:rsid w:val="00913CF9"/>
    <w:rsid w:val="009158A4"/>
    <w:rsid w:val="009268C1"/>
    <w:rsid w:val="00937063"/>
    <w:rsid w:val="00944056"/>
    <w:rsid w:val="00945F95"/>
    <w:rsid w:val="00946441"/>
    <w:rsid w:val="00955CEC"/>
    <w:rsid w:val="0096627C"/>
    <w:rsid w:val="009751B4"/>
    <w:rsid w:val="00977FE9"/>
    <w:rsid w:val="009810E2"/>
    <w:rsid w:val="00982C10"/>
    <w:rsid w:val="009834DC"/>
    <w:rsid w:val="00985116"/>
    <w:rsid w:val="0098609A"/>
    <w:rsid w:val="00991CC2"/>
    <w:rsid w:val="009A2971"/>
    <w:rsid w:val="009A4215"/>
    <w:rsid w:val="009C0AF7"/>
    <w:rsid w:val="009C6E30"/>
    <w:rsid w:val="009D4FA0"/>
    <w:rsid w:val="009D594D"/>
    <w:rsid w:val="009E397D"/>
    <w:rsid w:val="009E5882"/>
    <w:rsid w:val="009F6E90"/>
    <w:rsid w:val="00A02F85"/>
    <w:rsid w:val="00A0775A"/>
    <w:rsid w:val="00A11352"/>
    <w:rsid w:val="00A218CF"/>
    <w:rsid w:val="00A23391"/>
    <w:rsid w:val="00A233F9"/>
    <w:rsid w:val="00A24C41"/>
    <w:rsid w:val="00A311F2"/>
    <w:rsid w:val="00A31845"/>
    <w:rsid w:val="00A33AB0"/>
    <w:rsid w:val="00A34FB1"/>
    <w:rsid w:val="00A3546C"/>
    <w:rsid w:val="00A440C7"/>
    <w:rsid w:val="00A475EC"/>
    <w:rsid w:val="00A50C6B"/>
    <w:rsid w:val="00A5647E"/>
    <w:rsid w:val="00A616E4"/>
    <w:rsid w:val="00A73387"/>
    <w:rsid w:val="00A85AA1"/>
    <w:rsid w:val="00A86A0B"/>
    <w:rsid w:val="00A906A6"/>
    <w:rsid w:val="00A94D41"/>
    <w:rsid w:val="00A96925"/>
    <w:rsid w:val="00A97C0E"/>
    <w:rsid w:val="00AA46C3"/>
    <w:rsid w:val="00AA5EB9"/>
    <w:rsid w:val="00AB5B6E"/>
    <w:rsid w:val="00AB5F53"/>
    <w:rsid w:val="00AB65A6"/>
    <w:rsid w:val="00AC04FD"/>
    <w:rsid w:val="00AC49BE"/>
    <w:rsid w:val="00AD0815"/>
    <w:rsid w:val="00AD2D9E"/>
    <w:rsid w:val="00AD73D5"/>
    <w:rsid w:val="00AE06F6"/>
    <w:rsid w:val="00AE27C0"/>
    <w:rsid w:val="00AE781B"/>
    <w:rsid w:val="00AF02E9"/>
    <w:rsid w:val="00AF14CD"/>
    <w:rsid w:val="00AF3180"/>
    <w:rsid w:val="00AF3408"/>
    <w:rsid w:val="00AF3589"/>
    <w:rsid w:val="00AF481B"/>
    <w:rsid w:val="00AF7D02"/>
    <w:rsid w:val="00B00E75"/>
    <w:rsid w:val="00B00EFD"/>
    <w:rsid w:val="00B04BC6"/>
    <w:rsid w:val="00B07914"/>
    <w:rsid w:val="00B130A8"/>
    <w:rsid w:val="00B2237A"/>
    <w:rsid w:val="00B2738D"/>
    <w:rsid w:val="00B27F78"/>
    <w:rsid w:val="00B32AFC"/>
    <w:rsid w:val="00B34091"/>
    <w:rsid w:val="00B456CC"/>
    <w:rsid w:val="00B46310"/>
    <w:rsid w:val="00B46907"/>
    <w:rsid w:val="00B62256"/>
    <w:rsid w:val="00B62CEA"/>
    <w:rsid w:val="00B63552"/>
    <w:rsid w:val="00B66025"/>
    <w:rsid w:val="00B66CAC"/>
    <w:rsid w:val="00B7047F"/>
    <w:rsid w:val="00B73226"/>
    <w:rsid w:val="00B765B4"/>
    <w:rsid w:val="00B9152B"/>
    <w:rsid w:val="00B91633"/>
    <w:rsid w:val="00B92524"/>
    <w:rsid w:val="00B92F1D"/>
    <w:rsid w:val="00B93C94"/>
    <w:rsid w:val="00B94E23"/>
    <w:rsid w:val="00B961BE"/>
    <w:rsid w:val="00B97BC9"/>
    <w:rsid w:val="00BA0DB5"/>
    <w:rsid w:val="00BB0D46"/>
    <w:rsid w:val="00BB2132"/>
    <w:rsid w:val="00BB6A2D"/>
    <w:rsid w:val="00BC297F"/>
    <w:rsid w:val="00BD26DE"/>
    <w:rsid w:val="00BD3D6D"/>
    <w:rsid w:val="00BD40D4"/>
    <w:rsid w:val="00BD556B"/>
    <w:rsid w:val="00BE0F3E"/>
    <w:rsid w:val="00BE5ED3"/>
    <w:rsid w:val="00BE5FA7"/>
    <w:rsid w:val="00BE6A96"/>
    <w:rsid w:val="00BF3186"/>
    <w:rsid w:val="00BF792E"/>
    <w:rsid w:val="00C05175"/>
    <w:rsid w:val="00C053A0"/>
    <w:rsid w:val="00C14237"/>
    <w:rsid w:val="00C15250"/>
    <w:rsid w:val="00C20087"/>
    <w:rsid w:val="00C22E4A"/>
    <w:rsid w:val="00C277F6"/>
    <w:rsid w:val="00C353AE"/>
    <w:rsid w:val="00C367F1"/>
    <w:rsid w:val="00C420FB"/>
    <w:rsid w:val="00C4276E"/>
    <w:rsid w:val="00C54BCD"/>
    <w:rsid w:val="00C54DAB"/>
    <w:rsid w:val="00C572B3"/>
    <w:rsid w:val="00C63275"/>
    <w:rsid w:val="00C634CB"/>
    <w:rsid w:val="00C709C0"/>
    <w:rsid w:val="00C74DF9"/>
    <w:rsid w:val="00C81178"/>
    <w:rsid w:val="00C82F6C"/>
    <w:rsid w:val="00C87B09"/>
    <w:rsid w:val="00C975A8"/>
    <w:rsid w:val="00CA37E3"/>
    <w:rsid w:val="00CA399E"/>
    <w:rsid w:val="00CB457F"/>
    <w:rsid w:val="00CC0EA7"/>
    <w:rsid w:val="00CD01C7"/>
    <w:rsid w:val="00CD5ACB"/>
    <w:rsid w:val="00CE0540"/>
    <w:rsid w:val="00CE08B7"/>
    <w:rsid w:val="00CF2B24"/>
    <w:rsid w:val="00CF4639"/>
    <w:rsid w:val="00D049A3"/>
    <w:rsid w:val="00D1529C"/>
    <w:rsid w:val="00D15614"/>
    <w:rsid w:val="00D24F96"/>
    <w:rsid w:val="00D25648"/>
    <w:rsid w:val="00D32CBC"/>
    <w:rsid w:val="00D34618"/>
    <w:rsid w:val="00D353B7"/>
    <w:rsid w:val="00D379ED"/>
    <w:rsid w:val="00D4067F"/>
    <w:rsid w:val="00D479AD"/>
    <w:rsid w:val="00D50F11"/>
    <w:rsid w:val="00D51D01"/>
    <w:rsid w:val="00D537F3"/>
    <w:rsid w:val="00D55CFF"/>
    <w:rsid w:val="00D624A8"/>
    <w:rsid w:val="00D72D7C"/>
    <w:rsid w:val="00D73EC1"/>
    <w:rsid w:val="00D756F5"/>
    <w:rsid w:val="00D82FD4"/>
    <w:rsid w:val="00D83920"/>
    <w:rsid w:val="00D86B26"/>
    <w:rsid w:val="00D92735"/>
    <w:rsid w:val="00D951AE"/>
    <w:rsid w:val="00D970D8"/>
    <w:rsid w:val="00DA01C0"/>
    <w:rsid w:val="00DA32A3"/>
    <w:rsid w:val="00DA4483"/>
    <w:rsid w:val="00DA4D4E"/>
    <w:rsid w:val="00DA4DEE"/>
    <w:rsid w:val="00DA735F"/>
    <w:rsid w:val="00DB0150"/>
    <w:rsid w:val="00DB4C78"/>
    <w:rsid w:val="00DD127D"/>
    <w:rsid w:val="00DD1609"/>
    <w:rsid w:val="00DD6228"/>
    <w:rsid w:val="00DD7860"/>
    <w:rsid w:val="00DE53F7"/>
    <w:rsid w:val="00DF1DA5"/>
    <w:rsid w:val="00DF3D4D"/>
    <w:rsid w:val="00DF7881"/>
    <w:rsid w:val="00E055A0"/>
    <w:rsid w:val="00E06B20"/>
    <w:rsid w:val="00E1132A"/>
    <w:rsid w:val="00E12010"/>
    <w:rsid w:val="00E128C2"/>
    <w:rsid w:val="00E12C49"/>
    <w:rsid w:val="00E151E8"/>
    <w:rsid w:val="00E17930"/>
    <w:rsid w:val="00E2158C"/>
    <w:rsid w:val="00E21599"/>
    <w:rsid w:val="00E25B69"/>
    <w:rsid w:val="00E25E01"/>
    <w:rsid w:val="00E27B0A"/>
    <w:rsid w:val="00E33369"/>
    <w:rsid w:val="00E36FFE"/>
    <w:rsid w:val="00E371E6"/>
    <w:rsid w:val="00E419F5"/>
    <w:rsid w:val="00E439F3"/>
    <w:rsid w:val="00E44FAD"/>
    <w:rsid w:val="00E451E2"/>
    <w:rsid w:val="00E64F87"/>
    <w:rsid w:val="00E709F7"/>
    <w:rsid w:val="00E808D2"/>
    <w:rsid w:val="00E82E21"/>
    <w:rsid w:val="00E845DB"/>
    <w:rsid w:val="00E93B58"/>
    <w:rsid w:val="00EA45E2"/>
    <w:rsid w:val="00EA5D88"/>
    <w:rsid w:val="00EB03CE"/>
    <w:rsid w:val="00EB386E"/>
    <w:rsid w:val="00EB6B20"/>
    <w:rsid w:val="00EC565C"/>
    <w:rsid w:val="00ED0CEB"/>
    <w:rsid w:val="00ED6F3A"/>
    <w:rsid w:val="00EE1CB5"/>
    <w:rsid w:val="00EE277B"/>
    <w:rsid w:val="00EE32EC"/>
    <w:rsid w:val="00EF39B1"/>
    <w:rsid w:val="00EF3D9C"/>
    <w:rsid w:val="00F02C27"/>
    <w:rsid w:val="00F151CA"/>
    <w:rsid w:val="00F22FAB"/>
    <w:rsid w:val="00F2311B"/>
    <w:rsid w:val="00F24906"/>
    <w:rsid w:val="00F314EF"/>
    <w:rsid w:val="00F37286"/>
    <w:rsid w:val="00F37A39"/>
    <w:rsid w:val="00F37DD0"/>
    <w:rsid w:val="00F41BCC"/>
    <w:rsid w:val="00F438A0"/>
    <w:rsid w:val="00F438D6"/>
    <w:rsid w:val="00F5726B"/>
    <w:rsid w:val="00F6328D"/>
    <w:rsid w:val="00F651DB"/>
    <w:rsid w:val="00F65C58"/>
    <w:rsid w:val="00F9753C"/>
    <w:rsid w:val="00FA41A0"/>
    <w:rsid w:val="00FA5BEA"/>
    <w:rsid w:val="00FB1D2D"/>
    <w:rsid w:val="00FB2728"/>
    <w:rsid w:val="00FB4C59"/>
    <w:rsid w:val="00FB552D"/>
    <w:rsid w:val="00FC1FA4"/>
    <w:rsid w:val="00FC654E"/>
    <w:rsid w:val="00FE4844"/>
    <w:rsid w:val="00FF17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F2E49"/>
  <w15:chartTrackingRefBased/>
  <w15:docId w15:val="{F9CD1D48-A975-49A4-A22A-4C4F4C3E2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70839"/>
  </w:style>
  <w:style w:type="paragraph" w:styleId="Heading1">
    <w:name w:val="heading 1"/>
    <w:basedOn w:val="Normal"/>
    <w:next w:val="Normal"/>
    <w:link w:val="Heading1Char"/>
    <w:autoRedefine/>
    <w:uiPriority w:val="9"/>
    <w:qFormat/>
    <w:rsid w:val="00AD0815"/>
    <w:pPr>
      <w:keepNext/>
      <w:keepLines/>
      <w:spacing w:before="240" w:after="0"/>
      <w:outlineLvl w:val="0"/>
    </w:pPr>
    <w:rPr>
      <w:rFonts w:asciiTheme="majorHAnsi" w:eastAsiaTheme="majorEastAsia" w:hAnsiTheme="majorHAnsi" w:cstheme="majorBidi"/>
      <w:b/>
      <w:color w:val="2F5496" w:themeColor="accent1" w:themeShade="BF"/>
      <w:sz w:val="36"/>
      <w:szCs w:val="32"/>
    </w:rPr>
  </w:style>
  <w:style w:type="paragraph" w:styleId="Heading2">
    <w:name w:val="heading 2"/>
    <w:basedOn w:val="Normal"/>
    <w:next w:val="Normal"/>
    <w:link w:val="Heading2Char"/>
    <w:autoRedefine/>
    <w:uiPriority w:val="9"/>
    <w:unhideWhenUsed/>
    <w:qFormat/>
    <w:rsid w:val="00AD0815"/>
    <w:pPr>
      <w:keepNext/>
      <w:keepLines/>
      <w:spacing w:before="40" w:after="0"/>
      <w:outlineLvl w:val="1"/>
    </w:pPr>
    <w:rPr>
      <w:rFonts w:asciiTheme="majorHAnsi" w:eastAsiaTheme="majorEastAsia" w:hAnsiTheme="majorHAnsi" w:cstheme="majorBidi"/>
      <w:color w:val="2F5496" w:themeColor="accent1" w:themeShade="BF"/>
      <w:sz w:val="32"/>
      <w:szCs w:val="26"/>
      <w:u w:val="single"/>
    </w:rPr>
  </w:style>
  <w:style w:type="paragraph" w:styleId="Heading3">
    <w:name w:val="heading 3"/>
    <w:basedOn w:val="Normal"/>
    <w:next w:val="Normal"/>
    <w:link w:val="Heading3Char"/>
    <w:autoRedefine/>
    <w:uiPriority w:val="9"/>
    <w:unhideWhenUsed/>
    <w:qFormat/>
    <w:rsid w:val="00AD0815"/>
    <w:pPr>
      <w:keepNext/>
      <w:keepLines/>
      <w:spacing w:before="40" w:after="0"/>
      <w:outlineLvl w:val="2"/>
    </w:pPr>
    <w:rPr>
      <w:rFonts w:asciiTheme="majorHAnsi" w:eastAsiaTheme="majorEastAsia" w:hAnsiTheme="majorHAnsi" w:cstheme="majorBidi"/>
      <w:b/>
      <w:color w:val="1F3763" w:themeColor="accent1" w:themeShade="7F"/>
      <w:sz w:val="28"/>
      <w:szCs w:val="24"/>
    </w:rPr>
  </w:style>
  <w:style w:type="paragraph" w:styleId="Heading4">
    <w:name w:val="heading 4"/>
    <w:basedOn w:val="Normal"/>
    <w:next w:val="Normal"/>
    <w:link w:val="Heading4Char"/>
    <w:autoRedefine/>
    <w:uiPriority w:val="9"/>
    <w:unhideWhenUsed/>
    <w:qFormat/>
    <w:rsid w:val="00AD0815"/>
    <w:pPr>
      <w:keepNext/>
      <w:keepLines/>
      <w:spacing w:before="40" w:after="0"/>
      <w:outlineLvl w:val="3"/>
    </w:pPr>
    <w:rPr>
      <w:rFonts w:asciiTheme="majorHAnsi" w:eastAsiaTheme="majorEastAsia" w:hAnsiTheme="majorHAnsi" w:cstheme="majorBidi"/>
      <w:b/>
      <w:i/>
      <w:iCs/>
      <w:color w:val="2F5496" w:themeColor="accent1" w:themeShade="BF"/>
      <w:sz w:val="24"/>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D0815"/>
    <w:rPr>
      <w:rFonts w:asciiTheme="majorHAnsi" w:eastAsiaTheme="majorEastAsia" w:hAnsiTheme="majorHAnsi" w:cstheme="majorBidi"/>
      <w:color w:val="2F5496" w:themeColor="accent1" w:themeShade="BF"/>
      <w:sz w:val="32"/>
      <w:szCs w:val="26"/>
      <w:u w:val="single"/>
    </w:rPr>
  </w:style>
  <w:style w:type="character" w:customStyle="1" w:styleId="Heading3Char">
    <w:name w:val="Heading 3 Char"/>
    <w:basedOn w:val="DefaultParagraphFont"/>
    <w:link w:val="Heading3"/>
    <w:uiPriority w:val="9"/>
    <w:rsid w:val="00AD0815"/>
    <w:rPr>
      <w:rFonts w:asciiTheme="majorHAnsi" w:eastAsiaTheme="majorEastAsia" w:hAnsiTheme="majorHAnsi" w:cstheme="majorBidi"/>
      <w:b/>
      <w:color w:val="1F3763" w:themeColor="accent1" w:themeShade="7F"/>
      <w:sz w:val="28"/>
      <w:szCs w:val="24"/>
    </w:rPr>
  </w:style>
  <w:style w:type="paragraph" w:customStyle="1" w:styleId="Code">
    <w:name w:val="Code"/>
    <w:basedOn w:val="Normal"/>
    <w:next w:val="Normal"/>
    <w:link w:val="CodeChar"/>
    <w:autoRedefine/>
    <w:qFormat/>
    <w:rsid w:val="007836AC"/>
    <w:pPr>
      <w:shd w:val="clear" w:color="auto" w:fill="C9C9C9" w:themeFill="accent3" w:themeFillTint="99"/>
      <w:contextualSpacing/>
    </w:pPr>
    <w:rPr>
      <w:rFonts w:ascii="Lucida Console" w:hAnsi="Lucida Console"/>
    </w:rPr>
  </w:style>
  <w:style w:type="character" w:customStyle="1" w:styleId="CodeChar">
    <w:name w:val="Code Char"/>
    <w:basedOn w:val="DefaultParagraphFont"/>
    <w:link w:val="Code"/>
    <w:rsid w:val="007836AC"/>
    <w:rPr>
      <w:rFonts w:ascii="Lucida Console" w:hAnsi="Lucida Console"/>
      <w:shd w:val="clear" w:color="auto" w:fill="C9C9C9" w:themeFill="accent3" w:themeFillTint="99"/>
    </w:rPr>
  </w:style>
  <w:style w:type="character" w:customStyle="1" w:styleId="Heading1Char">
    <w:name w:val="Heading 1 Char"/>
    <w:basedOn w:val="DefaultParagraphFont"/>
    <w:link w:val="Heading1"/>
    <w:uiPriority w:val="9"/>
    <w:rsid w:val="00AD0815"/>
    <w:rPr>
      <w:rFonts w:asciiTheme="majorHAnsi" w:eastAsiaTheme="majorEastAsia" w:hAnsiTheme="majorHAnsi" w:cstheme="majorBidi"/>
      <w:b/>
      <w:color w:val="2F5496" w:themeColor="accent1" w:themeShade="BF"/>
      <w:sz w:val="36"/>
      <w:szCs w:val="32"/>
    </w:rPr>
  </w:style>
  <w:style w:type="paragraph" w:styleId="ListParagraph">
    <w:name w:val="List Paragraph"/>
    <w:basedOn w:val="Normal"/>
    <w:uiPriority w:val="34"/>
    <w:qFormat/>
    <w:rsid w:val="00570839"/>
    <w:pPr>
      <w:ind w:left="720"/>
      <w:contextualSpacing/>
    </w:pPr>
  </w:style>
  <w:style w:type="paragraph" w:styleId="Header">
    <w:name w:val="header"/>
    <w:basedOn w:val="Normal"/>
    <w:link w:val="HeaderChar"/>
    <w:uiPriority w:val="99"/>
    <w:unhideWhenUsed/>
    <w:rsid w:val="00C572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72B3"/>
  </w:style>
  <w:style w:type="paragraph" w:styleId="Footer">
    <w:name w:val="footer"/>
    <w:basedOn w:val="Normal"/>
    <w:link w:val="FooterChar"/>
    <w:uiPriority w:val="99"/>
    <w:unhideWhenUsed/>
    <w:rsid w:val="00C572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72B3"/>
  </w:style>
  <w:style w:type="table" w:styleId="TableGrid">
    <w:name w:val="Table Grid"/>
    <w:basedOn w:val="TableNormal"/>
    <w:uiPriority w:val="39"/>
    <w:rsid w:val="00C572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B65DC"/>
    <w:rPr>
      <w:color w:val="0563C1" w:themeColor="hyperlink"/>
      <w:u w:val="single"/>
    </w:rPr>
  </w:style>
  <w:style w:type="character" w:styleId="UnresolvedMention">
    <w:name w:val="Unresolved Mention"/>
    <w:basedOn w:val="DefaultParagraphFont"/>
    <w:uiPriority w:val="99"/>
    <w:semiHidden/>
    <w:unhideWhenUsed/>
    <w:rsid w:val="003B65DC"/>
    <w:rPr>
      <w:color w:val="605E5C"/>
      <w:shd w:val="clear" w:color="auto" w:fill="E1DFDD"/>
    </w:rPr>
  </w:style>
  <w:style w:type="character" w:styleId="FollowedHyperlink">
    <w:name w:val="FollowedHyperlink"/>
    <w:basedOn w:val="DefaultParagraphFont"/>
    <w:uiPriority w:val="99"/>
    <w:semiHidden/>
    <w:unhideWhenUsed/>
    <w:rsid w:val="00D32CBC"/>
    <w:rPr>
      <w:color w:val="954F72" w:themeColor="followedHyperlink"/>
      <w:u w:val="single"/>
    </w:rPr>
  </w:style>
  <w:style w:type="character" w:customStyle="1" w:styleId="Heading4Char">
    <w:name w:val="Heading 4 Char"/>
    <w:basedOn w:val="DefaultParagraphFont"/>
    <w:link w:val="Heading4"/>
    <w:uiPriority w:val="9"/>
    <w:rsid w:val="00AD0815"/>
    <w:rPr>
      <w:rFonts w:asciiTheme="majorHAnsi" w:eastAsiaTheme="majorEastAsia" w:hAnsiTheme="majorHAnsi" w:cstheme="majorBidi"/>
      <w:b/>
      <w:i/>
      <w:iCs/>
      <w:color w:val="2F5496" w:themeColor="accent1" w:themeShade="BF"/>
      <w:sz w:val="24"/>
      <w:u w:val="single"/>
    </w:rPr>
  </w:style>
  <w:style w:type="paragraph" w:styleId="TOCHeading">
    <w:name w:val="TOC Heading"/>
    <w:basedOn w:val="Heading1"/>
    <w:next w:val="Normal"/>
    <w:uiPriority w:val="39"/>
    <w:unhideWhenUsed/>
    <w:qFormat/>
    <w:rsid w:val="00F37A39"/>
    <w:pPr>
      <w:outlineLvl w:val="9"/>
    </w:pPr>
  </w:style>
  <w:style w:type="paragraph" w:styleId="TOC1">
    <w:name w:val="toc 1"/>
    <w:basedOn w:val="Normal"/>
    <w:next w:val="Normal"/>
    <w:autoRedefine/>
    <w:uiPriority w:val="39"/>
    <w:unhideWhenUsed/>
    <w:rsid w:val="00F37A39"/>
    <w:pPr>
      <w:spacing w:after="100"/>
    </w:pPr>
  </w:style>
  <w:style w:type="paragraph" w:styleId="TOC2">
    <w:name w:val="toc 2"/>
    <w:basedOn w:val="Normal"/>
    <w:next w:val="Normal"/>
    <w:autoRedefine/>
    <w:uiPriority w:val="39"/>
    <w:unhideWhenUsed/>
    <w:rsid w:val="00F37A39"/>
    <w:pPr>
      <w:spacing w:after="100"/>
      <w:ind w:left="220"/>
    </w:pPr>
  </w:style>
  <w:style w:type="paragraph" w:styleId="TOC3">
    <w:name w:val="toc 3"/>
    <w:basedOn w:val="Normal"/>
    <w:next w:val="Normal"/>
    <w:autoRedefine/>
    <w:uiPriority w:val="39"/>
    <w:unhideWhenUsed/>
    <w:rsid w:val="00F37A39"/>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8350593">
      <w:bodyDiv w:val="1"/>
      <w:marLeft w:val="0"/>
      <w:marRight w:val="0"/>
      <w:marTop w:val="0"/>
      <w:marBottom w:val="0"/>
      <w:divBdr>
        <w:top w:val="none" w:sz="0" w:space="0" w:color="auto"/>
        <w:left w:val="none" w:sz="0" w:space="0" w:color="auto"/>
        <w:bottom w:val="none" w:sz="0" w:space="0" w:color="auto"/>
        <w:right w:val="none" w:sz="0" w:space="0" w:color="auto"/>
      </w:divBdr>
      <w:divsChild>
        <w:div w:id="345905676">
          <w:marLeft w:val="0"/>
          <w:marRight w:val="0"/>
          <w:marTop w:val="0"/>
          <w:marBottom w:val="0"/>
          <w:divBdr>
            <w:top w:val="none" w:sz="0" w:space="0" w:color="auto"/>
            <w:left w:val="none" w:sz="0" w:space="0" w:color="auto"/>
            <w:bottom w:val="none" w:sz="0" w:space="0" w:color="auto"/>
            <w:right w:val="none" w:sz="0" w:space="0" w:color="auto"/>
          </w:divBdr>
          <w:divsChild>
            <w:div w:id="1813213518">
              <w:marLeft w:val="0"/>
              <w:marRight w:val="0"/>
              <w:marTop w:val="0"/>
              <w:marBottom w:val="0"/>
              <w:divBdr>
                <w:top w:val="none" w:sz="0" w:space="0" w:color="auto"/>
                <w:left w:val="none" w:sz="0" w:space="0" w:color="auto"/>
                <w:bottom w:val="none" w:sz="0" w:space="0" w:color="auto"/>
                <w:right w:val="none" w:sz="0" w:space="0" w:color="auto"/>
              </w:divBdr>
            </w:div>
            <w:div w:id="1540050115">
              <w:marLeft w:val="0"/>
              <w:marRight w:val="0"/>
              <w:marTop w:val="0"/>
              <w:marBottom w:val="0"/>
              <w:divBdr>
                <w:top w:val="none" w:sz="0" w:space="0" w:color="auto"/>
                <w:left w:val="none" w:sz="0" w:space="0" w:color="auto"/>
                <w:bottom w:val="none" w:sz="0" w:space="0" w:color="auto"/>
                <w:right w:val="none" w:sz="0" w:space="0" w:color="auto"/>
              </w:divBdr>
            </w:div>
            <w:div w:id="1923682892">
              <w:marLeft w:val="0"/>
              <w:marRight w:val="0"/>
              <w:marTop w:val="0"/>
              <w:marBottom w:val="0"/>
              <w:divBdr>
                <w:top w:val="none" w:sz="0" w:space="0" w:color="auto"/>
                <w:left w:val="none" w:sz="0" w:space="0" w:color="auto"/>
                <w:bottom w:val="none" w:sz="0" w:space="0" w:color="auto"/>
                <w:right w:val="none" w:sz="0" w:space="0" w:color="auto"/>
              </w:divBdr>
            </w:div>
            <w:div w:id="1909487143">
              <w:marLeft w:val="0"/>
              <w:marRight w:val="0"/>
              <w:marTop w:val="0"/>
              <w:marBottom w:val="0"/>
              <w:divBdr>
                <w:top w:val="none" w:sz="0" w:space="0" w:color="auto"/>
                <w:left w:val="none" w:sz="0" w:space="0" w:color="auto"/>
                <w:bottom w:val="none" w:sz="0" w:space="0" w:color="auto"/>
                <w:right w:val="none" w:sz="0" w:space="0" w:color="auto"/>
              </w:divBdr>
            </w:div>
            <w:div w:id="1462653725">
              <w:marLeft w:val="0"/>
              <w:marRight w:val="0"/>
              <w:marTop w:val="0"/>
              <w:marBottom w:val="0"/>
              <w:divBdr>
                <w:top w:val="none" w:sz="0" w:space="0" w:color="auto"/>
                <w:left w:val="none" w:sz="0" w:space="0" w:color="auto"/>
                <w:bottom w:val="none" w:sz="0" w:space="0" w:color="auto"/>
                <w:right w:val="none" w:sz="0" w:space="0" w:color="auto"/>
              </w:divBdr>
            </w:div>
            <w:div w:id="258760720">
              <w:marLeft w:val="0"/>
              <w:marRight w:val="0"/>
              <w:marTop w:val="0"/>
              <w:marBottom w:val="0"/>
              <w:divBdr>
                <w:top w:val="none" w:sz="0" w:space="0" w:color="auto"/>
                <w:left w:val="none" w:sz="0" w:space="0" w:color="auto"/>
                <w:bottom w:val="none" w:sz="0" w:space="0" w:color="auto"/>
                <w:right w:val="none" w:sz="0" w:space="0" w:color="auto"/>
              </w:divBdr>
            </w:div>
            <w:div w:id="1990405404">
              <w:marLeft w:val="0"/>
              <w:marRight w:val="0"/>
              <w:marTop w:val="0"/>
              <w:marBottom w:val="0"/>
              <w:divBdr>
                <w:top w:val="none" w:sz="0" w:space="0" w:color="auto"/>
                <w:left w:val="none" w:sz="0" w:space="0" w:color="auto"/>
                <w:bottom w:val="none" w:sz="0" w:space="0" w:color="auto"/>
                <w:right w:val="none" w:sz="0" w:space="0" w:color="auto"/>
              </w:divBdr>
            </w:div>
            <w:div w:id="70726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azure/stream-analytics/" TargetMode="External"/><Relationship Id="rId13" Type="http://schemas.openxmlformats.org/officeDocument/2006/relationships/image" Target="media/image1.emf"/><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image" Target="media/image21.png"/><Relationship Id="rId7" Type="http://schemas.openxmlformats.org/officeDocument/2006/relationships/endnotes" Target="endnotes.xml"/><Relationship Id="rId12" Type="http://schemas.openxmlformats.org/officeDocument/2006/relationships/hyperlink" Target="https://docs.microsoft.com/power-bi/" TargetMode="Externa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microsoft.com/azure/stream-analytics/stream-analytics-power-bi-dashboard" TargetMode="External"/><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footer" Target="footer1.xml"/><Relationship Id="rId10" Type="http://schemas.openxmlformats.org/officeDocument/2006/relationships/hyperlink" Target="https://docs.microsoft.com/stream-analytics-query/windowing-azure-stream-analytics" TargetMode="External"/><Relationship Id="rId19" Type="http://schemas.openxmlformats.org/officeDocument/2006/relationships/image" Target="media/image6.png"/><Relationship Id="rId31" Type="http://schemas.openxmlformats.org/officeDocument/2006/relationships/image" Target="media/image18.png"/><Relationship Id="rId4" Type="http://schemas.openxmlformats.org/officeDocument/2006/relationships/settings" Target="settings.xml"/><Relationship Id="rId9" Type="http://schemas.openxmlformats.org/officeDocument/2006/relationships/hyperlink" Target="https://docs.microsoft.com/stream-analytics-query/stream-analytics-query-language-reference" TargetMode="External"/><Relationship Id="rId14" Type="http://schemas.openxmlformats.org/officeDocument/2006/relationships/package" Target="embeddings/Microsoft_Visio_Drawing.vsdx"/><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A254A0-82C1-481F-9607-B39A0AA0F2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2485</TotalTime>
  <Pages>22</Pages>
  <Words>1606</Words>
  <Characters>9155</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El-Azem</dc:creator>
  <cp:keywords/>
  <dc:description/>
  <cp:lastModifiedBy>Patrick El-Azem</cp:lastModifiedBy>
  <cp:revision>464</cp:revision>
  <dcterms:created xsi:type="dcterms:W3CDTF">2019-01-07T19:49:00Z</dcterms:created>
  <dcterms:modified xsi:type="dcterms:W3CDTF">2019-01-24T19:04:00Z</dcterms:modified>
</cp:coreProperties>
</file>