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0955A4B" w:rsidP="10955A4B" w:rsidRDefault="10955A4B" w14:paraId="27DBAB5B" w14:textId="7BF567BA">
      <w:pPr>
        <w:pStyle w:val="Title"/>
      </w:pPr>
      <w:r w:rsidR="10955A4B">
        <w:rPr/>
        <w:t>Application Brief: Flatbread Freshness Extension</w:t>
      </w:r>
    </w:p>
    <w:p w:rsidR="10955A4B" w:rsidP="10955A4B" w:rsidRDefault="10955A4B" w14:paraId="79874625" w14:textId="48D8CE00">
      <w:pPr>
        <w:pStyle w:val="Subtitle"/>
      </w:pPr>
      <w:r w:rsidR="10955A4B">
        <w:rPr/>
        <w:t>Customer: NorthRiver Foods | Product: Ambient packaged flatbread</w:t>
      </w:r>
    </w:p>
    <w:p w:rsidR="10955A4B" w:rsidP="10955A4B" w:rsidRDefault="10955A4B" w14:paraId="0A02B34B" w14:textId="1A509904">
      <w:pPr>
        <w:pStyle w:val="Heading1"/>
      </w:pPr>
      <w:r w:rsidR="10955A4B">
        <w:rPr/>
        <w:t>1. Executive Summary</w:t>
      </w:r>
    </w:p>
    <w:p w:rsidR="10955A4B" w:rsidP="10955A4B" w:rsidRDefault="10955A4B" w14:paraId="41AC9733" w14:textId="6428F812">
      <w:pPr>
        <w:pStyle w:val="Normal"/>
      </w:pPr>
      <w:r w:rsidR="10955A4B">
        <w:rPr/>
        <w:t>NorthRiver Foods is evaluating options to extend the labelled shelf life of its ambient 250 g flatbread pack from 12 days to 16 days, while maintaining sensory quality and reducing product returns. The proposed approach is to assess a bakery enzyme blend and supporting process adjustments through controlled application trials. The concept remains a hypothesis until technical, sensory, microbiological, regulatory, and commercial acceptance criteria are confirmed.</w:t>
      </w:r>
    </w:p>
    <w:p w:rsidR="10955A4B" w:rsidP="10955A4B" w:rsidRDefault="10955A4B" w14:paraId="768045F4" w14:textId="0788AFF9">
      <w:pPr>
        <w:pStyle w:val="Heading1"/>
      </w:pPr>
      <w:r w:rsidR="10955A4B">
        <w:rPr/>
        <w:t>2. Application Brief Details</w:t>
      </w:r>
    </w:p>
    <w:tbl>
      <w:tblPr>
        <w:tblStyle w:val="GridTable4-Accent1"/>
        <w:tblW w:w="0" w:type="auto"/>
      </w:tblPr>
      <w:tblGrid>
        <w:gridCol w:w="2340"/>
        <w:gridCol w:w="2340"/>
        <w:gridCol w:w="2340"/>
        <w:gridCol w:w="2340"/>
      </w:tblGrid>
      <w:tr w:rsidR="10955A4B" w:rsidTr="10955A4B" w14:paraId="218143F7">
        <w:tc>
          <w:tcPr>
            <w:tcW w:w="2340" w:type="dxa"/>
            <w:tcMar/>
          </w:tcPr>
          <w:p w:rsidR="10955A4B" w:rsidP="10955A4B" w:rsidRDefault="10955A4B" w14:paraId="6FD5403E" w14:textId="344DF424">
            <w:pPr>
              <w:pStyle w:val="Normal"/>
            </w:pPr>
            <w:r w:rsidRPr="10955A4B" w:rsidR="10955A4B">
              <w:rPr>
                <w:b w:val="1"/>
                <w:bCs w:val="1"/>
              </w:rPr>
              <w:t>Field</w:t>
            </w:r>
          </w:p>
        </w:tc>
        <w:tc>
          <w:tcPr>
            <w:tcW w:w="2340" w:type="dxa"/>
            <w:tcMar/>
          </w:tcPr>
          <w:p w:rsidR="10955A4B" w:rsidP="10955A4B" w:rsidRDefault="10955A4B" w14:paraId="656E8474" w14:textId="67282483">
            <w:pPr>
              <w:pStyle w:val="Normal"/>
            </w:pPr>
            <w:r w:rsidRPr="10955A4B" w:rsidR="10955A4B">
              <w:rPr>
                <w:b w:val="1"/>
                <w:bCs w:val="1"/>
              </w:rPr>
              <w:t>Details</w:t>
            </w:r>
          </w:p>
        </w:tc>
        <w:tc>
          <w:tcPr>
            <w:tcW w:w="2340" w:type="dxa"/>
            <w:tcMar/>
          </w:tcPr>
          <w:p w:rsidR="10955A4B" w:rsidP="10955A4B" w:rsidRDefault="10955A4B" w14:paraId="4C3142A4" w14:textId="2BBA54A6">
            <w:pPr>
              <w:pStyle w:val="Normal"/>
            </w:pPr>
            <w:r w:rsidRPr="10955A4B" w:rsidR="10955A4B">
              <w:rPr>
                <w:b w:val="1"/>
                <w:bCs w:val="1"/>
              </w:rPr>
              <w:t>Caveat / Missing Information</w:t>
            </w:r>
          </w:p>
        </w:tc>
        <w:tc>
          <w:tcPr>
            <w:tcW w:w="2340" w:type="dxa"/>
            <w:tcMar/>
          </w:tcPr>
          <w:p w:rsidR="10955A4B" w:rsidP="10955A4B" w:rsidRDefault="10955A4B" w14:paraId="554FB223" w14:textId="3CBC4AC2">
            <w:pPr>
              <w:pStyle w:val="Normal"/>
            </w:pPr>
            <w:r w:rsidRPr="10955A4B" w:rsidR="10955A4B">
              <w:rPr>
                <w:b w:val="1"/>
                <w:bCs w:val="1"/>
              </w:rPr>
              <w:t>Status</w:t>
            </w:r>
          </w:p>
        </w:tc>
      </w:tr>
      <w:tr w:rsidR="10955A4B" w:rsidTr="10955A4B" w14:paraId="21264FF8">
        <w:tc>
          <w:tcPr>
            <w:tcW w:w="2340" w:type="dxa"/>
            <w:tcMar/>
          </w:tcPr>
          <w:p w:rsidR="10955A4B" w:rsidP="10955A4B" w:rsidRDefault="10955A4B" w14:paraId="5A04867B" w14:textId="7C5B7419">
            <w:pPr>
              <w:pStyle w:val="Normal"/>
            </w:pPr>
            <w:r w:rsidR="10955A4B">
              <w:rPr/>
              <w:t>Customer</w:t>
            </w:r>
          </w:p>
        </w:tc>
        <w:tc>
          <w:tcPr>
            <w:tcW w:w="2340" w:type="dxa"/>
            <w:tcMar/>
          </w:tcPr>
          <w:p w:rsidR="10955A4B" w:rsidP="10955A4B" w:rsidRDefault="10955A4B" w14:paraId="63CD03E9" w14:textId="1A79FF04">
            <w:pPr>
              <w:pStyle w:val="Normal"/>
            </w:pPr>
            <w:r w:rsidR="10955A4B">
              <w:rPr/>
              <w:t>NorthRiver Foods</w:t>
            </w:r>
          </w:p>
        </w:tc>
        <w:tc>
          <w:tcPr>
            <w:tcW w:w="2340" w:type="dxa"/>
            <w:tcMar/>
          </w:tcPr>
          <w:p w:rsidR="10955A4B" w:rsidP="10955A4B" w:rsidRDefault="10955A4B" w14:paraId="22EBB94F" w14:textId="0A5F831B">
            <w:pPr>
              <w:pStyle w:val="Normal"/>
            </w:pPr>
            <w:r w:rsidR="10955A4B">
              <w:rPr/>
              <w:t>Fictional regional bakery and prepared-food producer.</w:t>
            </w:r>
          </w:p>
        </w:tc>
        <w:tc>
          <w:tcPr>
            <w:tcW w:w="2340" w:type="dxa"/>
            <w:tcMar/>
          </w:tcPr>
          <w:p w:rsidR="10955A4B" w:rsidP="10955A4B" w:rsidRDefault="10955A4B" w14:paraId="10848D05" w14:textId="1904D965">
            <w:pPr>
              <w:pStyle w:val="Normal"/>
            </w:pPr>
            <w:r w:rsidR="10955A4B">
              <w:rPr/>
              <w:t>Fact supplied</w:t>
            </w:r>
          </w:p>
        </w:tc>
      </w:tr>
      <w:tr w:rsidR="10955A4B" w:rsidTr="10955A4B" w14:paraId="2DC8BB1B">
        <w:tc>
          <w:tcPr>
            <w:tcW w:w="2340" w:type="dxa"/>
            <w:tcMar/>
          </w:tcPr>
          <w:p w:rsidR="10955A4B" w:rsidP="10955A4B" w:rsidRDefault="10955A4B" w14:paraId="1642275B" w14:textId="3F7AEC36">
            <w:pPr>
              <w:pStyle w:val="Normal"/>
            </w:pPr>
            <w:r w:rsidR="10955A4B">
              <w:rPr/>
              <w:t>Business need</w:t>
            </w:r>
          </w:p>
        </w:tc>
        <w:tc>
          <w:tcPr>
            <w:tcW w:w="2340" w:type="dxa"/>
            <w:tcMar/>
          </w:tcPr>
          <w:p w:rsidR="10955A4B" w:rsidP="10955A4B" w:rsidRDefault="10955A4B" w14:paraId="7BFD5010" w14:textId="294BB5F0">
            <w:pPr>
              <w:pStyle w:val="Normal"/>
            </w:pPr>
            <w:r w:rsidR="10955A4B">
              <w:rPr/>
              <w:t>Extend freshness of packaged flatbread while reducing product returns.</w:t>
            </w:r>
          </w:p>
        </w:tc>
        <w:tc>
          <w:tcPr>
            <w:tcW w:w="2340" w:type="dxa"/>
            <w:tcMar/>
          </w:tcPr>
          <w:p w:rsidR="10955A4B" w:rsidP="10955A4B" w:rsidRDefault="10955A4B" w14:paraId="358E764A" w14:textId="743340BC">
            <w:pPr>
              <w:pStyle w:val="Normal"/>
            </w:pPr>
            <w:r w:rsidR="10955A4B">
              <w:rPr/>
              <w:t>Primary commercial objective.</w:t>
            </w:r>
          </w:p>
        </w:tc>
        <w:tc>
          <w:tcPr>
            <w:tcW w:w="2340" w:type="dxa"/>
            <w:tcMar/>
          </w:tcPr>
          <w:p w:rsidR="10955A4B" w:rsidP="10955A4B" w:rsidRDefault="10955A4B" w14:paraId="21BC1CF8" w14:textId="1BCBE086">
            <w:pPr>
              <w:pStyle w:val="Normal"/>
            </w:pPr>
            <w:r w:rsidR="10955A4B">
              <w:rPr/>
              <w:t>Fact supplied</w:t>
            </w:r>
          </w:p>
        </w:tc>
      </w:tr>
      <w:tr w:rsidR="10955A4B" w:rsidTr="10955A4B" w14:paraId="1B9B1CBE">
        <w:tc>
          <w:tcPr>
            <w:tcW w:w="2340" w:type="dxa"/>
            <w:tcMar/>
          </w:tcPr>
          <w:p w:rsidR="10955A4B" w:rsidP="10955A4B" w:rsidRDefault="10955A4B" w14:paraId="7566147A" w14:textId="1E8921AD">
            <w:pPr>
              <w:pStyle w:val="Normal"/>
            </w:pPr>
            <w:r w:rsidR="10955A4B">
              <w:rPr/>
              <w:t>Current product</w:t>
            </w:r>
          </w:p>
        </w:tc>
        <w:tc>
          <w:tcPr>
            <w:tcW w:w="2340" w:type="dxa"/>
            <w:tcMar/>
          </w:tcPr>
          <w:p w:rsidR="10955A4B" w:rsidP="10955A4B" w:rsidRDefault="10955A4B" w14:paraId="0665F2C0" w14:textId="1028E5B7">
            <w:pPr>
              <w:pStyle w:val="Normal"/>
            </w:pPr>
            <w:r w:rsidR="10955A4B">
              <w:rPr/>
              <w:t>Ambient flatbread, 250 g pack, 12-day labelled shelf life.</w:t>
            </w:r>
          </w:p>
        </w:tc>
        <w:tc>
          <w:tcPr>
            <w:tcW w:w="2340" w:type="dxa"/>
            <w:tcMar/>
          </w:tcPr>
          <w:p w:rsidR="10955A4B" w:rsidP="10955A4B" w:rsidRDefault="10955A4B" w14:paraId="29C53DA5" w14:textId="0310658E">
            <w:pPr>
              <w:pStyle w:val="Normal"/>
            </w:pPr>
            <w:r w:rsidR="10955A4B">
              <w:rPr/>
              <w:t>Baseline formulation and packaging details are incomplete.</w:t>
            </w:r>
          </w:p>
        </w:tc>
        <w:tc>
          <w:tcPr>
            <w:tcW w:w="2340" w:type="dxa"/>
            <w:tcMar/>
          </w:tcPr>
          <w:p w:rsidR="10955A4B" w:rsidP="10955A4B" w:rsidRDefault="10955A4B" w14:paraId="06A46111" w14:textId="3D3B0DE3">
            <w:pPr>
              <w:pStyle w:val="Normal"/>
            </w:pPr>
            <w:r w:rsidR="10955A4B">
              <w:rPr/>
              <w:t>Fact supplied</w:t>
            </w:r>
          </w:p>
        </w:tc>
      </w:tr>
      <w:tr w:rsidR="10955A4B" w:rsidTr="10955A4B" w14:paraId="3D5A7507">
        <w:tc>
          <w:tcPr>
            <w:tcW w:w="2340" w:type="dxa"/>
            <w:tcMar/>
          </w:tcPr>
          <w:p w:rsidR="10955A4B" w:rsidP="10955A4B" w:rsidRDefault="10955A4B" w14:paraId="2EDCEEFB" w14:textId="7B7434E6">
            <w:pPr>
              <w:pStyle w:val="Normal"/>
            </w:pPr>
            <w:r w:rsidR="10955A4B">
              <w:rPr/>
              <w:t>Target</w:t>
            </w:r>
          </w:p>
        </w:tc>
        <w:tc>
          <w:tcPr>
            <w:tcW w:w="2340" w:type="dxa"/>
            <w:tcMar/>
          </w:tcPr>
          <w:p w:rsidR="10955A4B" w:rsidP="10955A4B" w:rsidRDefault="10955A4B" w14:paraId="4A062D63" w14:textId="6324A45A">
            <w:pPr>
              <w:pStyle w:val="Normal"/>
            </w:pPr>
            <w:r w:rsidR="10955A4B">
              <w:rPr/>
              <w:t>16-day shelf life with no adverse sensory change.</w:t>
            </w:r>
          </w:p>
        </w:tc>
        <w:tc>
          <w:tcPr>
            <w:tcW w:w="2340" w:type="dxa"/>
            <w:tcMar/>
          </w:tcPr>
          <w:p w:rsidR="10955A4B" w:rsidP="10955A4B" w:rsidRDefault="10955A4B" w14:paraId="27A2CA67" w14:textId="355BDBB1">
            <w:pPr>
              <w:pStyle w:val="Normal"/>
            </w:pPr>
            <w:r w:rsidR="10955A4B">
              <w:rPr/>
              <w:t>Target requires technical testing; not guaranteed.</w:t>
            </w:r>
          </w:p>
        </w:tc>
        <w:tc>
          <w:tcPr>
            <w:tcW w:w="2340" w:type="dxa"/>
            <w:tcMar/>
          </w:tcPr>
          <w:p w:rsidR="10955A4B" w:rsidP="10955A4B" w:rsidRDefault="10955A4B" w14:paraId="492D5673" w14:textId="2C0ECB84">
            <w:pPr>
              <w:pStyle w:val="Normal"/>
            </w:pPr>
            <w:r w:rsidR="10955A4B">
              <w:rPr/>
              <w:t>Customer requirement</w:t>
            </w:r>
          </w:p>
        </w:tc>
      </w:tr>
      <w:tr w:rsidR="10955A4B" w:rsidTr="10955A4B" w14:paraId="108B9334">
        <w:tc>
          <w:tcPr>
            <w:tcW w:w="2340" w:type="dxa"/>
            <w:tcMar/>
          </w:tcPr>
          <w:p w:rsidR="10955A4B" w:rsidP="10955A4B" w:rsidRDefault="10955A4B" w14:paraId="197B8A83" w14:textId="2CC1C5C9">
            <w:pPr>
              <w:pStyle w:val="Normal"/>
            </w:pPr>
            <w:r w:rsidR="10955A4B">
              <w:rPr/>
              <w:t>Process</w:t>
            </w:r>
          </w:p>
        </w:tc>
        <w:tc>
          <w:tcPr>
            <w:tcW w:w="2340" w:type="dxa"/>
            <w:tcMar/>
          </w:tcPr>
          <w:p w:rsidR="10955A4B" w:rsidP="10955A4B" w:rsidRDefault="10955A4B" w14:paraId="53F817F9" w14:textId="0A6AD4F5">
            <w:pPr>
              <w:pStyle w:val="Normal"/>
            </w:pPr>
            <w:r w:rsidR="10955A4B">
              <w:rPr/>
              <w:t>Continuous mixing, 4-minute mix, bake at 245 C, cool for 32 minutes, nitrogen-flushed pack.</w:t>
            </w:r>
          </w:p>
        </w:tc>
        <w:tc>
          <w:tcPr>
            <w:tcW w:w="2340" w:type="dxa"/>
            <w:tcMar/>
          </w:tcPr>
          <w:p w:rsidR="10955A4B" w:rsidP="10955A4B" w:rsidRDefault="10955A4B" w14:paraId="3318039F" w14:textId="2292A54B">
            <w:pPr>
              <w:pStyle w:val="Normal"/>
            </w:pPr>
            <w:r w:rsidR="10955A4B">
              <w:rPr/>
              <w:t>Cooling-room humidity not provided.</w:t>
            </w:r>
          </w:p>
        </w:tc>
        <w:tc>
          <w:tcPr>
            <w:tcW w:w="2340" w:type="dxa"/>
            <w:tcMar/>
          </w:tcPr>
          <w:p w:rsidR="10955A4B" w:rsidP="10955A4B" w:rsidRDefault="10955A4B" w14:paraId="4068DA5B" w14:textId="791F5D20">
            <w:pPr>
              <w:pStyle w:val="Normal"/>
            </w:pPr>
            <w:r w:rsidR="10955A4B">
              <w:rPr/>
              <w:t>Fact supplied</w:t>
            </w:r>
          </w:p>
        </w:tc>
      </w:tr>
      <w:tr w:rsidR="10955A4B" w:rsidTr="10955A4B" w14:paraId="67998894">
        <w:tc>
          <w:tcPr>
            <w:tcW w:w="2340" w:type="dxa"/>
            <w:tcMar/>
          </w:tcPr>
          <w:p w:rsidR="10955A4B" w:rsidP="10955A4B" w:rsidRDefault="10955A4B" w14:paraId="1B5FFE2B" w14:textId="13AC6B0A">
            <w:pPr>
              <w:pStyle w:val="Normal"/>
            </w:pPr>
            <w:r w:rsidR="10955A4B">
              <w:rPr/>
              <w:t>Constraints</w:t>
            </w:r>
          </w:p>
        </w:tc>
        <w:tc>
          <w:tcPr>
            <w:tcW w:w="2340" w:type="dxa"/>
            <w:tcMar/>
          </w:tcPr>
          <w:p w:rsidR="10955A4B" w:rsidP="10955A4B" w:rsidRDefault="10955A4B" w14:paraId="6E25792B" w14:textId="51DAA40B">
            <w:pPr>
              <w:pStyle w:val="Normal"/>
            </w:pPr>
            <w:r w:rsidR="10955A4B">
              <w:rPr/>
              <w:t>No major capex; clean-label positioning; vegetarian suitability; launch decision in 10 weeks.</w:t>
            </w:r>
          </w:p>
        </w:tc>
        <w:tc>
          <w:tcPr>
            <w:tcW w:w="2340" w:type="dxa"/>
            <w:tcMar/>
          </w:tcPr>
          <w:p w:rsidR="10955A4B" w:rsidP="10955A4B" w:rsidRDefault="10955A4B" w14:paraId="696FC641" w14:textId="1D3EF2FA">
            <w:pPr>
              <w:pStyle w:val="Normal"/>
            </w:pPr>
            <w:r w:rsidR="10955A4B">
              <w:rPr/>
              <w:t>Regulatory and labelling review required by market.</w:t>
            </w:r>
          </w:p>
        </w:tc>
        <w:tc>
          <w:tcPr>
            <w:tcW w:w="2340" w:type="dxa"/>
            <w:tcMar/>
          </w:tcPr>
          <w:p w:rsidR="10955A4B" w:rsidP="10955A4B" w:rsidRDefault="10955A4B" w14:paraId="4E8BF3C5" w14:textId="2E23A23D">
            <w:pPr>
              <w:pStyle w:val="Normal"/>
            </w:pPr>
            <w:r w:rsidR="10955A4B">
              <w:rPr/>
              <w:t>Constraint</w:t>
            </w:r>
          </w:p>
        </w:tc>
      </w:tr>
      <w:tr w:rsidR="10955A4B" w:rsidTr="10955A4B" w14:paraId="2EF1C51D">
        <w:tc>
          <w:tcPr>
            <w:tcW w:w="2340" w:type="dxa"/>
            <w:tcMar/>
          </w:tcPr>
          <w:p w:rsidR="10955A4B" w:rsidP="10955A4B" w:rsidRDefault="10955A4B" w14:paraId="3C7D9762" w14:textId="6EBD8EA0">
            <w:pPr>
              <w:pStyle w:val="Normal"/>
            </w:pPr>
            <w:r w:rsidR="10955A4B">
              <w:rPr/>
              <w:t>Proposed concept</w:t>
            </w:r>
          </w:p>
        </w:tc>
        <w:tc>
          <w:tcPr>
            <w:tcW w:w="2340" w:type="dxa"/>
            <w:tcMar/>
          </w:tcPr>
          <w:p w:rsidR="10955A4B" w:rsidP="10955A4B" w:rsidRDefault="10955A4B" w14:paraId="731A471D" w14:textId="147AB88D">
            <w:pPr>
              <w:pStyle w:val="Normal"/>
            </w:pPr>
            <w:r w:rsidR="10955A4B">
              <w:rPr/>
              <w:t>Evaluate a bakery enzyme blend and process adjustments through controlled application trials.</w:t>
            </w:r>
          </w:p>
        </w:tc>
        <w:tc>
          <w:tcPr>
            <w:tcW w:w="2340" w:type="dxa"/>
            <w:tcMar/>
          </w:tcPr>
          <w:p w:rsidR="10955A4B" w:rsidP="10955A4B" w:rsidRDefault="10955A4B" w14:paraId="277542AC" w14:textId="4CAFDBEF">
            <w:pPr>
              <w:pStyle w:val="Normal"/>
            </w:pPr>
            <w:r w:rsidR="10955A4B">
              <w:rPr/>
              <w:t>Product name and dosage deliberately omitted.</w:t>
            </w:r>
          </w:p>
        </w:tc>
        <w:tc>
          <w:tcPr>
            <w:tcW w:w="2340" w:type="dxa"/>
            <w:tcMar/>
          </w:tcPr>
          <w:p w:rsidR="10955A4B" w:rsidP="10955A4B" w:rsidRDefault="10955A4B" w14:paraId="37643A5C" w14:textId="02423941">
            <w:pPr>
              <w:pStyle w:val="Normal"/>
            </w:pPr>
            <w:r w:rsidR="10955A4B">
              <w:rPr/>
              <w:t>Hypothesis</w:t>
            </w:r>
          </w:p>
        </w:tc>
      </w:tr>
      <w:tr w:rsidR="10955A4B" w:rsidTr="10955A4B" w14:paraId="3CFF2E29">
        <w:tc>
          <w:tcPr>
            <w:tcW w:w="2340" w:type="dxa"/>
            <w:tcMar/>
          </w:tcPr>
          <w:p w:rsidR="10955A4B" w:rsidP="10955A4B" w:rsidRDefault="10955A4B" w14:paraId="1930A5F1" w14:textId="77784B4B">
            <w:pPr>
              <w:pStyle w:val="Normal"/>
            </w:pPr>
            <w:r w:rsidR="10955A4B">
              <w:rPr/>
              <w:t>Measures</w:t>
            </w:r>
          </w:p>
        </w:tc>
        <w:tc>
          <w:tcPr>
            <w:tcW w:w="2340" w:type="dxa"/>
            <w:tcMar/>
          </w:tcPr>
          <w:p w:rsidR="10955A4B" w:rsidP="10955A4B" w:rsidRDefault="10955A4B" w14:paraId="5699222C" w14:textId="42A968A3">
            <w:pPr>
              <w:pStyle w:val="Normal"/>
            </w:pPr>
            <w:r w:rsidR="10955A4B">
              <w:rPr/>
              <w:t>Texture at days 1, 8, 12, and 16; sensory panel; microbial results; returns; line throughput.</w:t>
            </w:r>
          </w:p>
        </w:tc>
        <w:tc>
          <w:tcPr>
            <w:tcW w:w="2340" w:type="dxa"/>
            <w:tcMar/>
          </w:tcPr>
          <w:p w:rsidR="10955A4B" w:rsidP="10955A4B" w:rsidRDefault="10955A4B" w14:paraId="5A3E5CD9" w14:textId="0A5B50CE">
            <w:pPr>
              <w:pStyle w:val="Normal"/>
            </w:pPr>
            <w:r w:rsidR="10955A4B">
              <w:rPr/>
              <w:t>Acceptance thresholds must be agreed.</w:t>
            </w:r>
          </w:p>
        </w:tc>
        <w:tc>
          <w:tcPr>
            <w:tcW w:w="2340" w:type="dxa"/>
            <w:tcMar/>
          </w:tcPr>
          <w:p w:rsidR="10955A4B" w:rsidP="10955A4B" w:rsidRDefault="10955A4B" w14:paraId="23C82684" w14:textId="742ED8D2">
            <w:pPr>
              <w:pStyle w:val="Normal"/>
            </w:pPr>
            <w:r w:rsidR="10955A4B">
              <w:rPr/>
              <w:t>Measurement plan</w:t>
            </w:r>
          </w:p>
        </w:tc>
      </w:tr>
      <w:tr w:rsidR="10955A4B" w:rsidTr="10955A4B" w14:paraId="4F3AC1DD">
        <w:tc>
          <w:tcPr>
            <w:tcW w:w="2340" w:type="dxa"/>
            <w:tcMar/>
          </w:tcPr>
          <w:p w:rsidR="10955A4B" w:rsidP="10955A4B" w:rsidRDefault="10955A4B" w14:paraId="17490619" w14:textId="1C4037C9">
            <w:pPr>
              <w:pStyle w:val="Normal"/>
            </w:pPr>
            <w:r w:rsidR="10955A4B">
              <w:rPr/>
              <w:t>Risks</w:t>
            </w:r>
          </w:p>
        </w:tc>
        <w:tc>
          <w:tcPr>
            <w:tcW w:w="2340" w:type="dxa"/>
            <w:tcMar/>
          </w:tcPr>
          <w:p w:rsidR="10955A4B" w:rsidP="10955A4B" w:rsidRDefault="10955A4B" w14:paraId="112DB7C3" w14:textId="59207C53">
            <w:pPr>
              <w:pStyle w:val="Normal"/>
            </w:pPr>
            <w:r w:rsidR="10955A4B">
              <w:rPr/>
              <w:t>Compatibility, over-softening, process variability, claims language, and expedited timeline.</w:t>
            </w:r>
          </w:p>
        </w:tc>
        <w:tc>
          <w:tcPr>
            <w:tcW w:w="2340" w:type="dxa"/>
            <w:tcMar/>
          </w:tcPr>
          <w:p w:rsidR="10955A4B" w:rsidP="10955A4B" w:rsidRDefault="10955A4B" w14:paraId="2876B701" w14:textId="79961507">
            <w:pPr>
              <w:pStyle w:val="Normal"/>
            </w:pPr>
            <w:r w:rsidR="10955A4B">
              <w:rPr/>
              <w:t>Risk controls not yet assigned.</w:t>
            </w:r>
          </w:p>
        </w:tc>
        <w:tc>
          <w:tcPr>
            <w:tcW w:w="2340" w:type="dxa"/>
            <w:tcMar/>
          </w:tcPr>
          <w:p w:rsidR="10955A4B" w:rsidP="10955A4B" w:rsidRDefault="10955A4B" w14:paraId="4F6BFC0A" w14:textId="512527BC">
            <w:pPr>
              <w:pStyle w:val="Normal"/>
            </w:pPr>
            <w:r w:rsidR="10955A4B">
              <w:rPr/>
              <w:t>Risk</w:t>
            </w:r>
          </w:p>
        </w:tc>
      </w:tr>
      <w:tr w:rsidR="10955A4B" w:rsidTr="10955A4B" w14:paraId="776F4D37">
        <w:tc>
          <w:tcPr>
            <w:tcW w:w="2340" w:type="dxa"/>
            <w:tcMar/>
          </w:tcPr>
          <w:p w:rsidR="10955A4B" w:rsidP="10955A4B" w:rsidRDefault="10955A4B" w14:paraId="78F68F0F" w14:textId="49CBC77A">
            <w:pPr>
              <w:pStyle w:val="Normal"/>
            </w:pPr>
            <w:r w:rsidR="10955A4B">
              <w:rPr/>
              <w:t>Next steps</w:t>
            </w:r>
          </w:p>
        </w:tc>
        <w:tc>
          <w:tcPr>
            <w:tcW w:w="2340" w:type="dxa"/>
            <w:tcMar/>
          </w:tcPr>
          <w:p w:rsidR="10955A4B" w:rsidP="10955A4B" w:rsidRDefault="10955A4B" w14:paraId="18968FD6" w14:textId="01CE9C0B">
            <w:pPr>
              <w:pStyle w:val="Normal"/>
            </w:pPr>
            <w:r w:rsidR="10955A4B">
              <w:rPr/>
              <w:t>Confirm formulation; define controls; design trial; agree acceptance criteria; conduct regulatory review.</w:t>
            </w:r>
          </w:p>
        </w:tc>
        <w:tc>
          <w:tcPr>
            <w:tcW w:w="2340" w:type="dxa"/>
            <w:tcMar/>
          </w:tcPr>
          <w:p w:rsidR="10955A4B" w:rsidP="10955A4B" w:rsidRDefault="10955A4B" w14:paraId="56EEC3B4" w14:textId="39F0B7BF">
            <w:pPr>
              <w:pStyle w:val="Normal"/>
            </w:pPr>
            <w:r w:rsidR="10955A4B">
              <w:rPr/>
              <w:t>Sequence may change after technical review.</w:t>
            </w:r>
          </w:p>
        </w:tc>
        <w:tc>
          <w:tcPr>
            <w:tcW w:w="2340" w:type="dxa"/>
            <w:tcMar/>
          </w:tcPr>
          <w:p w:rsidR="10955A4B" w:rsidP="10955A4B" w:rsidRDefault="10955A4B" w14:paraId="7CF8D7C7" w14:textId="637644FE">
            <w:pPr>
              <w:pStyle w:val="Normal"/>
            </w:pPr>
            <w:r w:rsidR="10955A4B">
              <w:rPr/>
              <w:t>Recommendation</w:t>
            </w:r>
          </w:p>
        </w:tc>
      </w:tr>
    </w:tbl>
    <w:p w:rsidR="10955A4B" w:rsidP="10955A4B" w:rsidRDefault="10955A4B" w14:paraId="5334F5B6" w14:textId="51C6308D">
      <w:pPr>
        <w:pStyle w:val="Normal"/>
      </w:pPr>
    </w:p>
    <w:p w:rsidR="10955A4B" w:rsidP="10955A4B" w:rsidRDefault="10955A4B" w14:paraId="585AA26D" w14:textId="058AB6CA">
      <w:pPr>
        <w:pStyle w:val="Heading1"/>
      </w:pPr>
      <w:r w:rsidR="10955A4B">
        <w:rPr/>
        <w:t>3. Key Considerations</w:t>
      </w:r>
    </w:p>
    <w:p w:rsidR="10955A4B" w:rsidP="10955A4B" w:rsidRDefault="10955A4B" w14:paraId="33E730CD" w14:textId="1F42EA17">
      <w:pPr>
        <w:pStyle w:val="ListParagraph"/>
        <w:numPr>
          <w:ilvl w:val="0"/>
          <w:numId w:val="1"/>
        </w:numPr>
        <w:rPr/>
      </w:pPr>
      <w:r w:rsidRPr="10955A4B" w:rsidR="10955A4B">
        <w:rPr>
          <w:b w:val="1"/>
          <w:bCs w:val="1"/>
        </w:rPr>
        <w:t>Technical validation:</w:t>
      </w:r>
      <w:r w:rsidR="10955A4B">
        <w:rPr/>
        <w:t xml:space="preserve"> Shelf-life extension must be demonstrated through controlled trials and testing across the proposed 16-day period.</w:t>
      </w:r>
    </w:p>
    <w:p w:rsidR="10955A4B" w:rsidP="10955A4B" w:rsidRDefault="10955A4B" w14:paraId="5B1D4261" w14:textId="5F88D374">
      <w:pPr>
        <w:pStyle w:val="ListParagraph"/>
        <w:numPr>
          <w:ilvl w:val="0"/>
          <w:numId w:val="1"/>
        </w:numPr>
        <w:rPr/>
      </w:pPr>
      <w:r w:rsidRPr="10955A4B" w:rsidR="10955A4B">
        <w:rPr>
          <w:b w:val="1"/>
          <w:bCs w:val="1"/>
        </w:rPr>
        <w:t>Sensory protection:</w:t>
      </w:r>
      <w:r w:rsidR="10955A4B">
        <w:rPr/>
        <w:t xml:space="preserve"> Texture, taste, aroma, and eating quality should be reviewed at each planned checkpoint to confirm there is no adverse change.</w:t>
      </w:r>
    </w:p>
    <w:p w:rsidR="10955A4B" w:rsidP="10955A4B" w:rsidRDefault="10955A4B" w14:paraId="53862C1C" w14:textId="49D40408">
      <w:pPr>
        <w:pStyle w:val="ListParagraph"/>
        <w:numPr>
          <w:ilvl w:val="0"/>
          <w:numId w:val="1"/>
        </w:numPr>
        <w:rPr/>
      </w:pPr>
      <w:r w:rsidRPr="10955A4B" w:rsidR="10955A4B">
        <w:rPr>
          <w:b w:val="1"/>
          <w:bCs w:val="1"/>
        </w:rPr>
        <w:t>Process dependency:</w:t>
      </w:r>
      <w:r w:rsidR="10955A4B">
        <w:rPr/>
        <w:t xml:space="preserve"> Cooling-room humidity, formulation details, and packaging conditions may materially affect results and should be confirmed before trial execution.</w:t>
      </w:r>
    </w:p>
    <w:p w:rsidR="10955A4B" w:rsidP="10955A4B" w:rsidRDefault="10955A4B" w14:paraId="4458C230" w14:textId="5E5BB78B">
      <w:pPr>
        <w:pStyle w:val="ListParagraph"/>
        <w:numPr>
          <w:ilvl w:val="0"/>
          <w:numId w:val="1"/>
        </w:numPr>
        <w:rPr/>
      </w:pPr>
      <w:r w:rsidRPr="10955A4B" w:rsidR="10955A4B">
        <w:rPr>
          <w:b w:val="1"/>
          <w:bCs w:val="1"/>
        </w:rPr>
        <w:t>Commercial readiness:</w:t>
      </w:r>
      <w:r w:rsidR="10955A4B">
        <w:rPr/>
        <w:t xml:space="preserve"> Returns reduction and line throughput should be measured to confirm the business case beyond laboratory performance.</w:t>
      </w:r>
    </w:p>
    <w:p w:rsidR="10955A4B" w:rsidP="10955A4B" w:rsidRDefault="10955A4B" w14:paraId="3F3A1973" w14:textId="1DF09488">
      <w:pPr>
        <w:pStyle w:val="ListParagraph"/>
        <w:numPr>
          <w:ilvl w:val="0"/>
          <w:numId w:val="1"/>
        </w:numPr>
        <w:rPr/>
      </w:pPr>
      <w:r w:rsidRPr="10955A4B" w:rsidR="10955A4B">
        <w:rPr>
          <w:b w:val="1"/>
          <w:bCs w:val="1"/>
        </w:rPr>
        <w:t>Regulatory review:</w:t>
      </w:r>
      <w:r w:rsidR="10955A4B">
        <w:rPr/>
        <w:t xml:space="preserve"> Clean-label, vegetarian suitability, and claims language must be validated for the relevant market before launch decisions are made.</w:t>
      </w:r>
    </w:p>
    <w:p w:rsidR="10955A4B" w:rsidP="10955A4B" w:rsidRDefault="10955A4B" w14:paraId="1BDC5C19" w14:textId="27E93B47">
      <w:pPr>
        <w:pStyle w:val="Heading1"/>
      </w:pPr>
      <w:r w:rsidR="10955A4B">
        <w:rPr/>
        <w:t>4. Recommended Next Steps</w:t>
      </w:r>
    </w:p>
    <w:p w:rsidR="10955A4B" w:rsidP="10955A4B" w:rsidRDefault="10955A4B" w14:paraId="3EAB9E43" w14:textId="5ECB5BD1">
      <w:pPr>
        <w:pStyle w:val="ListParagraph"/>
        <w:numPr>
          <w:ilvl w:val="0"/>
          <w:numId w:val="2"/>
        </w:numPr>
        <w:rPr/>
      </w:pPr>
      <w:r w:rsidR="10955A4B">
        <w:rPr/>
        <w:t>Confirm the current formulation, ingredient declaration, packaging specification, and baseline shelf-life performance.</w:t>
      </w:r>
    </w:p>
    <w:p w:rsidR="10955A4B" w:rsidP="10955A4B" w:rsidRDefault="10955A4B" w14:paraId="769C568B" w14:textId="08F3C659">
      <w:pPr>
        <w:pStyle w:val="ListParagraph"/>
        <w:numPr>
          <w:ilvl w:val="0"/>
          <w:numId w:val="2"/>
        </w:numPr>
        <w:rPr/>
      </w:pPr>
      <w:r w:rsidR="10955A4B">
        <w:rPr/>
        <w:t>Define trial controls, including the current product as baseline and agreed process parameters.</w:t>
      </w:r>
    </w:p>
    <w:p w:rsidR="10955A4B" w:rsidP="10955A4B" w:rsidRDefault="10955A4B" w14:paraId="569F4FA2" w14:textId="0225DC6F">
      <w:pPr>
        <w:pStyle w:val="ListParagraph"/>
        <w:numPr>
          <w:ilvl w:val="0"/>
          <w:numId w:val="2"/>
        </w:numPr>
        <w:rPr/>
      </w:pPr>
      <w:r w:rsidR="10955A4B">
        <w:rPr/>
        <w:t>Agree acceptance criteria for texture, sensory performance, microbial results, returns impact, and line throughput.</w:t>
      </w:r>
    </w:p>
    <w:p w:rsidR="10955A4B" w:rsidP="10955A4B" w:rsidRDefault="10955A4B" w14:paraId="5A73FB55" w14:textId="2558BFDA">
      <w:pPr>
        <w:pStyle w:val="ListParagraph"/>
        <w:numPr>
          <w:ilvl w:val="0"/>
          <w:numId w:val="2"/>
        </w:numPr>
        <w:rPr/>
      </w:pPr>
      <w:r w:rsidR="10955A4B">
        <w:rPr/>
        <w:t>Design and run controlled application trials covering days 1, 8, 12, and 16.</w:t>
      </w:r>
    </w:p>
    <w:p w:rsidR="10955A4B" w:rsidP="10955A4B" w:rsidRDefault="10955A4B" w14:paraId="76667B73" w14:textId="5C6C5F39">
      <w:pPr>
        <w:pStyle w:val="ListParagraph"/>
        <w:numPr>
          <w:ilvl w:val="0"/>
          <w:numId w:val="2"/>
        </w:numPr>
        <w:rPr/>
      </w:pPr>
      <w:r w:rsidR="10955A4B">
        <w:rPr/>
        <w:t>Complete market-specific regulatory and labelling review before any launch or claims decision.</w:t>
      </w:r>
    </w:p>
    <w:sectPr w:rsidR="00B07234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56E" w:rsidP="00172950" w:rsidRDefault="0005356E" w14:paraId="78F166B6" w14:textId="77777777">
      <w:pPr>
        <w:spacing w:after="0" w:line="240" w:lineRule="auto"/>
      </w:pPr>
      <w:r>
        <w:separator/>
      </w:r>
    </w:p>
  </w:endnote>
  <w:endnote w:type="continuationSeparator" w:id="0">
    <w:p w:rsidR="0005356E" w:rsidP="00172950" w:rsidRDefault="0005356E" w14:paraId="3B6B7A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2950" w:rsidRDefault="00172950" w14:paraId="151E2614" w14:textId="729082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F5E2D6" wp14:editId="10B925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6300" cy="333375"/>
              <wp:effectExtent l="0" t="0" r="0" b="0"/>
              <wp:wrapNone/>
              <wp:docPr id="944530427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2950" w:rsidR="00172950" w:rsidP="00172950" w:rsidRDefault="00172950" w14:paraId="75F3EB61" w14:textId="2999EA2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2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F5E2D6">
              <v:stroke joinstyle="miter"/>
              <v:path gradientshapeok="t" o:connecttype="rect"/>
            </v:shapetype>
            <v:shape id="Text Box 2" style="position:absolute;margin-left:0;margin-top:0;width:69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 - NIIT Dat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">
              <v:fill o:detectmouseclick="t"/>
              <v:textbox style="mso-fit-shape-to-text:t" inset="0,0,0,15pt">
                <w:txbxContent>
                  <w:p w:rsidRPr="00172950" w:rsidR="00172950" w:rsidP="00172950" w:rsidRDefault="00172950" w14:paraId="75F3EB61" w14:textId="2999EA2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295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2950" w:rsidRDefault="00172950" w14:paraId="73C978CA" w14:textId="6D5216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2C83D9" wp14:editId="639604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6300" cy="333375"/>
              <wp:effectExtent l="0" t="0" r="0" b="0"/>
              <wp:wrapNone/>
              <wp:docPr id="1959670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2950" w:rsidR="00172950" w:rsidP="00172950" w:rsidRDefault="00172950" w14:paraId="485D32B8" w14:textId="3A6F86E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2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2C83D9">
              <v:stroke joinstyle="miter"/>
              <v:path gradientshapeok="t" o:connecttype="rect"/>
            </v:shapetype>
            <v:shape id="Text Box 3" style="position:absolute;margin-left:0;margin-top:0;width:69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 - NIIT Dat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172950" w:rsidR="00172950" w:rsidP="00172950" w:rsidRDefault="00172950" w14:paraId="485D32B8" w14:textId="3A6F86E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295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2950" w:rsidRDefault="00172950" w14:paraId="5915D859" w14:textId="422528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93301A" wp14:editId="60C4F6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6300" cy="333375"/>
              <wp:effectExtent l="0" t="0" r="0" b="0"/>
              <wp:wrapNone/>
              <wp:docPr id="1899179646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2950" w:rsidR="00172950" w:rsidP="00172950" w:rsidRDefault="00172950" w14:paraId="50833407" w14:textId="546FD18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2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693301A">
              <v:stroke joinstyle="miter"/>
              <v:path gradientshapeok="t" o:connecttype="rect"/>
            </v:shapetype>
            <v:shape id="Text Box 1" style="position:absolute;margin-left:0;margin-top:0;width:69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 - NIIT Dat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172950" w:rsidR="00172950" w:rsidP="00172950" w:rsidRDefault="00172950" w14:paraId="50833407" w14:textId="546FD18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295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56E" w:rsidP="00172950" w:rsidRDefault="0005356E" w14:paraId="79D571BC" w14:textId="77777777">
      <w:pPr>
        <w:spacing w:after="0" w:line="240" w:lineRule="auto"/>
      </w:pPr>
      <w:r>
        <w:separator/>
      </w:r>
    </w:p>
  </w:footnote>
  <w:footnote w:type="continuationSeparator" w:id="0">
    <w:p w:rsidR="0005356E" w:rsidP="00172950" w:rsidRDefault="0005356E" w14:paraId="1E83792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ab97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1">
    <w:nsid w:val="5e50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86172F"/>
    <w:rsid w:val="0005356E"/>
    <w:rsid w:val="00172950"/>
    <w:rsid w:val="00B07234"/>
    <w:rsid w:val="00E6163A"/>
    <w:rsid w:val="10955A4B"/>
    <w:rsid w:val="3E86172F"/>
    <w:rsid w:val="62D6B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DF9A"/>
  <w15:chartTrackingRefBased/>
  <w15:docId w15:val="{3836BFB4-1973-4237-B846-196ED836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295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2950"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627e82a90aca48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Neha Narula</dc:creator>
  <keywords/>
  <dc:description/>
  <lastModifiedBy>Neha Narula</lastModifiedBy>
  <revision>2</revision>
  <dcterms:created xsi:type="dcterms:W3CDTF">2026-10-12T17:52:00.0000000Z</dcterms:created>
  <dcterms:modified xsi:type="dcterms:W3CDTF">2026-10-12T17:53:55.7085149Z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71332e7e,384c63fb,1de6f6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NIIT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2026-10-12T17:52:37Z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6146a9d6-c6e5-4f6d-b7c0-6ea5eb7e4218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10, 3, 0, 2</vt:lpwstr>
  </property>
</Properties>
</file>