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 5100: Final Project Proposal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Smart Mobile Health Assets</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 of this project is to develop an organ donation and transfer application operated by various networks in a system to promote smart health care and quick mobility of organs for the hospital facilities.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Organ distribution management and transplant requirements have grown in recent years. According to National Foundation for Transplants, 22 people die every day while waiting for a transplant. One organ donor can save many lives. Almost anyone can be an organ donor, regardless of age or medical history. Donors can still have open casket funerals, and organ donation does not cost the donor’s family any money. If an individual is hospitalized, the medical staff provides the best possible care, regardless of organ donor status. Donation is only considered after patient is died. Donors are needed for all races and ethnic groups.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Considering the need for an effective organ donation process, the task is to build an organ inventory management and distribution system that will function at the national, state as well as local levels. The objective is to use application engineering technology to improve the efficiency, accountability, and the ability to respond to organ transplant operations.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Information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Name: Dynamite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Members: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Bhavik Shah - 001825444</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Chintan Shah - 001820442</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Neha Pednekar - 001883033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