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137"/>
        <w:tblW w:w="11193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4A0" w:firstRow="1" w:lastRow="0" w:firstColumn="1" w:lastColumn="0" w:noHBand="0" w:noVBand="1"/>
      </w:tblPr>
      <w:tblGrid>
        <w:gridCol w:w="513"/>
        <w:gridCol w:w="758"/>
        <w:gridCol w:w="1134"/>
        <w:gridCol w:w="1134"/>
        <w:gridCol w:w="992"/>
        <w:gridCol w:w="851"/>
        <w:gridCol w:w="992"/>
        <w:gridCol w:w="992"/>
        <w:gridCol w:w="993"/>
        <w:gridCol w:w="1134"/>
        <w:gridCol w:w="850"/>
        <w:gridCol w:w="850"/>
      </w:tblGrid>
      <w:tr w:rsidR="00A84E5F" w:rsidRPr="00A84E5F" w14:paraId="2163B592" w14:textId="77777777" w:rsidTr="00A84E5F">
        <w:tc>
          <w:tcPr>
            <w:tcW w:w="11193" w:type="dxa"/>
            <w:gridSpan w:val="12"/>
            <w:shd w:val="clear" w:color="auto" w:fill="D9E2F3" w:themeFill="accent1" w:themeFillTint="33"/>
          </w:tcPr>
          <w:p w14:paraId="7BA26E05" w14:textId="27300379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 w:rsidRPr="00A84E5F">
              <w:rPr>
                <w:sz w:val="18"/>
                <w:szCs w:val="18"/>
              </w:rPr>
              <w:t>NOTIONAL CYBERSECURITY RISK REGISTER</w:t>
            </w:r>
          </w:p>
        </w:tc>
      </w:tr>
      <w:tr w:rsidR="00A84E5F" w:rsidRPr="00A84E5F" w14:paraId="4BA68F41" w14:textId="77777777" w:rsidTr="00A84E5F">
        <w:tc>
          <w:tcPr>
            <w:tcW w:w="513" w:type="dxa"/>
            <w:shd w:val="clear" w:color="auto" w:fill="2F5496" w:themeFill="accent1" w:themeFillShade="BF"/>
          </w:tcPr>
          <w:p w14:paraId="09397058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758" w:type="dxa"/>
            <w:shd w:val="clear" w:color="auto" w:fill="2F5496" w:themeFill="accent1" w:themeFillShade="BF"/>
          </w:tcPr>
          <w:p w14:paraId="7B978C53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Priority</w:t>
            </w:r>
          </w:p>
        </w:tc>
        <w:tc>
          <w:tcPr>
            <w:tcW w:w="1134" w:type="dxa"/>
            <w:shd w:val="clear" w:color="auto" w:fill="2F5496" w:themeFill="accent1" w:themeFillShade="BF"/>
          </w:tcPr>
          <w:p w14:paraId="7FEF3A5E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Description</w:t>
            </w:r>
          </w:p>
        </w:tc>
        <w:tc>
          <w:tcPr>
            <w:tcW w:w="1134" w:type="dxa"/>
            <w:shd w:val="clear" w:color="auto" w:fill="2F5496" w:themeFill="accent1" w:themeFillShade="BF"/>
          </w:tcPr>
          <w:p w14:paraId="179F2FD9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Category</w:t>
            </w:r>
          </w:p>
        </w:tc>
        <w:tc>
          <w:tcPr>
            <w:tcW w:w="2835" w:type="dxa"/>
            <w:gridSpan w:val="3"/>
            <w:shd w:val="clear" w:color="auto" w:fill="2F5496" w:themeFill="accent1" w:themeFillShade="BF"/>
          </w:tcPr>
          <w:p w14:paraId="50FB4982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Current Assessment</w:t>
            </w:r>
          </w:p>
        </w:tc>
        <w:tc>
          <w:tcPr>
            <w:tcW w:w="992" w:type="dxa"/>
            <w:shd w:val="clear" w:color="auto" w:fill="2F5496" w:themeFill="accent1" w:themeFillShade="BF"/>
          </w:tcPr>
          <w:p w14:paraId="533FEA79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Response Type</w:t>
            </w:r>
          </w:p>
        </w:tc>
        <w:tc>
          <w:tcPr>
            <w:tcW w:w="993" w:type="dxa"/>
            <w:shd w:val="clear" w:color="auto" w:fill="2F5496" w:themeFill="accent1" w:themeFillShade="BF"/>
          </w:tcPr>
          <w:p w14:paraId="56131386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Response Cost</w:t>
            </w:r>
          </w:p>
        </w:tc>
        <w:tc>
          <w:tcPr>
            <w:tcW w:w="1134" w:type="dxa"/>
            <w:shd w:val="clear" w:color="auto" w:fill="2F5496" w:themeFill="accent1" w:themeFillShade="BF"/>
          </w:tcPr>
          <w:p w14:paraId="34E0E747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Response Description</w:t>
            </w:r>
          </w:p>
        </w:tc>
        <w:tc>
          <w:tcPr>
            <w:tcW w:w="850" w:type="dxa"/>
            <w:shd w:val="clear" w:color="auto" w:fill="2F5496" w:themeFill="accent1" w:themeFillShade="BF"/>
          </w:tcPr>
          <w:p w14:paraId="33156257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Risk Owner</w:t>
            </w:r>
          </w:p>
        </w:tc>
        <w:tc>
          <w:tcPr>
            <w:tcW w:w="850" w:type="dxa"/>
            <w:shd w:val="clear" w:color="auto" w:fill="2F5496" w:themeFill="accent1" w:themeFillShade="BF"/>
          </w:tcPr>
          <w:p w14:paraId="566A6B63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Status</w:t>
            </w:r>
          </w:p>
        </w:tc>
      </w:tr>
      <w:tr w:rsidR="00A84E5F" w:rsidRPr="00A84E5F" w14:paraId="476263A5" w14:textId="77777777" w:rsidTr="00A84E5F">
        <w:tc>
          <w:tcPr>
            <w:tcW w:w="513" w:type="dxa"/>
            <w:shd w:val="clear" w:color="auto" w:fill="2F5496" w:themeFill="accent1" w:themeFillShade="BF"/>
          </w:tcPr>
          <w:p w14:paraId="4FD285BB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758" w:type="dxa"/>
            <w:shd w:val="clear" w:color="auto" w:fill="2F5496" w:themeFill="accent1" w:themeFillShade="BF"/>
          </w:tcPr>
          <w:p w14:paraId="5A613DF5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2F5496" w:themeFill="accent1" w:themeFillShade="BF"/>
          </w:tcPr>
          <w:p w14:paraId="5F92D6D7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2F5496" w:themeFill="accent1" w:themeFillShade="BF"/>
          </w:tcPr>
          <w:p w14:paraId="1F48D318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2F5496" w:themeFill="accent1" w:themeFillShade="BF"/>
          </w:tcPr>
          <w:p w14:paraId="47D70327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Likelihood</w:t>
            </w:r>
          </w:p>
        </w:tc>
        <w:tc>
          <w:tcPr>
            <w:tcW w:w="851" w:type="dxa"/>
            <w:shd w:val="clear" w:color="auto" w:fill="2F5496" w:themeFill="accent1" w:themeFillShade="BF"/>
          </w:tcPr>
          <w:p w14:paraId="1EA0DB4B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Impact</w:t>
            </w:r>
          </w:p>
        </w:tc>
        <w:tc>
          <w:tcPr>
            <w:tcW w:w="992" w:type="dxa"/>
            <w:shd w:val="clear" w:color="auto" w:fill="2F5496" w:themeFill="accent1" w:themeFillShade="BF"/>
          </w:tcPr>
          <w:p w14:paraId="1C0983D8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  <w:r w:rsidRPr="00A84E5F">
              <w:rPr>
                <w:color w:val="FFFFFF" w:themeColor="background1"/>
                <w:sz w:val="18"/>
                <w:szCs w:val="18"/>
              </w:rPr>
              <w:t>Exposure Rating</w:t>
            </w:r>
          </w:p>
        </w:tc>
        <w:tc>
          <w:tcPr>
            <w:tcW w:w="992" w:type="dxa"/>
            <w:shd w:val="clear" w:color="auto" w:fill="2F5496" w:themeFill="accent1" w:themeFillShade="BF"/>
          </w:tcPr>
          <w:p w14:paraId="3413C6C4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2F5496" w:themeFill="accent1" w:themeFillShade="BF"/>
          </w:tcPr>
          <w:p w14:paraId="75BD2A1C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2F5496" w:themeFill="accent1" w:themeFillShade="BF"/>
          </w:tcPr>
          <w:p w14:paraId="75057D5D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2F5496" w:themeFill="accent1" w:themeFillShade="BF"/>
          </w:tcPr>
          <w:p w14:paraId="6EA7491A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2F5496" w:themeFill="accent1" w:themeFillShade="BF"/>
          </w:tcPr>
          <w:p w14:paraId="22AC4F13" w14:textId="77777777" w:rsidR="00A84E5F" w:rsidRPr="00A84E5F" w:rsidRDefault="00A84E5F" w:rsidP="00A84E5F">
            <w:pPr>
              <w:ind w:left="0" w:firstLine="0"/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A84E5F" w:rsidRPr="00A84E5F" w14:paraId="4EC665CF" w14:textId="77777777" w:rsidTr="00A84E5F">
        <w:tc>
          <w:tcPr>
            <w:tcW w:w="513" w:type="dxa"/>
          </w:tcPr>
          <w:p w14:paraId="24957F52" w14:textId="041BD813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8" w:type="dxa"/>
          </w:tcPr>
          <w:p w14:paraId="1642201E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1D6E2A3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BC1427C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0205C87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648A6A7A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D23B671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E1AEB03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79B6A362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EA6E9E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14671935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523ED035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A84E5F" w:rsidRPr="00A84E5F" w14:paraId="27B38080" w14:textId="77777777" w:rsidTr="00A84E5F">
        <w:tc>
          <w:tcPr>
            <w:tcW w:w="513" w:type="dxa"/>
          </w:tcPr>
          <w:p w14:paraId="2C3C86E6" w14:textId="3B3CF75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58" w:type="dxa"/>
          </w:tcPr>
          <w:p w14:paraId="290FF116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3A0901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3A30F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95349D8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B44C3A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813A661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4E2AB9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06DE4762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865279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BAB722F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B488216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A84E5F" w:rsidRPr="00A84E5F" w14:paraId="7D9C7DCC" w14:textId="77777777" w:rsidTr="00A84E5F">
        <w:tc>
          <w:tcPr>
            <w:tcW w:w="513" w:type="dxa"/>
          </w:tcPr>
          <w:p w14:paraId="315B8C57" w14:textId="2CE9A56A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58" w:type="dxa"/>
          </w:tcPr>
          <w:p w14:paraId="2023C0DF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AAE7A2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3584E34E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610FCAE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14BA74C8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501EE0C4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4BA19D5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121CE54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9956946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73F4AC5F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0C85A1CA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A84E5F" w:rsidRPr="00A84E5F" w14:paraId="08679B4D" w14:textId="77777777" w:rsidTr="00A84E5F">
        <w:tc>
          <w:tcPr>
            <w:tcW w:w="513" w:type="dxa"/>
          </w:tcPr>
          <w:p w14:paraId="0D60F71D" w14:textId="1A7BA110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58" w:type="dxa"/>
          </w:tcPr>
          <w:p w14:paraId="5BF4CFDA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9D6C08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EA3D454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E156E97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674042B0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274B3DBE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0C8C79C5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04282295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2C36175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6C7E893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D63CACB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A84E5F" w:rsidRPr="00A84E5F" w14:paraId="220710CA" w14:textId="77777777" w:rsidTr="00A84E5F">
        <w:tc>
          <w:tcPr>
            <w:tcW w:w="513" w:type="dxa"/>
          </w:tcPr>
          <w:p w14:paraId="7465811D" w14:textId="13DE963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58" w:type="dxa"/>
          </w:tcPr>
          <w:p w14:paraId="75173609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680E4E4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9D9CEC6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63DE7AD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691C5091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7E4BB42C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</w:tcPr>
          <w:p w14:paraId="394BF299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</w:tcPr>
          <w:p w14:paraId="31A69FB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604AEC6D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355CF87A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14:paraId="4AB522DB" w14:textId="77777777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</w:p>
        </w:tc>
      </w:tr>
      <w:tr w:rsidR="00A84E5F" w:rsidRPr="00A84E5F" w14:paraId="3369B169" w14:textId="77777777" w:rsidTr="00A84E5F">
        <w:tc>
          <w:tcPr>
            <w:tcW w:w="11193" w:type="dxa"/>
            <w:gridSpan w:val="12"/>
            <w:shd w:val="clear" w:color="auto" w:fill="D9E2F3" w:themeFill="accent1" w:themeFillTint="33"/>
          </w:tcPr>
          <w:p w14:paraId="511BD290" w14:textId="204F5B8B" w:rsidR="00A84E5F" w:rsidRPr="00A84E5F" w:rsidRDefault="00A84E5F" w:rsidP="00A84E5F">
            <w:pPr>
              <w:ind w:left="0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Continually Communicate, Learn, and Update</w:t>
            </w:r>
          </w:p>
        </w:tc>
      </w:tr>
    </w:tbl>
    <w:p w14:paraId="7B3F235D" w14:textId="77777777" w:rsidR="00AF0460" w:rsidRPr="00A84E5F" w:rsidRDefault="00AF0460" w:rsidP="00A84E5F">
      <w:pPr>
        <w:jc w:val="center"/>
        <w:rPr>
          <w:sz w:val="18"/>
          <w:szCs w:val="18"/>
        </w:rPr>
      </w:pPr>
    </w:p>
    <w:sectPr w:rsidR="00AF0460" w:rsidRPr="00A8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0E"/>
    <w:rsid w:val="001D1230"/>
    <w:rsid w:val="003C700E"/>
    <w:rsid w:val="005444B4"/>
    <w:rsid w:val="009E729E"/>
    <w:rsid w:val="00A84E5F"/>
    <w:rsid w:val="00AF0460"/>
    <w:rsid w:val="00E3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9872"/>
  <w15:chartTrackingRefBased/>
  <w15:docId w15:val="{6C4E3DB4-7CB9-4831-B661-ADCA6EBC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-60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00E"/>
    <w:pPr>
      <w:numPr>
        <w:ilvl w:val="1"/>
      </w:numPr>
      <w:ind w:left="-60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4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K</dc:creator>
  <cp:keywords/>
  <dc:description/>
  <cp:lastModifiedBy>Neha K</cp:lastModifiedBy>
  <cp:revision>2</cp:revision>
  <dcterms:created xsi:type="dcterms:W3CDTF">2026-07-02T14:23:00Z</dcterms:created>
  <dcterms:modified xsi:type="dcterms:W3CDTF">2026-07-02T14:33:00Z</dcterms:modified>
</cp:coreProperties>
</file>