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AgentPulse Hackathon Starter Guide</w:t>
      </w:r>
    </w:p>
    <w:p>
      <w:r>
        <w:rPr>
          <w:i/>
        </w:rPr>
        <w:t>Project idea, differentiator, and a practical path to a demo</w:t>
      </w:r>
    </w:p>
    <w:p>
      <w:pPr>
        <w:pStyle w:val="Heading1"/>
      </w:pPr>
      <w:r>
        <w:t>Executive summary</w:t>
      </w:r>
    </w:p>
    <w:p>
      <w:r>
        <w:t>AgentPulse is a merchant-facing troubleshooting layer for AI-assisted purchases. It collects purchase journey events into a timeline, checks budget and approval constraints with deterministic backend rules, and uses AI to explain the evidence and suggest a safe next step. PayPal Sandbox provides a real test checkout path. The MVP should focus on one clear failure story and one successful payment story.</w:t>
      </w:r>
    </w:p>
    <w:p>
      <w:pPr>
        <w:pStyle w:val="Heading1"/>
      </w:pPr>
      <w:r>
        <w:t>1. The idea</w:t>
      </w:r>
    </w:p>
    <w:p>
      <w:r>
        <w:t>When an AI shopping agent changes a cart or proceeds toward checkout, the merchant needs to know what happened, whether the final purchase still matches the shopper’s instructions, and what action is safe. AgentPulse turns scattered events into an auditable purchase journey: event intake → validation and storage → timeline → policy checks → evidence-grounded diagnosis → merchant action → optional PayPal Sandbox checkout/result.</w:t>
      </w:r>
    </w:p>
    <w:p>
      <w:r>
        <w:t>Core pitch: “AgentPulse explains why an AI-assisted purchase failed, shows the evidence, and recommends the next safe action.”</w:t>
      </w:r>
    </w:p>
    <w:p>
      <w:pPr>
        <w:pStyle w:val="Heading1"/>
      </w:pPr>
      <w:r>
        <w:t>2. What differentiates AgentPulse</w:t>
      </w:r>
    </w:p>
    <w:p>
      <w:pPr>
        <w:pStyle w:val="ListBullet"/>
      </w:pPr>
      <w:r>
        <w:t>Evidence-first: every diagnosis points to stored event IDs and a visible timeline, instead of offering a generic chatbot answer.</w:t>
      </w:r>
    </w:p>
    <w:p>
      <w:pPr>
        <w:pStyle w:val="ListBullet"/>
      </w:pPr>
      <w:r>
        <w:t>Rules before AI: backend code owns budget checks, approval matching, retries, and payment status; AI explains findings but cannot override them.</w:t>
      </w:r>
    </w:p>
    <w:p>
      <w:pPr>
        <w:pStyle w:val="ListBullet"/>
      </w:pPr>
      <w:r>
        <w:t>Trustworthy payment status: only a verified server-side PayPal response can mark a Sandbox payment successful.</w:t>
      </w:r>
    </w:p>
    <w:p>
      <w:pPr>
        <w:pStyle w:val="ListBullet"/>
      </w:pPr>
      <w:r>
        <w:t>Clear provenance: simulated Store Sync/AP2-style events are labelled as simulated; PayPal-confirmed records are labelled only after the backend verifies the API response.</w:t>
      </w:r>
    </w:p>
    <w:p>
      <w:pPr>
        <w:pStyle w:val="ListBullet"/>
      </w:pPr>
      <w:r>
        <w:t>Useful failure handling: when AI is unavailable, the timeline and deterministic findings still work.</w:t>
      </w:r>
    </w:p>
    <w:p>
      <w:r>
        <w:t>The differentiator is the combination of explainability, policy enforcement, and payment provenance in one purchase-level view—not AI alone.</w:t>
      </w:r>
    </w:p>
    <w:p>
      <w:pPr>
        <w:pStyle w:val="Heading1"/>
      </w:pPr>
      <w:r>
        <w:t>3. Suggested hackathon demo</w:t>
      </w:r>
    </w:p>
    <w:p>
      <w:r>
        <w:t>Shopper asks an agent to buy shoes under $200. The agent builds a $179 cart. A later shipping update raises the total to $209. AgentPulse flags the budget breach, highlights the event that changed the total, explains the mismatch, and recommends lower-cost eligible shipping or asking the shopper to approve the new total. Then show a separate successful PayPal Sandbox checkout and the server-confirmed capture event.</w:t>
      </w:r>
    </w:p>
    <w:p>
      <w:r>
        <w:t>Keep this distinction visible in the UI: “Simulated demo event” for mocked shopping-agent events and “PayPal Sandbox confirmed” only for a verified API result.</w:t>
      </w:r>
    </w:p>
    <w:p>
      <w:pPr>
        <w:pStyle w:val="Heading1"/>
      </w:pPr>
      <w:r>
        <w:t>4. Where you should start</w:t>
      </w:r>
    </w:p>
    <w:p>
      <w:r>
        <w:t>Your current repository is a minimal Maven Java 17 project with a placeholder Main.java. The design guide examples use Node.js; do not paste those examples into this repository unchanged. First agree with your team whether to retain Java for the backend or deliberately switch the backend to Node. For the smallest-risk start, keep this repo as the backend and add a separate frontend only if the team is ready to own both stacks.</w:t>
      </w:r>
    </w:p>
    <w:p>
      <w:pPr>
        <w:pStyle w:val="Heading2"/>
      </w:pPr>
      <w:r>
        <w:t>Step 1 — Confirm scope with the team</w:t>
      </w:r>
    </w:p>
    <w:p>
      <w:r>
        <w:t>Agree on a single demo journey, the event schema, and whether this Java repo is the backend. Confirm who owns UI, PayPal integration, and AI diagnosis.</w:t>
      </w:r>
    </w:p>
    <w:p>
      <w:pPr>
        <w:pStyle w:val="Heading2"/>
      </w:pPr>
      <w:r>
        <w:t>Step 2 — Replace the placeholder with a runnable backend</w:t>
      </w:r>
    </w:p>
    <w:p>
      <w:r>
        <w:t>Add a web framework and JSON support to Maven, define an event model, and expose a health endpoint plus journey/event endpoints. Keep storage in memory for the first demo.</w:t>
      </w:r>
    </w:p>
    <w:p>
      <w:pPr>
        <w:pStyle w:val="Heading2"/>
      </w:pPr>
      <w:r>
        <w:t>Step 3 — Make the timeline work without AI</w:t>
      </w:r>
    </w:p>
    <w:p>
      <w:r>
        <w:t>Create a sample journey endpoint or seed data. Store event ID, timestamp, type, source label, amount/currency where relevant, and journey ID. Render events in chronological order.</w:t>
      </w:r>
    </w:p>
    <w:p>
      <w:pPr>
        <w:pStyle w:val="Heading2"/>
      </w:pPr>
      <w:r>
        <w:t>Step 4 — Implement deterministic checks</w:t>
      </w:r>
    </w:p>
    <w:p>
      <w:r>
        <w:t>Add budget-exceeded, approval-total-mismatch, and repeated-retry checks. Return structured findings with rule codes and event IDs. Test the $179 → $209 case by hand in the demo.</w:t>
      </w:r>
    </w:p>
    <w:p>
      <w:pPr>
        <w:pStyle w:val="Heading2"/>
      </w:pPr>
      <w:r>
        <w:t>Step 5 — Add constrained AI diagnosis</w:t>
      </w:r>
    </w:p>
    <w:p>
      <w:r>
        <w:t>Send only relevant event fields and rule findings to the AI service. Require a structured response with likely_cause, evidence_event_ids, recommended_action, confidence, and missing_evidence. Validate cited IDs against stored events. If AI fails, still return the timeline and rules.</w:t>
      </w:r>
    </w:p>
    <w:p>
      <w:pPr>
        <w:pStyle w:val="Heading2"/>
      </w:pPr>
      <w:r>
        <w:t>Step 6 — Add PayPal Sandbox after the core story works</w:t>
      </w:r>
    </w:p>
    <w:p>
      <w:r>
        <w:t>Keep credentials on the backend in ignored local environment configuration. Backend creates order and captures after buyer approval; record the real response. Never use AI to authorize, capture, or alter the payment.</w:t>
      </w:r>
    </w:p>
    <w:p>
      <w:pPr>
        <w:pStyle w:val="Heading2"/>
      </w:pPr>
      <w:r>
        <w:t>Step 7 — Polish the demo</w:t>
      </w:r>
    </w:p>
    <w:p>
      <w:r>
        <w:t>Show one failure path, one safe recommendation, and one successful Sandbox checkout. Add README setup steps, data provenance labels, and a short reset/replay path.</w:t>
      </w:r>
    </w:p>
    <w:p>
      <w:pPr>
        <w:pStyle w:val="Heading1"/>
      </w:pPr>
      <w:r>
        <w:t>5. Product flow and API shape</w:t>
      </w:r>
    </w:p>
    <w:p>
      <w:pPr>
        <w:pStyle w:val="ListBullet"/>
      </w:pPr>
      <w:r>
        <w:t>Event intake: POST /api/journeys/{journeyId}/events</w:t>
      </w:r>
    </w:p>
    <w:p>
      <w:pPr>
        <w:pStyle w:val="ListBullet"/>
      </w:pPr>
      <w:r>
        <w:t>Journey view: GET /api/journeys/{journeyId} → ordered events + rule findings + optional diagnosis</w:t>
      </w:r>
    </w:p>
    <w:p>
      <w:pPr>
        <w:pStyle w:val="ListBullet"/>
      </w:pPr>
      <w:r>
        <w:t>Create checkout: POST /api/orders → server-calculated amount and PayPal order ID</w:t>
      </w:r>
    </w:p>
    <w:p>
      <w:pPr>
        <w:pStyle w:val="ListBullet"/>
      </w:pPr>
      <w:r>
        <w:t>Capture checkout: POST /api/orders/{orderId}/capture → verified capture response recorded as a journey event</w:t>
      </w:r>
    </w:p>
    <w:p>
      <w:r>
        <w:t>Normalize event fields early: id, journeyId, occurredAt, type, source, amount, currency, and relevant details. Keep source values explicit, such as simulated_demo, merchant_app, and paypal_sandbox. Do not treat a browser-provided “paid” flag as proof of payment.</w:t>
      </w:r>
    </w:p>
    <w:p>
      <w:pPr>
        <w:pStyle w:val="Heading1"/>
      </w:pPr>
      <w:r>
        <w:t>6. Suggested architecture</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t>Component</w:t>
            </w:r>
          </w:p>
        </w:tc>
        <w:tc>
          <w:tcPr>
            <w:tcW w:type="dxa" w:w="5040"/>
            <w:vAlign w:val="center"/>
          </w:tcPr>
          <w:p>
            <w:r>
              <w:t>Responsibility</w:t>
            </w:r>
          </w:p>
        </w:tc>
      </w:tr>
      <w:tr>
        <w:tc>
          <w:tcPr>
            <w:tcW w:type="dxa" w:w="5040"/>
            <w:vAlign w:val="center"/>
          </w:tcPr>
          <w:p>
            <w:r>
              <w:t>Frontend dashboard</w:t>
            </w:r>
          </w:p>
        </w:tc>
        <w:tc>
          <w:tcPr>
            <w:tcW w:type="dxa" w:w="5040"/>
            <w:vAlign w:val="center"/>
          </w:tcPr>
          <w:p>
            <w:r>
              <w:t>Journey timeline, issue summary, evidence links, recommended next step, checkout action.</w:t>
            </w:r>
          </w:p>
        </w:tc>
      </w:tr>
      <w:tr>
        <w:tc>
          <w:tcPr>
            <w:tcW w:type="dxa" w:w="5040"/>
            <w:vAlign w:val="center"/>
          </w:tcPr>
          <w:p>
            <w:r>
              <w:t>Java backend API</w:t>
            </w:r>
          </w:p>
        </w:tc>
        <w:tc>
          <w:tcPr>
            <w:tcW w:type="dxa" w:w="5040"/>
            <w:vAlign w:val="center"/>
          </w:tcPr>
          <w:p>
            <w:r>
              <w:t>Validate requests, store normalized events, assemble journeys, call rules and services.</w:t>
            </w:r>
          </w:p>
        </w:tc>
      </w:tr>
      <w:tr>
        <w:tc>
          <w:tcPr>
            <w:tcW w:type="dxa" w:w="5040"/>
            <w:vAlign w:val="center"/>
          </w:tcPr>
          <w:p>
            <w:r>
              <w:t>Event store</w:t>
            </w:r>
          </w:p>
        </w:tc>
        <w:tc>
          <w:tcPr>
            <w:tcW w:type="dxa" w:w="5040"/>
            <w:vAlign w:val="center"/>
          </w:tcPr>
          <w:p>
            <w:r>
              <w:t>In-memory list/map for MVP; persist event IDs, timestamps, source and payload.</w:t>
            </w:r>
          </w:p>
        </w:tc>
      </w:tr>
      <w:tr>
        <w:tc>
          <w:tcPr>
            <w:tcW w:type="dxa" w:w="5040"/>
            <w:vAlign w:val="center"/>
          </w:tcPr>
          <w:p>
            <w:r>
              <w:t>Rules engine</w:t>
            </w:r>
          </w:p>
        </w:tc>
        <w:tc>
          <w:tcPr>
            <w:tcW w:type="dxa" w:w="5040"/>
            <w:vAlign w:val="center"/>
          </w:tcPr>
          <w:p>
            <w:r>
              <w:t>Objective budget, approval and retry checks; emits findings with evidence IDs.</w:t>
            </w:r>
          </w:p>
        </w:tc>
      </w:tr>
      <w:tr>
        <w:tc>
          <w:tcPr>
            <w:tcW w:type="dxa" w:w="5040"/>
            <w:vAlign w:val="center"/>
          </w:tcPr>
          <w:p>
            <w:r>
              <w:t>AI diagnosis service</w:t>
            </w:r>
          </w:p>
        </w:tc>
        <w:tc>
          <w:tcPr>
            <w:tcW w:type="dxa" w:w="5040"/>
            <w:vAlign w:val="center"/>
          </w:tcPr>
          <w:p>
            <w:r>
              <w:t>Explains only supplied findings/events; returns structured, validated response.</w:t>
            </w:r>
          </w:p>
        </w:tc>
      </w:tr>
      <w:tr>
        <w:tc>
          <w:tcPr>
            <w:tcW w:type="dxa" w:w="5040"/>
            <w:vAlign w:val="center"/>
          </w:tcPr>
          <w:p>
            <w:r>
              <w:t>PayPal client</w:t>
            </w:r>
          </w:p>
        </w:tc>
        <w:tc>
          <w:tcPr>
            <w:tcW w:type="dxa" w:w="5040"/>
            <w:vAlign w:val="center"/>
          </w:tcPr>
          <w:p>
            <w:r>
              <w:t>OAuth, create order, capture order, record verified server response.</w:t>
            </w:r>
          </w:p>
        </w:tc>
      </w:tr>
    </w:tbl>
    <w:p>
      <w:pPr>
        <w:pStyle w:val="Heading1"/>
      </w:pPr>
      <w:r>
        <w:t>7. Java repo starter layout</w:t>
      </w:r>
    </w:p>
    <w:p>
      <w:pPr>
        <w:pStyle w:val="ListBullet"/>
      </w:pPr>
      <w:r>
        <w:t>src/main/java/com/emeralds/mandatelens/model/PurchaseEvent.java</w:t>
      </w:r>
    </w:p>
    <w:p>
      <w:pPr>
        <w:pStyle w:val="ListBullet"/>
      </w:pPr>
      <w:r>
        <w:t>src/main/java/com/emeralds/mandatelens/service/EventStore.java</w:t>
      </w:r>
    </w:p>
    <w:p>
      <w:pPr>
        <w:pStyle w:val="ListBullet"/>
      </w:pPr>
      <w:r>
        <w:t>src/main/java/com/emeralds/mandatelens/service/RulesEngine.java</w:t>
      </w:r>
    </w:p>
    <w:p>
      <w:pPr>
        <w:pStyle w:val="ListBullet"/>
      </w:pPr>
      <w:r>
        <w:t>src/main/java/com/emeralds/mandatelens/service/DiagnosisService.java</w:t>
      </w:r>
    </w:p>
    <w:p>
      <w:pPr>
        <w:pStyle w:val="ListBullet"/>
      </w:pPr>
      <w:r>
        <w:t>src/main/java/com/emeralds/mandatelens/service/PayPalClient.java</w:t>
      </w:r>
    </w:p>
    <w:p>
      <w:pPr>
        <w:pStyle w:val="ListBullet"/>
      </w:pPr>
      <w:r>
        <w:t>src/main/java/com/emeralds/mandatelens/api/JourneyController.java</w:t>
      </w:r>
    </w:p>
    <w:p>
      <w:pPr>
        <w:pStyle w:val="ListBullet"/>
      </w:pPr>
      <w:r>
        <w:t>src/main/resources/application.properties</w:t>
      </w:r>
    </w:p>
    <w:p>
      <w:pPr>
        <w:pStyle w:val="ListBullet"/>
      </w:pPr>
      <w:r>
        <w:t>README.md and .env.example (placeholders only); keep real credentials out of Git</w:t>
      </w:r>
    </w:p>
    <w:p>
      <w:r>
        <w:t>Build order: domain model and sample events → event store and timeline response → rules → simple dashboard → AI diagnosis → PayPal Sandbox. Avoid microservices and persistent database work until the demo path is stable.</w:t>
      </w:r>
    </w:p>
    <w:p>
      <w:pPr>
        <w:pStyle w:val="Heading1"/>
      </w:pPr>
      <w:r>
        <w:t>8. Team questions to settle in your first discussion</w:t>
      </w:r>
    </w:p>
    <w:p>
      <w:pPr>
        <w:pStyle w:val="ListNumber"/>
      </w:pPr>
      <w:r>
        <w:t>Are we keeping the current Java/Maven backend, or switching to the Node stack in the guide? Who will make and maintain the frontend?</w:t>
      </w:r>
    </w:p>
    <w:p>
      <w:pPr>
        <w:pStyle w:val="ListNumber"/>
      </w:pPr>
      <w:r>
        <w:t>Which events are simulated, and what exact label will the demo show?</w:t>
      </w:r>
    </w:p>
    <w:p>
      <w:pPr>
        <w:pStyle w:val="ListNumber"/>
      </w:pPr>
      <w:r>
        <w:t>What is the one required failure case and the one payment success case?</w:t>
      </w:r>
    </w:p>
    <w:p>
      <w:pPr>
        <w:pStyle w:val="ListNumber"/>
      </w:pPr>
      <w:r>
        <w:t>What AI provider/model and API key ownership are available for the hackathon?</w:t>
      </w:r>
    </w:p>
    <w:p>
      <w:pPr>
        <w:pStyle w:val="ListNumber"/>
      </w:pPr>
      <w:r>
        <w:t>Who owns PayPal Sandbox credentials and checkout integration? Who will run the demo?</w:t>
      </w:r>
    </w:p>
    <w:p>
      <w:pPr>
        <w:pStyle w:val="Heading1"/>
      </w:pPr>
      <w:r>
        <w:t>9. Definition of a convincing MVP</w:t>
      </w:r>
    </w:p>
    <w:p>
      <w:pPr>
        <w:pStyle w:val="ListBullet"/>
      </w:pPr>
      <w:r>
        <w:t>A journey can be loaded and its events are ordered and labelled by source.</w:t>
      </w:r>
    </w:p>
    <w:p>
      <w:pPr>
        <w:pStyle w:val="ListBullet"/>
      </w:pPr>
      <w:r>
        <w:t>The $179 → $209 change produces a deterministic budget finding tied to the update event.</w:t>
      </w:r>
    </w:p>
    <w:p>
      <w:pPr>
        <w:pStyle w:val="ListBullet"/>
      </w:pPr>
      <w:r>
        <w:t>The explanation cites only real event IDs and includes a safe action and uncertainty/missing evidence.</w:t>
      </w:r>
    </w:p>
    <w:p>
      <w:pPr>
        <w:pStyle w:val="ListBullet"/>
      </w:pPr>
      <w:r>
        <w:t>AI failure does not break the timeline or rule result.</w:t>
      </w:r>
    </w:p>
    <w:p>
      <w:pPr>
        <w:pStyle w:val="ListBullet"/>
      </w:pPr>
      <w:r>
        <w:t>A Sandbox payment is called successful only after the backend verifies and records PayPal’s capture response.</w:t>
      </w:r>
    </w:p>
    <w:p>
      <w:pPr>
        <w:pStyle w:val="ListBullet"/>
      </w:pPr>
      <w:r>
        <w:t>The README tells a teammate how to run and replay the demo without exposing secrets.</w:t>
      </w:r>
    </w:p>
    <w:p>
      <w:pPr>
        <w:pStyle w:val="Heading1"/>
      </w:pPr>
      <w:r>
        <w:t>Source notes</w:t>
      </w:r>
    </w:p>
    <w:p>
      <w:r>
        <w:t>This guide synthesizes the attached hackathon responsibility/setup brief and AgentPulse design guide. The design guide is the source for the product flow and safety boundaries. The current workspace is a Java 17 Maven starter, while the design guide’s implementation examples are Node.js; the Java layout here is an adaptation, not a requirement stated in either source.</w:t>
      </w:r>
    </w:p>
    <w:p>
      <w:r>
        <w:br w:type="page"/>
      </w:r>
    </w:p>
    <w:p>
      <w:pPr>
        <w:pStyle w:val="Heading1"/>
      </w:pPr>
      <w:r>
        <w:t>Team work split and questions</w:t>
      </w:r>
    </w:p>
    <w:p>
      <w:r>
        <w:t>Use this section to agree who builds each part and how the parts connect. The split below is a starting proposal based on the current project flow. Confirm it together before treating it as final.</w:t>
      </w:r>
    </w:p>
    <w:p>
      <w:pPr>
        <w:pStyle w:val="Heading2"/>
      </w:pPr>
      <w:r>
        <w:t>In simple words</w:t>
      </w:r>
    </w:p>
    <w:p>
      <w:r>
        <w:t>AgentPulse is the purchase story: it gathers the events and shows what happened, in order. AgentGuard is the rule checker: it looks at the shopper’s instructions and the merchant’s rules, then says whether the purchase can continue, needs a person to check it, or must stop. AgentPulse can show that answer next to the events that explain it.</w:t>
      </w:r>
    </w:p>
    <w:p>
      <w:pPr>
        <w:pStyle w:val="Heading2"/>
      </w:pPr>
      <w:r>
        <w:t>Suggested division of work</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Part</w:t>
            </w:r>
          </w:p>
        </w:tc>
        <w:tc>
          <w:tcPr>
            <w:tcW w:type="dxa" w:w="3360"/>
          </w:tcPr>
          <w:p>
            <w:r>
              <w:t>Suggested owner</w:t>
            </w:r>
          </w:p>
        </w:tc>
        <w:tc>
          <w:tcPr>
            <w:tcW w:type="dxa" w:w="3360"/>
          </w:tcPr>
          <w:p>
            <w:r>
              <w:t>What that team builds</w:t>
            </w:r>
          </w:p>
        </w:tc>
      </w:tr>
      <w:tr>
        <w:tc>
          <w:tcPr>
            <w:tcW w:type="dxa" w:w="3360"/>
          </w:tcPr>
          <w:p>
            <w:r>
              <w:t>AgentPulse purchase flow</w:t>
            </w:r>
          </w:p>
        </w:tc>
        <w:tc>
          <w:tcPr>
            <w:tcW w:type="dxa" w:w="3360"/>
          </w:tcPr>
          <w:p>
            <w:r>
              <w:t>Your team</w:t>
            </w:r>
          </w:p>
        </w:tc>
        <w:tc>
          <w:tcPr>
            <w:tcW w:type="dxa" w:w="3360"/>
          </w:tcPr>
          <w:p>
            <w:r>
              <w:t>Receive purchase events; keep them in time order; show the timeline; send the needed purchase facts to AgentGuard; show AgentGuard’s answer; later add PayPal checkout and its confirmed result.</w:t>
            </w:r>
          </w:p>
        </w:tc>
      </w:tr>
      <w:tr>
        <w:tc>
          <w:tcPr>
            <w:tcW w:type="dxa" w:w="3360"/>
          </w:tcPr>
          <w:p>
            <w:r>
              <w:t>AgentGuard decision checks</w:t>
            </w:r>
          </w:p>
        </w:tc>
        <w:tc>
          <w:tcPr>
            <w:tcW w:type="dxa" w:w="3360"/>
          </w:tcPr>
          <w:p>
            <w:r>
              <w:t>AgentGuard team</w:t>
            </w:r>
          </w:p>
        </w:tc>
        <w:tc>
          <w:tcPr>
            <w:tcW w:type="dxa" w:w="3360"/>
          </w:tcPr>
          <w:p>
            <w:r>
              <w:t>Read shopper intent or mandate evidence and merchant rules; check the purchase against them; return ALLOW, REVIEW, or BLOCK with a short reason and the event IDs used.</w:t>
            </w:r>
          </w:p>
        </w:tc>
      </w:tr>
      <w:tr>
        <w:tc>
          <w:tcPr>
            <w:tcW w:type="dxa" w:w="3360"/>
          </w:tcPr>
          <w:p>
            <w:r>
              <w:t>Shared connection</w:t>
            </w:r>
          </w:p>
        </w:tc>
        <w:tc>
          <w:tcPr>
            <w:tcW w:type="dxa" w:w="3360"/>
          </w:tcPr>
          <w:p>
            <w:r>
              <w:t>Both teams</w:t>
            </w:r>
          </w:p>
        </w:tc>
        <w:tc>
          <w:tcPr>
            <w:tcW w:type="dxa" w:w="3360"/>
          </w:tcPr>
          <w:p>
            <w:r>
              <w:t>Agree the request and response fields, how the two parts connect, sample data, and what happens when information is missing or either service is unavailable.</w:t>
            </w:r>
          </w:p>
        </w:tc>
      </w:tr>
    </w:tbl>
    <w:p>
      <w:pPr>
        <w:pStyle w:val="Heading2"/>
      </w:pPr>
      <w:r>
        <w:t>Questions to ask AgentGuard</w:t>
      </w:r>
    </w:p>
    <w:p>
      <w:pPr>
        <w:pStyle w:val="ListNumber"/>
      </w:pPr>
      <w:r>
        <w:t>What exactly is your team building: a Java code module, a separate web service, or only a demo result for now?</w:t>
      </w:r>
    </w:p>
    <w:p>
      <w:pPr>
        <w:pStyle w:val="ListNumber"/>
      </w:pPr>
      <w:r>
        <w:t>What information do you need from our purchase flow to check a purchase? Please show us an example request.</w:t>
      </w:r>
    </w:p>
    <w:p>
      <w:pPr>
        <w:pStyle w:val="ListNumber"/>
      </w:pPr>
      <w:r>
        <w:t>Where does the shopper’s spending limit or purchase instruction come from, and who gives it to AgentGuard?</w:t>
      </w:r>
    </w:p>
    <w:p>
      <w:pPr>
        <w:pStyle w:val="ListNumber"/>
      </w:pPr>
      <w:r>
        <w:t>Where do the merchant’s rules come from, and who sets them?</w:t>
      </w:r>
    </w:p>
    <w:p>
      <w:pPr>
        <w:pStyle w:val="ListNumber"/>
      </w:pPr>
      <w:r>
        <w:t>What will your answer look like? Can it include ALLOW, REVIEW, or BLOCK, a short reason, and the event IDs behind the answer?</w:t>
      </w:r>
    </w:p>
    <w:p>
      <w:pPr>
        <w:pStyle w:val="ListNumber"/>
      </w:pPr>
      <w:r>
        <w:t>What should you return if the shopper instruction, merchant rule, or purchase event is missing or unclear?</w:t>
      </w:r>
    </w:p>
    <w:p>
      <w:pPr>
        <w:pStyle w:val="ListNumber"/>
      </w:pPr>
      <w:r>
        <w:t>How should we connect to your work during the hackathon: call a local Java method, call a URL, or use agreed sample JSON?</w:t>
      </w:r>
    </w:p>
    <w:p>
      <w:pPr>
        <w:pStyle w:val="ListNumber"/>
      </w:pPr>
      <w:r>
        <w:t>Can we agree on one example where the total is within budget and one where it is over budget, so both teams can check the same result?</w:t>
      </w:r>
    </w:p>
    <w:p>
      <w:pPr>
        <w:pStyle w:val="Heading2"/>
      </w:pPr>
      <w:r>
        <w:t>Draft connection example</w:t>
      </w:r>
    </w:p>
    <w:p>
      <w:r>
        <w:t>This is a discussion example, not an agreed format. Replace or approve the fields with the AgentGuard team before coding the connection.</w:t>
      </w:r>
    </w:p>
    <w:p>
      <w:r>
        <w:t>AgentPulse could send: journey ID, shopper limit and currency (if known), latest purchase total, and relevant event IDs with their source labels. AgentGuard could answer: decision, short reason code/message, event IDs used, and missing information.</w:t>
      </w:r>
    </w:p>
    <w:p>
      <w:r>
        <w:rPr>
          <w:rFonts w:ascii="Consolas" w:hAnsi="Consolas"/>
          <w:sz w:val="16"/>
        </w:rPr>
        <w:t>Example request from AgentPulse to AgentGuard</w:t>
        <w:br/>
        <w:t>{</w:t>
        <w:br/>
        <w:t xml:space="preserve">  "journeyId": "demo-shoes-001",</w:t>
        <w:br/>
        <w:t xml:space="preserve">  "shopperLimit": { "amount": 200.00, "currency": "USD", "source": "simulated_demo" },</w:t>
        <w:br/>
        <w:t xml:space="preserve">  "latestTotal": { "amount": 209.00, "currency": "USD" },</w:t>
        <w:br/>
        <w:t xml:space="preserve">  "events": [</w:t>
        <w:br/>
        <w:t xml:space="preserve">    { "eventId": "evt_101", "type": "cart_created", "amount": 179.00, "source": "simulated_demo" },</w:t>
        <w:br/>
        <w:t xml:space="preserve">    { "eventId": "evt_102", "type": "shipping_updated", "amount": 209.00, "source": "simulated_demo" }</w:t>
        <w:br/>
        <w:t xml:space="preserve">  ]</w:t>
        <w:br/>
        <w:t>}</w:t>
        <w:br/>
        <w:br/>
        <w:t>Example answer from AgentGuard to AgentPulse</w:t>
        <w:br/>
        <w:t>{</w:t>
        <w:br/>
        <w:t xml:space="preserve">  "decision": "BLOCK",</w:t>
        <w:br/>
        <w:t xml:space="preserve">  "reasonCode": "OVER_SHOPPER_LIMIT",</w:t>
        <w:br/>
        <w:t xml:space="preserve">  "message": "The latest total is above the shopper's $200 limit.",</w:t>
        <w:br/>
        <w:t xml:space="preserve">  "evidenceEventIds": ["evt_102"],</w:t>
        <w:br/>
        <w:t xml:space="preserve">  "missingInformation": []</w:t>
        <w:br/>
        <w:t>}</w:t>
      </w:r>
    </w:p>
    <w:p>
      <w:pPr>
        <w:pStyle w:val="Heading2"/>
      </w:pPr>
      <w:r>
        <w:t>What is real and what is still a sample</w:t>
      </w:r>
    </w:p>
    <w:p>
      <w:pPr>
        <w:pStyle w:val="ListBullet"/>
      </w:pPr>
      <w:r>
        <w:t>Already in this project: a Spring Boot API, a temporary in-memory event list, and two made-up events for the $179 to $209 example.</w:t>
      </w:r>
    </w:p>
    <w:p>
      <w:pPr>
        <w:pStyle w:val="ListBullet"/>
      </w:pPr>
      <w:r>
        <w:t>Not connected yet: a real shopping agent or store, AgentGuard, a database, PayPal Sandbox, or an AI provider.</w:t>
      </w:r>
    </w:p>
    <w:p>
      <w:pPr>
        <w:pStyle w:val="ListBullet"/>
      </w:pPr>
      <w:r>
        <w:t>The sample events are labelled simulated_demo. Do not call them real mandate/AP2 proof or PayPal-confirmed payment records.</w:t>
      </w:r>
    </w:p>
    <w:p>
      <w:pPr>
        <w:pStyle w:val="ListBullet"/>
      </w:pPr>
      <w:r>
        <w:t>PayPal can later provide actual order and capture results. It does not provide the shopper intent or merchant rules for this proposed flow; agree who supplies those with the AgentGuard and product teams.</w:t>
      </w:r>
    </w:p>
    <w:p>
      <w:pPr>
        <w:pStyle w:val="Heading2"/>
      </w:pPr>
      <w:r>
        <w:t>Suggested next team milestone</w:t>
      </w:r>
    </w:p>
    <w:p>
      <w:r>
        <w:t>First agree on the AgentPulse/AgentGuard request and answer using example JSON. Then connect the two parts using the simplest approach your team can run in the hackathon. Once that works, add the timeline display and proceed to PayPal Sandbox checkout.</w:t>
      </w:r>
    </w:p>
    <w:p>
      <w:r>
        <w:br w:type="page"/>
      </w:r>
    </w:p>
    <w:p>
      <w:pPr>
        <w:pStyle w:val="Heading1"/>
      </w:pPr>
      <w:r>
        <w:t>Who builds each part and how it connects</w:t>
      </w:r>
    </w:p>
    <w:p>
      <w:r>
        <w:t>This is a proposed team split. Confirm the AgentGuard modules and data sources with the other team before treating the diagram as final.</w:t>
      </w:r>
    </w:p>
    <w:p>
      <w:r>
        <w:rPr>
          <w:b/>
        </w:rPr>
        <w:t xml:space="preserve">SHOPPER / SHOPPING AGENT — </w:t>
      </w:r>
      <w:r>
        <w:t>Provides purchase request and spending limit. The team must agree who supplies this information.</w:t>
      </w:r>
    </w:p>
    <w:p>
      <w:r>
        <w:rPr>
          <w:b/>
        </w:rPr>
        <w:t xml:space="preserve">STORE OR DEMO EVENT SOURCE — </w:t>
      </w:r>
      <w:r>
        <w:t>Sends cart, item, and shipping changes to AgentPulse. Demo events must stay labelled as simulated.</w:t>
      </w:r>
    </w:p>
    <w:p>
      <w:pPr>
        <w:jc w:val="center"/>
      </w:pPr>
      <w:r>
        <w:rPr>
          <w:b/>
          <w:color w:val="104B56"/>
        </w:rPr>
        <w:t>↓  AgentPulse team</w:t>
      </w:r>
    </w:p>
    <w:p>
      <w:r>
        <w:rPr>
          <w:b/>
        </w:rPr>
        <w:t xml:space="preserve">1. EVENT INTAKE API — </w:t>
      </w:r>
      <w:r>
        <w:t>Receives events and checks the basic required fields.</w:t>
      </w:r>
    </w:p>
    <w:p>
      <w:pPr>
        <w:jc w:val="center"/>
      </w:pPr>
      <w:r>
        <w:rPr>
          <w:b/>
          <w:color w:val="104B56"/>
        </w:rPr>
        <w:t>↓</w:t>
      </w:r>
    </w:p>
    <w:p>
      <w:r>
        <w:rPr>
          <w:b/>
        </w:rPr>
        <w:t xml:space="preserve">2. JOURNEY EVENT STORE — </w:t>
      </w:r>
      <w:r>
        <w:t>Keeps events together by purchase and in time order. Current MVP uses temporary in-memory storage.</w:t>
      </w:r>
    </w:p>
    <w:p>
      <w:pPr>
        <w:jc w:val="center"/>
      </w:pPr>
      <w:r>
        <w:rPr>
          <w:b/>
          <w:color w:val="104B56"/>
        </w:rPr>
        <w:t>↓</w:t>
      </w:r>
    </w:p>
    <w:p>
      <w:r>
        <w:rPr>
          <w:b/>
        </w:rPr>
        <w:t xml:space="preserve">3. GUARD REQUEST BUILDER — </w:t>
      </w:r>
      <w:r>
        <w:t>Packages shopper limit, latest total, and relevant event IDs into the agreed request.</w:t>
      </w:r>
    </w:p>
    <w:p>
      <w:pPr>
        <w:jc w:val="center"/>
      </w:pPr>
      <w:r>
        <w:rPr>
          <w:b/>
          <w:color w:val="104B56"/>
        </w:rPr>
        <w:t>↓  Draft request contract</w:t>
      </w:r>
    </w:p>
    <w:p>
      <w:r>
        <w:rPr>
          <w:b/>
        </w:rPr>
        <w:t xml:space="preserve">4. AGENTGUARD TEAM — </w:t>
      </w:r>
      <w:r>
        <w:t>Reads shopper intent/mandate evidence and merchant rules; runs deterministic checks.</w:t>
      </w:r>
    </w:p>
    <w:p>
      <w:pPr>
        <w:jc w:val="center"/>
      </w:pPr>
      <w:r>
        <w:rPr>
          <w:b/>
          <w:color w:val="104B56"/>
        </w:rPr>
        <w:t>↓  ALLOW / REVIEW / BLOCK + reason + evidence event IDs</w:t>
      </w:r>
    </w:p>
    <w:p>
      <w:r>
        <w:rPr>
          <w:b/>
        </w:rPr>
        <w:t xml:space="preserve">5. JOURNEY AND DECISION DISPLAY — </w:t>
      </w:r>
      <w:r>
        <w:t>AgentPulse shows the decision beside the purchase timeline.</w:t>
      </w:r>
    </w:p>
    <w:p>
      <w:pPr>
        <w:jc w:val="center"/>
      </w:pPr>
      <w:r>
        <w:rPr>
          <w:b/>
          <w:color w:val="104B56"/>
        </w:rPr>
        <w:t>↓  Later: checkout</w:t>
      </w:r>
    </w:p>
    <w:p>
      <w:r>
        <w:rPr>
          <w:b/>
        </w:rPr>
        <w:t xml:space="preserve">6. PAYPAL CHECKOUT MODULE — </w:t>
      </w:r>
      <w:r>
        <w:t>AgentPulse backend creates/captures the Sandbox order and records PayPal’s verified result as a journey event.</w:t>
      </w:r>
    </w:p>
    <w:p>
      <w:pPr>
        <w:pStyle w:val="Heading2"/>
      </w:pPr>
      <w:r>
        <w:t>Ownership at a glance</w:t>
      </w:r>
    </w:p>
    <w:tbl>
      <w:tblPr>
        <w:tblStyle w:val="LightShading-Accent1"/>
        <w:tblW w:type="auto" w:w="0"/>
        <w:tblLook w:firstColumn="1" w:firstRow="1" w:lastColumn="0" w:lastRow="0" w:noHBand="0" w:noVBand="1" w:val="04A0"/>
      </w:tblPr>
      <w:tblGrid>
        <w:gridCol w:w="5040"/>
        <w:gridCol w:w="5040"/>
      </w:tblGrid>
      <w:tr>
        <w:tc>
          <w:tcPr>
            <w:tcW w:type="dxa" w:w="5040"/>
          </w:tcPr>
          <w:p>
            <w:r>
              <w:t>AgentPulse — your team</w:t>
            </w:r>
          </w:p>
        </w:tc>
        <w:tc>
          <w:tcPr>
            <w:tcW w:type="dxa" w:w="5040"/>
          </w:tcPr>
          <w:p>
            <w:r>
              <w:t>AgentGuard — other team (confirm)</w:t>
            </w:r>
          </w:p>
        </w:tc>
      </w:tr>
      <w:tr>
        <w:tc>
          <w:tcPr>
            <w:tcW w:type="dxa" w:w="5040"/>
          </w:tcPr>
          <w:p>
            <w:r>
              <w:t>Event intake, basic validation, journey timeline and event storage</w:t>
            </w:r>
          </w:p>
        </w:tc>
        <w:tc>
          <w:tcPr>
            <w:tcW w:type="dxa" w:w="5040"/>
          </w:tcPr>
          <w:p>
            <w:r>
              <w:t>Shopper intent or mandate evidence: agree its source and format</w:t>
            </w:r>
          </w:p>
        </w:tc>
      </w:tr>
      <w:tr>
        <w:tc>
          <w:tcPr>
            <w:tcW w:type="dxa" w:w="5040"/>
          </w:tcPr>
          <w:p>
            <w:r>
              <w:t>Build the request and send purchase facts/evidence</w:t>
            </w:r>
          </w:p>
        </w:tc>
        <w:tc>
          <w:tcPr>
            <w:tcW w:type="dxa" w:w="5040"/>
          </w:tcPr>
          <w:p>
            <w:r>
              <w:t>Merchant rules and how they are supplied</w:t>
            </w:r>
          </w:p>
        </w:tc>
      </w:tr>
      <w:tr>
        <w:tc>
          <w:tcPr>
            <w:tcW w:type="dxa" w:w="5040"/>
          </w:tcPr>
          <w:p>
            <w:r>
              <w:t>Show the Guard decision with the supporting event IDs</w:t>
            </w:r>
          </w:p>
        </w:tc>
        <w:tc>
          <w:tcPr>
            <w:tcW w:type="dxa" w:w="5040"/>
          </w:tcPr>
          <w:p>
            <w:r>
              <w:t>Deterministic checks and ALLOW / REVIEW / BLOCK result</w:t>
            </w:r>
          </w:p>
        </w:tc>
      </w:tr>
      <w:tr>
        <w:tc>
          <w:tcPr>
            <w:tcW w:type="dxa" w:w="5040"/>
          </w:tcPr>
          <w:p>
            <w:r>
              <w:t>Later: PayPal Sandbox checkout and recording verified payment response</w:t>
            </w:r>
          </w:p>
        </w:tc>
        <w:tc>
          <w:tcPr>
            <w:tcW w:type="dxa" w:w="5040"/>
          </w:tcPr>
          <w:p>
            <w:r>
              <w:t>Return reason, evidence IDs, and missing information</w:t>
            </w:r>
          </w:p>
        </w:tc>
      </w:tr>
    </w:tbl>
    <w:p>
      <w:r>
        <w:t>PayPal supplies checkout and payment results. In this proposed design, it does not supply the shopper’s instruction or the merchant’s rules. The teams must agree who supplies those inputs.</w:t>
      </w:r>
    </w:p>
    <w:p>
      <w:r>
        <w:t>The detailed questions and draft request/response JSON are in the AgentPulse–AgentGuard handoff template in the project repository.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AgentPulse • Hackathon working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4B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4B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4B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