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>
          <w:b w:val="1"/>
          <w:color w:val="0000ff"/>
        </w:rPr>
      </w:pPr>
      <w:bookmarkStart w:colFirst="0" w:colLast="0" w:name="_j1086ibi68oo" w:id="0"/>
      <w:bookmarkEnd w:id="0"/>
      <w:r w:rsidDel="00000000" w:rsidR="00000000" w:rsidRPr="00000000">
        <w:rPr>
          <w:b w:val="1"/>
          <w:color w:val="0000ff"/>
          <w:rtl w:val="0"/>
        </w:rPr>
        <w:t xml:space="preserve">Event Management System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## Explanation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## User Authentication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1.New Users can register themselves.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2.Each user has to login in order to add or manage the events.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3.User who is not logged in, will not be able to perform event operations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## Project flow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After Login User will be redirected to the Home page which will show events 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On clicking Add Event button, add event page will open and from there user can add events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On clicking the Delete button, User can delete the event.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On clicking the Edit button, a new page will open with edit form where we can edit event details.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On clicking the View button, User can view all recurrence event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