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0692" w14:textId="77777777" w:rsidR="00926108" w:rsidRDefault="00926108" w:rsidP="00DC76FA">
      <w:pPr>
        <w:spacing w:after="0"/>
        <w:jc w:val="center"/>
        <w:rPr>
          <w:rFonts w:ascii="Times New Roman" w:hAnsi="Times New Roman" w:cs="Times New Roman"/>
          <w:b/>
          <w:bCs/>
          <w:sz w:val="28"/>
          <w:szCs w:val="28"/>
        </w:rPr>
      </w:pPr>
    </w:p>
    <w:p w14:paraId="3A2627CC" w14:textId="4D005EF7"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Amritapuri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138E46AE" w:rsidR="00DC76FA" w:rsidRPr="00B5459D" w:rsidRDefault="00DC76FA" w:rsidP="000846DB">
      <w:pPr>
        <w:jc w:val="both"/>
        <w:rPr>
          <w:rFonts w:ascii="Times New Roman" w:hAnsi="Times New Roman" w:cs="Times New Roman"/>
          <w:sz w:val="26"/>
          <w:szCs w:val="26"/>
        </w:rPr>
      </w:pPr>
      <w:r w:rsidRPr="00B5459D">
        <w:rPr>
          <w:rFonts w:ascii="Times New Roman" w:hAnsi="Times New Roman" w:cs="Times New Roman"/>
          <w:sz w:val="26"/>
          <w:szCs w:val="26"/>
        </w:rPr>
        <w:t>Group No:</w:t>
      </w:r>
      <w:r w:rsidR="000846DB">
        <w:rPr>
          <w:rFonts w:ascii="Times New Roman" w:hAnsi="Times New Roman" w:cs="Times New Roman"/>
          <w:sz w:val="26"/>
          <w:szCs w:val="26"/>
        </w:rPr>
        <w:t xml:space="preserve"> B1</w:t>
      </w:r>
    </w:p>
    <w:p w14:paraId="116DD8E8" w14:textId="0F04D60C"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w:t>
      </w:r>
      <w:r w:rsidR="000846DB">
        <w:rPr>
          <w:rFonts w:ascii="Times New Roman" w:hAnsi="Times New Roman" w:cs="Times New Roman"/>
          <w:sz w:val="26"/>
          <w:szCs w:val="26"/>
        </w:rPr>
        <w:t>s</w:t>
      </w:r>
      <w:r w:rsidRPr="00B5459D">
        <w:rPr>
          <w:rFonts w:ascii="Times New Roman" w:hAnsi="Times New Roman" w:cs="Times New Roman"/>
          <w:sz w:val="26"/>
          <w:szCs w:val="26"/>
        </w:rPr>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926108" w:rsidRPr="00B5459D" w14:paraId="1789616B" w14:textId="77777777" w:rsidTr="00C97186">
        <w:trPr>
          <w:trHeight w:hRule="exact" w:val="284"/>
        </w:trPr>
        <w:tc>
          <w:tcPr>
            <w:tcW w:w="2528" w:type="dxa"/>
          </w:tcPr>
          <w:p w14:paraId="264E8F9C" w14:textId="761681E2" w:rsidR="00926108" w:rsidRPr="00B5459D" w:rsidRDefault="00926108" w:rsidP="0092610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Neha B Nair</w:t>
            </w:r>
          </w:p>
        </w:tc>
        <w:tc>
          <w:tcPr>
            <w:tcW w:w="2966" w:type="dxa"/>
          </w:tcPr>
          <w:p w14:paraId="2EE80EB7" w14:textId="4FBD3117" w:rsidR="00926108" w:rsidRPr="00B5459D" w:rsidRDefault="00926108" w:rsidP="0092610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AM</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SC</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U</w:t>
            </w:r>
            <w:r w:rsidRPr="00926108">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CSE</w:t>
            </w:r>
            <w:r w:rsidRPr="00926108">
              <w:rPr>
                <w:rFonts w:ascii="Times New Roman" w:eastAsia="Times New Roman" w:hAnsi="Times New Roman" w:cs="Times New Roman"/>
                <w:color w:val="000000"/>
                <w:sz w:val="26"/>
                <w:szCs w:val="26"/>
              </w:rPr>
              <w:t>251</w:t>
            </w:r>
            <w:r>
              <w:rPr>
                <w:rFonts w:ascii="Times New Roman" w:eastAsia="Times New Roman" w:hAnsi="Times New Roman" w:cs="Times New Roman"/>
                <w:color w:val="000000"/>
                <w:sz w:val="26"/>
                <w:szCs w:val="26"/>
              </w:rPr>
              <w:t>38</w:t>
            </w:r>
          </w:p>
        </w:tc>
      </w:tr>
      <w:tr w:rsidR="00926108" w:rsidRPr="00B5459D" w14:paraId="6BD766FD" w14:textId="77777777" w:rsidTr="00C97186">
        <w:trPr>
          <w:trHeight w:hRule="exact" w:val="284"/>
        </w:trPr>
        <w:tc>
          <w:tcPr>
            <w:tcW w:w="2528" w:type="dxa"/>
          </w:tcPr>
          <w:p w14:paraId="0C6AFEAC" w14:textId="04123F0B" w:rsidR="00926108" w:rsidRPr="00B5459D" w:rsidRDefault="00926108" w:rsidP="00926108">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w:t>
            </w:r>
            <w:r w:rsidRPr="00926108">
              <w:rPr>
                <w:rFonts w:ascii="Times New Roman" w:eastAsia="Times New Roman" w:hAnsi="Times New Roman" w:cs="Times New Roman"/>
                <w:color w:val="000000"/>
                <w:sz w:val="26"/>
                <w:szCs w:val="26"/>
                <w:lang w:val="en-US"/>
              </w:rPr>
              <w:t xml:space="preserve">eha </w:t>
            </w:r>
            <w:r>
              <w:rPr>
                <w:rFonts w:ascii="Times New Roman" w:eastAsia="Times New Roman" w:hAnsi="Times New Roman" w:cs="Times New Roman"/>
                <w:color w:val="000000"/>
                <w:sz w:val="26"/>
                <w:szCs w:val="26"/>
                <w:lang w:val="en-US"/>
              </w:rPr>
              <w:t>A</w:t>
            </w:r>
            <w:r w:rsidRPr="00926108">
              <w:rPr>
                <w:rFonts w:ascii="Times New Roman" w:eastAsia="Times New Roman" w:hAnsi="Times New Roman" w:cs="Times New Roman"/>
                <w:color w:val="000000"/>
                <w:sz w:val="26"/>
                <w:szCs w:val="26"/>
                <w:lang w:val="en-US"/>
              </w:rPr>
              <w:t xml:space="preserve">bhigna </w:t>
            </w:r>
            <w:r>
              <w:rPr>
                <w:rFonts w:ascii="Times New Roman" w:eastAsia="Times New Roman" w:hAnsi="Times New Roman" w:cs="Times New Roman"/>
                <w:color w:val="000000"/>
                <w:sz w:val="26"/>
                <w:szCs w:val="26"/>
                <w:lang w:val="en-US"/>
              </w:rPr>
              <w:t>G</w:t>
            </w:r>
          </w:p>
        </w:tc>
        <w:tc>
          <w:tcPr>
            <w:tcW w:w="2966" w:type="dxa"/>
          </w:tcPr>
          <w:p w14:paraId="7FB8B3D1" w14:textId="50FFD1AD" w:rsidR="00926108" w:rsidRPr="00B5459D" w:rsidRDefault="00926108" w:rsidP="0092610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AM</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SC</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U</w:t>
            </w:r>
            <w:r w:rsidRPr="00926108">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CSE</w:t>
            </w:r>
            <w:r w:rsidRPr="00926108">
              <w:rPr>
                <w:rFonts w:ascii="Times New Roman" w:eastAsia="Times New Roman" w:hAnsi="Times New Roman" w:cs="Times New Roman"/>
                <w:color w:val="000000"/>
                <w:sz w:val="26"/>
                <w:szCs w:val="26"/>
              </w:rPr>
              <w:t>25117</w:t>
            </w:r>
          </w:p>
        </w:tc>
      </w:tr>
      <w:tr w:rsidR="00926108" w:rsidRPr="00B5459D" w14:paraId="135F96A1" w14:textId="77777777" w:rsidTr="00C97186">
        <w:trPr>
          <w:trHeight w:hRule="exact" w:val="284"/>
        </w:trPr>
        <w:tc>
          <w:tcPr>
            <w:tcW w:w="2528" w:type="dxa"/>
          </w:tcPr>
          <w:p w14:paraId="4196E0BC" w14:textId="1796E1DD" w:rsidR="00926108" w:rsidRPr="00B5459D" w:rsidRDefault="00926108" w:rsidP="00926108">
            <w:pPr>
              <w:rPr>
                <w:rFonts w:ascii="Times New Roman" w:eastAsia="Times New Roman" w:hAnsi="Times New Roman" w:cs="Times New Roman"/>
                <w:color w:val="000000"/>
                <w:sz w:val="26"/>
                <w:szCs w:val="26"/>
                <w:lang w:val="en-US"/>
              </w:rPr>
            </w:pPr>
            <w:r w:rsidRPr="00926108">
              <w:rPr>
                <w:rFonts w:ascii="Times New Roman" w:eastAsia="Times New Roman" w:hAnsi="Times New Roman" w:cs="Times New Roman"/>
                <w:color w:val="000000"/>
                <w:sz w:val="26"/>
                <w:szCs w:val="26"/>
                <w:lang w:val="en-US"/>
              </w:rPr>
              <w:t xml:space="preserve">Janwi </w:t>
            </w:r>
            <w:r>
              <w:rPr>
                <w:rFonts w:ascii="Times New Roman" w:eastAsia="Times New Roman" w:hAnsi="Times New Roman" w:cs="Times New Roman"/>
                <w:color w:val="000000"/>
                <w:sz w:val="26"/>
                <w:szCs w:val="26"/>
                <w:lang w:val="en-US"/>
              </w:rPr>
              <w:t>Y</w:t>
            </w:r>
            <w:r w:rsidRPr="00926108">
              <w:rPr>
                <w:rFonts w:ascii="Times New Roman" w:eastAsia="Times New Roman" w:hAnsi="Times New Roman" w:cs="Times New Roman"/>
                <w:color w:val="000000"/>
                <w:sz w:val="26"/>
                <w:szCs w:val="26"/>
                <w:lang w:val="en-US"/>
              </w:rPr>
              <w:t>adav</w:t>
            </w:r>
          </w:p>
        </w:tc>
        <w:tc>
          <w:tcPr>
            <w:tcW w:w="2966" w:type="dxa"/>
          </w:tcPr>
          <w:p w14:paraId="54386AA1" w14:textId="68A6B873" w:rsidR="00926108" w:rsidRPr="00B5459D" w:rsidRDefault="00926108" w:rsidP="0092610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AM</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SC</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U</w:t>
            </w:r>
            <w:r w:rsidRPr="00926108">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CSE</w:t>
            </w:r>
            <w:r w:rsidRPr="00926108">
              <w:rPr>
                <w:rFonts w:ascii="Times New Roman" w:eastAsia="Times New Roman" w:hAnsi="Times New Roman" w:cs="Times New Roman"/>
                <w:color w:val="000000"/>
                <w:sz w:val="26"/>
                <w:szCs w:val="26"/>
              </w:rPr>
              <w:t>251</w:t>
            </w:r>
            <w:r>
              <w:rPr>
                <w:rFonts w:ascii="Times New Roman" w:eastAsia="Times New Roman" w:hAnsi="Times New Roman" w:cs="Times New Roman"/>
                <w:color w:val="000000"/>
                <w:sz w:val="26"/>
                <w:szCs w:val="26"/>
              </w:rPr>
              <w:t>66</w:t>
            </w:r>
          </w:p>
        </w:tc>
      </w:tr>
      <w:tr w:rsidR="00926108" w:rsidRPr="00B5459D" w14:paraId="3F0A406A" w14:textId="77777777" w:rsidTr="00C97186">
        <w:trPr>
          <w:trHeight w:hRule="exact" w:val="284"/>
        </w:trPr>
        <w:tc>
          <w:tcPr>
            <w:tcW w:w="2528" w:type="dxa"/>
          </w:tcPr>
          <w:p w14:paraId="552266CB" w14:textId="3A7D2348" w:rsidR="00926108" w:rsidRPr="00B5459D" w:rsidRDefault="00926108" w:rsidP="00926108">
            <w:pPr>
              <w:rPr>
                <w:rFonts w:ascii="Times New Roman" w:eastAsia="Times New Roman" w:hAnsi="Times New Roman" w:cs="Times New Roman"/>
                <w:sz w:val="26"/>
                <w:szCs w:val="26"/>
                <w:lang w:val="en-US"/>
              </w:rPr>
            </w:pPr>
            <w:r w:rsidRPr="00926108">
              <w:rPr>
                <w:rFonts w:ascii="Times New Roman" w:eastAsia="Times New Roman" w:hAnsi="Times New Roman" w:cs="Times New Roman"/>
                <w:sz w:val="26"/>
                <w:szCs w:val="26"/>
                <w:lang w:val="en-US"/>
              </w:rPr>
              <w:t>P Srinija</w:t>
            </w:r>
          </w:p>
        </w:tc>
        <w:tc>
          <w:tcPr>
            <w:tcW w:w="2966" w:type="dxa"/>
          </w:tcPr>
          <w:p w14:paraId="23CE5E74" w14:textId="194EF140" w:rsidR="00926108" w:rsidRPr="00B5459D" w:rsidRDefault="00926108" w:rsidP="00926108">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AM</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SC</w:t>
            </w:r>
            <w:r w:rsidRPr="0092610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U</w:t>
            </w:r>
            <w:r w:rsidRPr="00926108">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CSE</w:t>
            </w:r>
            <w:r w:rsidRPr="00926108">
              <w:rPr>
                <w:rFonts w:ascii="Times New Roman" w:eastAsia="Times New Roman" w:hAnsi="Times New Roman" w:cs="Times New Roman"/>
                <w:color w:val="000000"/>
                <w:sz w:val="26"/>
                <w:szCs w:val="26"/>
              </w:rPr>
              <w:t>251</w:t>
            </w:r>
            <w:r w:rsidR="000846DB">
              <w:rPr>
                <w:rFonts w:ascii="Times New Roman" w:eastAsia="Times New Roman" w:hAnsi="Times New Roman" w:cs="Times New Roman"/>
                <w:color w:val="000000"/>
                <w:sz w:val="26"/>
                <w:szCs w:val="26"/>
              </w:rPr>
              <w:t>43</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6451881D" w14:textId="479434D8" w:rsidR="007B4C41"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p>
    <w:p w14:paraId="2D2422B5" w14:textId="6303CC4E" w:rsidR="000846DB" w:rsidRDefault="000846DB">
      <w:pPr>
        <w:rPr>
          <w:rFonts w:ascii="Times New Roman" w:hAnsi="Times New Roman" w:cs="Times New Roman"/>
          <w:sz w:val="26"/>
          <w:szCs w:val="26"/>
        </w:rPr>
      </w:pPr>
      <w:r w:rsidRPr="000846DB">
        <w:rPr>
          <w:rFonts w:ascii="Times New Roman" w:hAnsi="Times New Roman" w:cs="Times New Roman"/>
          <w:sz w:val="24"/>
          <w:szCs w:val="24"/>
        </w:rPr>
        <w:t>OTT Streaming Service Database Management System</w:t>
      </w:r>
      <w:r>
        <w:rPr>
          <w:rFonts w:ascii="Times New Roman" w:hAnsi="Times New Roman" w:cs="Times New Roman"/>
          <w:sz w:val="24"/>
          <w:szCs w:val="24"/>
        </w:rPr>
        <w:t>.</w:t>
      </w: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386A1E64" w14:textId="44CFB99F" w:rsidR="000846DB" w:rsidRPr="000846DB" w:rsidRDefault="000846DB" w:rsidP="000846DB">
      <w:pPr>
        <w:rPr>
          <w:rFonts w:ascii="Times New Roman" w:hAnsi="Times New Roman" w:cs="Times New Roman"/>
          <w:sz w:val="24"/>
          <w:szCs w:val="24"/>
        </w:rPr>
      </w:pPr>
      <w:r w:rsidRPr="000846DB">
        <w:rPr>
          <w:rFonts w:ascii="Times New Roman" w:hAnsi="Times New Roman" w:cs="Times New Roman"/>
          <w:sz w:val="24"/>
          <w:szCs w:val="24"/>
        </w:rPr>
        <w:t>With the rapid growth of digital entertainment, Over-the-Top (OTT) streaming platforms have become one of the most popular ways for users to access movies, TV shows, documentaries, and web series. Managing the large amount of data associated with these platforms requires an efficient and well-structured database system. This project proposes developing an OTT Streaming Service Database Management System to organize and manage information related to users, subscription plans, content, watch history, ratings, and payments.</w:t>
      </w:r>
    </w:p>
    <w:p w14:paraId="1BEFC959" w14:textId="7A485AC9" w:rsidR="000846DB" w:rsidRPr="000846DB" w:rsidRDefault="000846DB" w:rsidP="000846DB">
      <w:pPr>
        <w:rPr>
          <w:rFonts w:ascii="Times New Roman" w:hAnsi="Times New Roman" w:cs="Times New Roman"/>
          <w:sz w:val="24"/>
          <w:szCs w:val="24"/>
        </w:rPr>
      </w:pPr>
      <w:r w:rsidRPr="000846DB">
        <w:rPr>
          <w:rFonts w:ascii="Times New Roman" w:hAnsi="Times New Roman" w:cs="Times New Roman"/>
          <w:sz w:val="24"/>
          <w:szCs w:val="24"/>
        </w:rPr>
        <w:t>The primary goal of this project is to design a centralized database that allows for efficient storage, retrieval, and management of data. It also ensures accuracy and consistency. Users can create accounts, subscribe to different membership plans, browse available content, maintain personalized watchlists, rate and review titles, and view their watch history. Administrators can manage user accounts, add or update movies and series, categorize content by genre and language, and monitor subscription details.</w:t>
      </w:r>
    </w:p>
    <w:p w14:paraId="3EE5E9C5" w14:textId="787D3B47" w:rsidR="000846DB" w:rsidRPr="000846DB" w:rsidRDefault="000846DB" w:rsidP="000846DB">
      <w:pPr>
        <w:rPr>
          <w:rFonts w:ascii="Times New Roman" w:hAnsi="Times New Roman" w:cs="Times New Roman"/>
          <w:sz w:val="24"/>
          <w:szCs w:val="24"/>
        </w:rPr>
      </w:pPr>
      <w:r w:rsidRPr="000846DB">
        <w:rPr>
          <w:rFonts w:ascii="Times New Roman" w:hAnsi="Times New Roman" w:cs="Times New Roman"/>
          <w:sz w:val="24"/>
          <w:szCs w:val="24"/>
        </w:rPr>
        <w:t xml:space="preserve">The proposed database consists of multiple interconnected entities such as Users, Subscription Plans, Movies, TV Series, Episodes, Genres, Watch History, Ratings, Reviews, Payments, and Watchlists. These entities are connected through primary and foreign keys to maintain referential integrity and reduce data redundancy through normalization. The system supports various SQL operations, including filtering content by genre or language, identifying trending titles based on ratings, generating subscription reports, tracking viewing history, and </w:t>
      </w:r>
      <w:r w:rsidRPr="000846DB">
        <w:rPr>
          <w:rFonts w:ascii="Times New Roman" w:hAnsi="Times New Roman" w:cs="Times New Roman"/>
          <w:sz w:val="24"/>
          <w:szCs w:val="24"/>
        </w:rPr>
        <w:t>analysing</w:t>
      </w:r>
      <w:r w:rsidRPr="000846DB">
        <w:rPr>
          <w:rFonts w:ascii="Times New Roman" w:hAnsi="Times New Roman" w:cs="Times New Roman"/>
          <w:sz w:val="24"/>
          <w:szCs w:val="24"/>
        </w:rPr>
        <w:t xml:space="preserve"> user preferences.</w:t>
      </w:r>
    </w:p>
    <w:p w14:paraId="36BFC283" w14:textId="77581B89" w:rsidR="000846DB" w:rsidRPr="000846DB" w:rsidRDefault="000846DB" w:rsidP="000846DB">
      <w:pPr>
        <w:rPr>
          <w:rFonts w:ascii="Times New Roman" w:hAnsi="Times New Roman" w:cs="Times New Roman"/>
          <w:sz w:val="24"/>
          <w:szCs w:val="24"/>
        </w:rPr>
      </w:pPr>
      <w:r w:rsidRPr="000846DB">
        <w:rPr>
          <w:rFonts w:ascii="Times New Roman" w:hAnsi="Times New Roman" w:cs="Times New Roman"/>
          <w:sz w:val="24"/>
          <w:szCs w:val="24"/>
        </w:rPr>
        <w:lastRenderedPageBreak/>
        <w:t>The intended users of the system include OTT platform subscribers who access and stream digital content, as well as administrators responsible for managing the platform's content library and user information. By providing a structured database design, the system improves data organization, simplifies content management, and enables efficient querying for business insights and personalized user experiences.</w:t>
      </w:r>
    </w:p>
    <w:p w14:paraId="53019959" w14:textId="7595DF8C" w:rsidR="00AC0C47" w:rsidRPr="00B5459D" w:rsidRDefault="000846DB" w:rsidP="000846DB">
      <w:pPr>
        <w:rPr>
          <w:rFonts w:ascii="Times New Roman" w:hAnsi="Times New Roman" w:cs="Times New Roman"/>
        </w:rPr>
      </w:pPr>
      <w:r w:rsidRPr="000846DB">
        <w:rPr>
          <w:rFonts w:ascii="Times New Roman" w:hAnsi="Times New Roman" w:cs="Times New Roman"/>
          <w:sz w:val="24"/>
          <w:szCs w:val="24"/>
        </w:rPr>
        <w:t>Overall, the OTT Streaming Service Database Management System shows how database concepts such as entity relationships, normalization, constraints, and SQL queries can solve real-world data management challenges faced by modern streaming platforms.</w:t>
      </w:r>
    </w:p>
    <w:p w14:paraId="74C233E6" w14:textId="77777777" w:rsidR="00AC0C47" w:rsidRPr="00B5459D" w:rsidRDefault="00AC0C47">
      <w:pPr>
        <w:rPr>
          <w:rFonts w:ascii="Times New Roman" w:hAnsi="Times New Roman" w:cs="Times New Roman"/>
        </w:rPr>
      </w:pPr>
      <w:r w:rsidRPr="00B5459D">
        <w:rPr>
          <w:rFonts w:ascii="Times New Roman" w:hAnsi="Times New Roman" w:cs="Times New Roman"/>
        </w:rPr>
        <w:br w:type="page"/>
      </w: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846DB"/>
    <w:rsid w:val="000F76E7"/>
    <w:rsid w:val="001E5C1A"/>
    <w:rsid w:val="00293508"/>
    <w:rsid w:val="002F07CB"/>
    <w:rsid w:val="003924E6"/>
    <w:rsid w:val="004043AA"/>
    <w:rsid w:val="004864DE"/>
    <w:rsid w:val="00527129"/>
    <w:rsid w:val="0060074E"/>
    <w:rsid w:val="0068446C"/>
    <w:rsid w:val="007B4C41"/>
    <w:rsid w:val="00825B17"/>
    <w:rsid w:val="008A7E39"/>
    <w:rsid w:val="008F00CC"/>
    <w:rsid w:val="00926108"/>
    <w:rsid w:val="00AA3723"/>
    <w:rsid w:val="00AC0C47"/>
    <w:rsid w:val="00B5459D"/>
    <w:rsid w:val="00C12745"/>
    <w:rsid w:val="00C56048"/>
    <w:rsid w:val="00C97186"/>
    <w:rsid w:val="00D75931"/>
    <w:rsid w:val="00DC76FA"/>
    <w:rsid w:val="00E33279"/>
    <w:rsid w:val="00E934B6"/>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Neha Nair</cp:lastModifiedBy>
  <cp:revision>20</cp:revision>
  <dcterms:created xsi:type="dcterms:W3CDTF">2026-03-11T08:45:00Z</dcterms:created>
  <dcterms:modified xsi:type="dcterms:W3CDTF">2026-07-12T05:34:00Z</dcterms:modified>
</cp:coreProperties>
</file>