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E481377" wp14:textId="77777777">
      <w:pPr>
        <w:spacing w:before="0" w:after="80"/>
      </w:pPr>
      <w:r>
        <w:rPr>
          <w:rFonts w:ascii="Arial" w:hAnsi="Arial"/>
          <w:b/>
          <w:color w:val="1A365D"/>
          <w:sz w:val="44"/>
        </w:rPr>
        <w:t>WEEK 2 TASK: Data Collection &amp; Preprocessing Framework</w:t>
      </w:r>
    </w:p>
    <w:p xmlns:wp14="http://schemas.microsoft.com/office/word/2010/wordml" w14:paraId="544554C4" wp14:textId="77777777">
      <w:pPr>
        <w:spacing w:after="320"/>
      </w:pPr>
      <w:r>
        <w:rPr>
          <w:rFonts w:ascii="Arial" w:hAnsi="Arial"/>
          <w:color w:val="2B6CB0"/>
          <w:sz w:val="26"/>
        </w:rPr>
        <w:t>E-Commerce Forward &amp; Reverse Logistics Analytics Pipeline</w:t>
      </w:r>
    </w:p>
    <w:tbl>
      <w:tblPr>
        <w:tblW w:w="0" w:type="auto"/>
        <w:jc w:val="center"/>
        <w:tblLook w:val="04A0" w:firstRow="1" w:lastRow="0" w:firstColumn="1" w:lastColumn="0" w:noHBand="0" w:noVBand="1"/>
      </w:tblPr>
      <w:tblGrid>
        <w:gridCol w:w="4680"/>
        <w:gridCol w:w="4680"/>
      </w:tblGrid>
      <w:tr xmlns:wp14="http://schemas.microsoft.com/office/word/2010/wordml" w:rsidTr="0E59D804" w14:paraId="035FD11B" wp14:textId="77777777">
        <w:tc>
          <w:tcPr>
            <w:tcW w:w="3168" w:type="dxa"/>
            <w:shd w:val="clear" w:color="auto" w:fill="EDF2F7"/>
            <w:tcMar>
              <w:top w:w="80" w:type="dxa"/>
              <w:left w:w="120" w:type="dxa"/>
              <w:bottom w:w="80" w:type="dxa"/>
              <w:left w:w="120" w:type="dxa"/>
              <w:right w:w="120" w:type="dxa"/>
            </w:tcMar>
          </w:tcPr>
          <w:p w14:paraId="25DF3E5F" wp14:textId="77777777">
            <w:pPr>
              <w:spacing w:after="40"/>
            </w:pPr>
            <w:r>
              <w:rPr>
                <w:b/>
                <w:color w:val="1A365D"/>
              </w:rPr>
              <w:t>Submission Purpose:</w:t>
            </w:r>
          </w:p>
        </w:tc>
        <w:tc>
          <w:tcPr>
            <w:tcW w:w="6192" w:type="dxa"/>
            <w:shd w:val="clear" w:color="auto" w:fill="F7FAFC"/>
            <w:tcMar>
              <w:top w:w="80" w:type="dxa"/>
              <w:left w:w="120" w:type="dxa"/>
              <w:bottom w:w="80" w:type="dxa"/>
              <w:left w:w="120" w:type="dxa"/>
              <w:right w:w="120" w:type="dxa"/>
            </w:tcMar>
          </w:tcPr>
          <w:p w14:paraId="6885F202" wp14:textId="77777777">
            <w:pPr>
              <w:spacing w:after="40"/>
            </w:pPr>
            <w:r>
              <w:t>A practical framework for collecting, validating, cleaning, standardizing and transforming logistics data into an analysis-ready dataset.</w:t>
            </w:r>
          </w:p>
        </w:tc>
      </w:tr>
      <w:tr xmlns:wp14="http://schemas.microsoft.com/office/word/2010/wordml" w:rsidTr="0E59D804" w14:paraId="21BEE068" wp14:textId="77777777">
        <w:tc>
          <w:tcPr>
            <w:tcW w:w="3168" w:type="dxa"/>
            <w:shd w:val="clear" w:color="auto" w:fill="EDF2F7"/>
            <w:tcMar>
              <w:top w:w="80" w:type="dxa"/>
              <w:left w:w="120" w:type="dxa"/>
              <w:bottom w:w="80" w:type="dxa"/>
              <w:left w:w="120" w:type="dxa"/>
              <w:right w:w="120" w:type="dxa"/>
            </w:tcMar>
          </w:tcPr>
          <w:p w14:paraId="3EAA040E" wp14:textId="77777777">
            <w:pPr>
              <w:spacing w:after="40"/>
            </w:pPr>
            <w:r>
              <w:rPr>
                <w:b/>
                <w:color w:val="1A365D"/>
              </w:rPr>
              <w:t>Prepared For:</w:t>
            </w:r>
          </w:p>
        </w:tc>
        <w:tc>
          <w:tcPr>
            <w:tcW w:w="6192" w:type="dxa"/>
            <w:shd w:val="clear" w:color="auto" w:fill="F7FAFC"/>
            <w:tcMar>
              <w:top w:w="80" w:type="dxa"/>
              <w:left w:w="120" w:type="dxa"/>
              <w:bottom w:w="80" w:type="dxa"/>
              <w:left w:w="120" w:type="dxa"/>
              <w:right w:w="120" w:type="dxa"/>
            </w:tcMar>
          </w:tcPr>
          <w:p w14:paraId="6DCA01EF" wp14:textId="77777777">
            <w:pPr>
              <w:spacing w:after="40"/>
            </w:pPr>
            <w:r>
              <w:t>Junior Data Analyst — Logistics Operations</w:t>
            </w:r>
          </w:p>
        </w:tc>
      </w:tr>
    </w:tbl>
    <w:p xmlns:wp14="http://schemas.microsoft.com/office/word/2010/wordml" w14:paraId="672A6659" wp14:textId="77777777">
      <w:pPr>
        <w:spacing w:after="240"/>
      </w:pPr>
    </w:p>
    <w:p xmlns:wp14="http://schemas.microsoft.com/office/word/2010/wordml" w14:paraId="2CA0E71F" wp14:textId="77777777">
      <w:pPr>
        <w:keepNext/>
        <w:spacing w:before="360" w:after="120"/>
      </w:pPr>
      <w:r>
        <w:rPr>
          <w:rFonts w:ascii="Arial" w:hAnsi="Arial"/>
          <w:b/>
          <w:color w:val="1A365D"/>
          <w:sz w:val="30"/>
        </w:rPr>
        <w:t>1. Technical Summary</w:t>
      </w:r>
    </w:p>
    <w:p xmlns:wp14="http://schemas.microsoft.com/office/word/2010/wordml" w14:paraId="48EDEEBE" wp14:textId="77777777">
      <w:pPr>
        <w:spacing w:after="120" w:line="276" w:lineRule="auto"/>
      </w:pPr>
      <w:r>
        <w:t>The central principle of this Week 2 framework is that preprocessing is not simply 'cleaning a spreadsheet'. Logistics data is generated across multiple operational systems (ERP, WMS, TMS, 3PL Telematics, and Return Portal Feeds) and physical events. The analyst must preserve source evidence while creating a standardized, reproducible analytical layer.</w:t>
      </w:r>
    </w:p>
    <w:p xmlns:wp14="http://schemas.microsoft.com/office/word/2010/wordml" w14:paraId="75A29378" wp14:textId="77777777">
      <w:pPr>
        <w:spacing w:after="120" w:line="276" w:lineRule="auto"/>
      </w:pPr>
      <w:r>
        <w:t>The proposed architecture separates raw, staging, validated, curated, and analytical layers. It maintains complete data lineage, records every material transformation, and uses explicit quality gates before data reaches executive dashboards or predictive models.</w:t>
      </w:r>
    </w:p>
    <w:p xmlns:wp14="http://schemas.microsoft.com/office/word/2010/wordml" w14:paraId="211465B2" wp14:textId="77777777">
      <w:pPr>
        <w:spacing w:after="120" w:line="276" w:lineRule="auto"/>
      </w:pPr>
      <w:r>
        <w:t>The collection strategy aligns directly with the Week 1 strategic KPI framework, ensuring that forward delivery cycle times and reverse logistics return processing are measured accurately. Visibility standards such as GS1 EPCIS (Electronic Product Code Information Services) and UN/CEFACT data structures serve as design references for tracking event states.</w:t>
      </w:r>
    </w:p>
    <w:p xmlns:wp14="http://schemas.microsoft.com/office/word/2010/wordml" w14:paraId="3AD56E99" wp14:textId="77777777">
      <w:pPr>
        <w:spacing w:after="120" w:line="276" w:lineRule="auto"/>
      </w:pPr>
      <w:r>
        <w:rPr>
          <w:b/>
          <w:color w:val="2D3748"/>
        </w:rPr>
        <w:t xml:space="preserve">Golden Engineering Rule: </w:t>
      </w:r>
      <w:r>
        <w:t>Never silently delete, overwrite, or 'fix' source records. Always preserve immutable raw data, create a transformed copy in staging/curated layers, document every transformation rule, and maintain full reproducibility.</w:t>
      </w:r>
    </w:p>
    <w:p xmlns:wp14="http://schemas.microsoft.com/office/word/2010/wordml" w14:paraId="7166EDF0" wp14:textId="77777777">
      <w:pPr>
        <w:keepNext/>
        <w:spacing w:before="360" w:after="120"/>
      </w:pPr>
      <w:r>
        <w:rPr>
          <w:rFonts w:ascii="Arial" w:hAnsi="Arial"/>
          <w:b/>
          <w:color w:val="1A365D"/>
          <w:sz w:val="30"/>
        </w:rPr>
        <w:t>2. Framework Objectives</w:t>
      </w:r>
    </w:p>
    <w:p xmlns:wp14="http://schemas.microsoft.com/office/word/2010/wordml" w14:paraId="29B817A1" wp14:textId="77777777">
      <w:pPr>
        <w:spacing w:after="120" w:line="276" w:lineRule="auto"/>
      </w:pPr>
      <w:r>
        <w:t>1. Systematic Ingestion: Ingest forward order fulfillment and reverse logistics data from disparate operational databases and API streams.</w:t>
      </w:r>
    </w:p>
    <w:p xmlns:wp14="http://schemas.microsoft.com/office/word/2010/wordml" w14:paraId="181D1431" wp14:textId="77777777">
      <w:pPr>
        <w:spacing w:after="120" w:line="276" w:lineRule="auto"/>
      </w:pPr>
      <w:r>
        <w:t>2. Lineage Preservation: Retain immutable raw copies to ensure full auditability from source extraction to analytical tables.</w:t>
      </w:r>
    </w:p>
    <w:p xmlns:wp14="http://schemas.microsoft.com/office/word/2010/wordml" w14:paraId="757249DA" wp14:textId="77777777">
      <w:pPr>
        <w:spacing w:after="120" w:line="276" w:lineRule="auto"/>
      </w:pPr>
      <w:r>
        <w:t>3. Standardized Mapping: Align timestamps (UTC ISO 8601), weights (kg), monetary values (INR/USD), and carrier codes across systems.</w:t>
      </w:r>
    </w:p>
    <w:p xmlns:wp14="http://schemas.microsoft.com/office/word/2010/wordml" w14:paraId="2A3D882E" wp14:textId="77777777">
      <w:pPr>
        <w:spacing w:after="120" w:line="276" w:lineRule="auto"/>
      </w:pPr>
      <w:r>
        <w:t>4. Automated Remediation: Detect and isolate missing records, duplicate scan logs, invalid event sequences, and extreme outliers.</w:t>
      </w:r>
    </w:p>
    <w:p xmlns:wp14="http://schemas.microsoft.com/office/word/2010/wordml" w14:paraId="340EAC87" wp14:textId="77777777">
      <w:pPr>
        <w:spacing w:after="120" w:line="276" w:lineRule="auto"/>
      </w:pPr>
      <w:r>
        <w:t>5. Stable Grain Construction: Build analytical facts at clear grains (Order Line, Shipment Leg, Return Ticket) for KPI calculations.</w:t>
      </w:r>
    </w:p>
    <w:p xmlns:wp14="http://schemas.microsoft.com/office/word/2010/wordml" w14:paraId="0D92D5AC" wp14:textId="77777777">
      <w:pPr>
        <w:spacing w:after="120" w:line="276" w:lineRule="auto"/>
      </w:pPr>
      <w:r>
        <w:t>6. Quality Gate Enforcers: Implement automated data validation rules to block corrupt data batches from downstream BI dashboards.</w:t>
      </w:r>
    </w:p>
    <w:p xmlns:wp14="http://schemas.microsoft.com/office/word/2010/wordml" w14:paraId="41BA18D9" wp14:textId="77777777">
      <w:pPr>
        <w:spacing w:after="120" w:line="276" w:lineRule="auto"/>
      </w:pPr>
      <w:r>
        <w:t>7. Incident Contingency Plans: Define automated failovers for missing API feeds, schema drift, and unmapped master codes.</w:t>
      </w:r>
    </w:p>
    <w:p xmlns:wp14="http://schemas.microsoft.com/office/word/2010/wordml" w14:paraId="2DFD8431" wp14:textId="77777777">
      <w:pPr>
        <w:keepNext/>
        <w:spacing w:before="360" w:after="120"/>
      </w:pPr>
      <w:r>
        <w:rPr>
          <w:rFonts w:ascii="Arial" w:hAnsi="Arial"/>
          <w:b/>
          <w:color w:val="1A365D"/>
          <w:sz w:val="30"/>
        </w:rPr>
        <w:t>3. Data Collection Scope &amp; Specification</w:t>
      </w:r>
    </w:p>
    <w:p xmlns:wp14="http://schemas.microsoft.com/office/word/2010/wordml" w14:paraId="2000FA50" wp14:textId="77777777">
      <w:pPr>
        <w:keepNext/>
        <w:spacing w:before="240" w:after="80"/>
      </w:pPr>
      <w:r>
        <w:rPr>
          <w:rFonts w:ascii="Arial" w:hAnsi="Arial"/>
          <w:b/>
          <w:color w:val="2B6CB0"/>
          <w:sz w:val="25"/>
        </w:rPr>
        <w:t>3.1 Source-to-Purpose Mapping Matrix</w:t>
      </w:r>
    </w:p>
    <w:tbl>
      <w:tblPr>
        <w:tblW w:w="0" w:type="auto"/>
        <w:jc w:val="center"/>
        <w:tblLook w:val="04A0" w:firstRow="1" w:lastRow="0" w:firstColumn="1" w:lastColumn="0" w:noHBand="0" w:noVBand="1"/>
      </w:tblPr>
      <w:tblGrid>
        <w:gridCol w:w="1872"/>
        <w:gridCol w:w="1872"/>
        <w:gridCol w:w="1872"/>
        <w:gridCol w:w="1872"/>
        <w:gridCol w:w="1872"/>
      </w:tblGrid>
      <w:tr xmlns:wp14="http://schemas.microsoft.com/office/word/2010/wordml" w14:paraId="5B6937C0" wp14:textId="77777777">
        <w:tc>
          <w:tcPr>
            <w:tcW w:w="1728" w:type="dxa"/>
            <w:shd w:fill="1A365D"/>
            <w:tcMar>
              <w:top w:w="100" w:type="dxa"/>
              <w:bottom w:w="100" w:type="dxa"/>
              <w:left w:w="100" w:type="dxa"/>
              <w:right w:w="100" w:type="dxa"/>
            </w:tcMar>
          </w:tcPr>
          <w:p w14:paraId="0CE71EC2" wp14:textId="77777777">
            <w:r>
              <w:rPr>
                <w:b/>
                <w:color w:val="FFFFFF"/>
                <w:sz w:val="18"/>
              </w:rPr>
              <w:t>Source System</w:t>
            </w:r>
          </w:p>
        </w:tc>
        <w:tc>
          <w:tcPr>
            <w:tcW w:w="1584" w:type="dxa"/>
            <w:shd w:fill="1A365D"/>
            <w:tcMar>
              <w:top w:w="100" w:type="dxa"/>
              <w:bottom w:w="100" w:type="dxa"/>
              <w:left w:w="100" w:type="dxa"/>
              <w:right w:w="100" w:type="dxa"/>
            </w:tcMar>
          </w:tcPr>
          <w:p w14:paraId="283ECFC5" wp14:textId="77777777">
            <w:r>
              <w:rPr>
                <w:b/>
                <w:color w:val="FFFFFF"/>
                <w:sz w:val="18"/>
              </w:rPr>
              <w:t>Collection Mode</w:t>
            </w:r>
          </w:p>
        </w:tc>
        <w:tc>
          <w:tcPr>
            <w:tcW w:w="3168" w:type="dxa"/>
            <w:shd w:fill="1A365D"/>
            <w:tcMar>
              <w:top w:w="100" w:type="dxa"/>
              <w:bottom w:w="100" w:type="dxa"/>
              <w:left w:w="100" w:type="dxa"/>
              <w:right w:w="100" w:type="dxa"/>
            </w:tcMar>
          </w:tcPr>
          <w:p w14:paraId="6831848D" wp14:textId="77777777">
            <w:r>
              <w:rPr>
                <w:b/>
                <w:color w:val="FFFFFF"/>
                <w:sz w:val="18"/>
              </w:rPr>
              <w:t>Key Ingested Fields</w:t>
            </w:r>
          </w:p>
        </w:tc>
        <w:tc>
          <w:tcPr>
            <w:tcW w:w="1296" w:type="dxa"/>
            <w:shd w:fill="1A365D"/>
            <w:tcMar>
              <w:top w:w="100" w:type="dxa"/>
              <w:bottom w:w="100" w:type="dxa"/>
              <w:left w:w="100" w:type="dxa"/>
              <w:right w:w="100" w:type="dxa"/>
            </w:tcMar>
          </w:tcPr>
          <w:p w14:paraId="6F35DBC6" wp14:textId="77777777">
            <w:r>
              <w:rPr>
                <w:b/>
                <w:color w:val="FFFFFF"/>
                <w:sz w:val="18"/>
              </w:rPr>
              <w:t>Frequency</w:t>
            </w:r>
          </w:p>
        </w:tc>
        <w:tc>
          <w:tcPr>
            <w:tcW w:w="1584" w:type="dxa"/>
            <w:shd w:fill="1A365D"/>
            <w:tcMar>
              <w:top w:w="100" w:type="dxa"/>
              <w:bottom w:w="100" w:type="dxa"/>
              <w:left w:w="100" w:type="dxa"/>
              <w:right w:w="100" w:type="dxa"/>
            </w:tcMar>
          </w:tcPr>
          <w:p w14:paraId="5FC66A21" wp14:textId="77777777">
            <w:r>
              <w:rPr>
                <w:b/>
                <w:color w:val="FFFFFF"/>
                <w:sz w:val="18"/>
              </w:rPr>
              <w:t>Primary Analytical Purpose</w:t>
            </w:r>
          </w:p>
        </w:tc>
      </w:tr>
      <w:tr xmlns:wp14="http://schemas.microsoft.com/office/word/2010/wordml" w14:paraId="609C7FBC" wp14:textId="77777777">
        <w:tc>
          <w:tcPr>
            <w:tcW w:w="1728" w:type="dxa"/>
            <w:shd w:fill="FFFFFF"/>
            <w:tcMar>
              <w:top w:w="80" w:type="dxa"/>
              <w:bottom w:w="80" w:type="dxa"/>
              <w:left w:w="80" w:type="dxa"/>
              <w:right w:w="80" w:type="dxa"/>
            </w:tcMar>
          </w:tcPr>
          <w:p w14:paraId="0DFADE72" wp14:textId="77777777">
            <w:pPr>
              <w:spacing w:after="40"/>
            </w:pPr>
            <w:r>
              <w:rPr>
                <w:sz w:val="17"/>
              </w:rPr>
              <w:t>ERP / OMS</w:t>
            </w:r>
          </w:p>
        </w:tc>
        <w:tc>
          <w:tcPr>
            <w:tcW w:w="1584" w:type="dxa"/>
            <w:shd w:fill="FFFFFF"/>
            <w:tcMar>
              <w:top w:w="80" w:type="dxa"/>
              <w:bottom w:w="80" w:type="dxa"/>
              <w:left w:w="80" w:type="dxa"/>
              <w:right w:w="80" w:type="dxa"/>
            </w:tcMar>
          </w:tcPr>
          <w:p w14:paraId="67654F01" wp14:textId="77777777">
            <w:pPr>
              <w:spacing w:after="40"/>
            </w:pPr>
            <w:r>
              <w:rPr>
                <w:sz w:val="17"/>
              </w:rPr>
              <w:t>DB Extract / API</w:t>
            </w:r>
          </w:p>
        </w:tc>
        <w:tc>
          <w:tcPr>
            <w:tcW w:w="3168" w:type="dxa"/>
            <w:shd w:fill="FFFFFF"/>
            <w:tcMar>
              <w:top w:w="80" w:type="dxa"/>
              <w:bottom w:w="80" w:type="dxa"/>
              <w:left w:w="80" w:type="dxa"/>
              <w:right w:w="80" w:type="dxa"/>
            </w:tcMar>
          </w:tcPr>
          <w:p w14:paraId="6803E250" wp14:textId="77777777">
            <w:pPr>
              <w:spacing w:after="40"/>
            </w:pPr>
            <w:r>
              <w:rPr>
                <w:sz w:val="17"/>
              </w:rPr>
              <w:t>order_id, order_ts, promised_ts, customer_id, SKU, qty, order_val</w:t>
            </w:r>
          </w:p>
        </w:tc>
        <w:tc>
          <w:tcPr>
            <w:tcW w:w="1296" w:type="dxa"/>
            <w:shd w:fill="FFFFFF"/>
            <w:tcMar>
              <w:top w:w="80" w:type="dxa"/>
              <w:bottom w:w="80" w:type="dxa"/>
              <w:left w:w="80" w:type="dxa"/>
              <w:right w:w="80" w:type="dxa"/>
            </w:tcMar>
          </w:tcPr>
          <w:p w14:paraId="69939BFE" wp14:textId="77777777">
            <w:pPr>
              <w:spacing w:after="40"/>
            </w:pPr>
            <w:r>
              <w:rPr>
                <w:sz w:val="17"/>
              </w:rPr>
              <w:t>Intraday (15 min)</w:t>
            </w:r>
          </w:p>
        </w:tc>
        <w:tc>
          <w:tcPr>
            <w:tcW w:w="1584" w:type="dxa"/>
            <w:shd w:fill="FFFFFF"/>
            <w:tcMar>
              <w:top w:w="80" w:type="dxa"/>
              <w:bottom w:w="80" w:type="dxa"/>
              <w:left w:w="80" w:type="dxa"/>
              <w:right w:w="80" w:type="dxa"/>
            </w:tcMar>
          </w:tcPr>
          <w:p w14:paraId="738DE176" wp14:textId="77777777">
            <w:pPr>
              <w:spacing w:after="40"/>
            </w:pPr>
            <w:r>
              <w:rPr>
                <w:sz w:val="17"/>
              </w:rPr>
              <w:t>Order demand, fill rates, customer SLA</w:t>
            </w:r>
          </w:p>
        </w:tc>
      </w:tr>
      <w:tr xmlns:wp14="http://schemas.microsoft.com/office/word/2010/wordml" w14:paraId="11A90BD8" wp14:textId="77777777">
        <w:tc>
          <w:tcPr>
            <w:tcW w:w="1728" w:type="dxa"/>
            <w:shd w:fill="F7FAFC"/>
            <w:tcMar>
              <w:top w:w="80" w:type="dxa"/>
              <w:bottom w:w="80" w:type="dxa"/>
              <w:left w:w="80" w:type="dxa"/>
              <w:right w:w="80" w:type="dxa"/>
            </w:tcMar>
          </w:tcPr>
          <w:p w14:paraId="6C08BFB9" wp14:textId="77777777">
            <w:pPr>
              <w:spacing w:after="40"/>
            </w:pPr>
            <w:r>
              <w:rPr>
                <w:sz w:val="17"/>
              </w:rPr>
              <w:t>WMS Logs</w:t>
            </w:r>
          </w:p>
        </w:tc>
        <w:tc>
          <w:tcPr>
            <w:tcW w:w="1584" w:type="dxa"/>
            <w:shd w:fill="F7FAFC"/>
            <w:tcMar>
              <w:top w:w="80" w:type="dxa"/>
              <w:bottom w:w="80" w:type="dxa"/>
              <w:left w:w="80" w:type="dxa"/>
              <w:right w:w="80" w:type="dxa"/>
            </w:tcMar>
          </w:tcPr>
          <w:p w14:paraId="11B70A27" wp14:textId="77777777">
            <w:pPr>
              <w:spacing w:after="40"/>
            </w:pPr>
            <w:r>
              <w:rPr>
                <w:sz w:val="17"/>
              </w:rPr>
              <w:t>Event Stream / DB</w:t>
            </w:r>
          </w:p>
        </w:tc>
        <w:tc>
          <w:tcPr>
            <w:tcW w:w="3168" w:type="dxa"/>
            <w:shd w:fill="F7FAFC"/>
            <w:tcMar>
              <w:top w:w="80" w:type="dxa"/>
              <w:bottom w:w="80" w:type="dxa"/>
              <w:left w:w="80" w:type="dxa"/>
              <w:right w:w="80" w:type="dxa"/>
            </w:tcMar>
          </w:tcPr>
          <w:p w14:paraId="01CBB2C5" wp14:textId="77777777">
            <w:pPr>
              <w:spacing w:after="40"/>
            </w:pPr>
            <w:r>
              <w:rPr>
                <w:sz w:val="17"/>
              </w:rPr>
              <w:t>pick_ts, pack_ts, bin_loc, warehouse_id, picker_id, item_weight</w:t>
            </w:r>
          </w:p>
        </w:tc>
        <w:tc>
          <w:tcPr>
            <w:tcW w:w="1296" w:type="dxa"/>
            <w:shd w:fill="F7FAFC"/>
            <w:tcMar>
              <w:top w:w="80" w:type="dxa"/>
              <w:bottom w:w="80" w:type="dxa"/>
              <w:left w:w="80" w:type="dxa"/>
              <w:right w:w="80" w:type="dxa"/>
            </w:tcMar>
          </w:tcPr>
          <w:p w14:paraId="68CE9B08" wp14:textId="77777777">
            <w:pPr>
              <w:spacing w:after="40"/>
            </w:pPr>
            <w:r>
              <w:rPr>
                <w:sz w:val="17"/>
              </w:rPr>
              <w:t>Real-time</w:t>
            </w:r>
          </w:p>
        </w:tc>
        <w:tc>
          <w:tcPr>
            <w:tcW w:w="1584" w:type="dxa"/>
            <w:shd w:fill="F7FAFC"/>
            <w:tcMar>
              <w:top w:w="80" w:type="dxa"/>
              <w:bottom w:w="80" w:type="dxa"/>
              <w:left w:w="80" w:type="dxa"/>
              <w:right w:w="80" w:type="dxa"/>
            </w:tcMar>
          </w:tcPr>
          <w:p w14:paraId="117E1161" wp14:textId="77777777">
            <w:pPr>
              <w:spacing w:after="40"/>
            </w:pPr>
            <w:r>
              <w:rPr>
                <w:sz w:val="17"/>
              </w:rPr>
              <w:t>Warehouse cycle time, picking productivity</w:t>
            </w:r>
          </w:p>
        </w:tc>
      </w:tr>
      <w:tr xmlns:wp14="http://schemas.microsoft.com/office/word/2010/wordml" w14:paraId="1F70E95E" wp14:textId="77777777">
        <w:tc>
          <w:tcPr>
            <w:tcW w:w="1728" w:type="dxa"/>
            <w:shd w:fill="FFFFFF"/>
            <w:tcMar>
              <w:top w:w="80" w:type="dxa"/>
              <w:bottom w:w="80" w:type="dxa"/>
              <w:left w:w="80" w:type="dxa"/>
              <w:right w:w="80" w:type="dxa"/>
            </w:tcMar>
          </w:tcPr>
          <w:p w14:paraId="0A6C5B02" wp14:textId="77777777">
            <w:pPr>
              <w:spacing w:after="40"/>
            </w:pPr>
            <w:r>
              <w:rPr>
                <w:sz w:val="17"/>
              </w:rPr>
              <w:t>TMS / Carrier API</w:t>
            </w:r>
          </w:p>
        </w:tc>
        <w:tc>
          <w:tcPr>
            <w:tcW w:w="1584" w:type="dxa"/>
            <w:shd w:fill="FFFFFF"/>
            <w:tcMar>
              <w:top w:w="80" w:type="dxa"/>
              <w:bottom w:w="80" w:type="dxa"/>
              <w:left w:w="80" w:type="dxa"/>
              <w:right w:w="80" w:type="dxa"/>
            </w:tcMar>
          </w:tcPr>
          <w:p w14:paraId="32BCC8EE" wp14:textId="77777777">
            <w:pPr>
              <w:spacing w:after="40"/>
            </w:pPr>
            <w:r>
              <w:rPr>
                <w:sz w:val="17"/>
              </w:rPr>
              <w:t>API / SFTP</w:t>
            </w:r>
          </w:p>
        </w:tc>
        <w:tc>
          <w:tcPr>
            <w:tcW w:w="3168" w:type="dxa"/>
            <w:shd w:fill="FFFFFF"/>
            <w:tcMar>
              <w:top w:w="80" w:type="dxa"/>
              <w:bottom w:w="80" w:type="dxa"/>
              <w:left w:w="80" w:type="dxa"/>
              <w:right w:w="80" w:type="dxa"/>
            </w:tcMar>
          </w:tcPr>
          <w:p w14:paraId="4747D164" wp14:textId="77777777">
            <w:pPr>
              <w:spacing w:after="40"/>
            </w:pPr>
            <w:r>
              <w:rPr>
                <w:sz w:val="17"/>
              </w:rPr>
              <w:t>shipment_id, carrier_id, dispatch_ts, delivery_ts, freight_fee, mode</w:t>
            </w:r>
          </w:p>
        </w:tc>
        <w:tc>
          <w:tcPr>
            <w:tcW w:w="1296" w:type="dxa"/>
            <w:shd w:fill="FFFFFF"/>
            <w:tcMar>
              <w:top w:w="80" w:type="dxa"/>
              <w:bottom w:w="80" w:type="dxa"/>
              <w:left w:w="80" w:type="dxa"/>
              <w:right w:w="80" w:type="dxa"/>
            </w:tcMar>
          </w:tcPr>
          <w:p w14:paraId="2D4DA6C8" wp14:textId="77777777">
            <w:pPr>
              <w:spacing w:after="40"/>
            </w:pPr>
            <w:r>
              <w:rPr>
                <w:sz w:val="17"/>
              </w:rPr>
              <w:t>Intraday</w:t>
            </w:r>
          </w:p>
        </w:tc>
        <w:tc>
          <w:tcPr>
            <w:tcW w:w="1584" w:type="dxa"/>
            <w:shd w:fill="FFFFFF"/>
            <w:tcMar>
              <w:top w:w="80" w:type="dxa"/>
              <w:bottom w:w="80" w:type="dxa"/>
              <w:left w:w="80" w:type="dxa"/>
              <w:right w:w="80" w:type="dxa"/>
            </w:tcMar>
          </w:tcPr>
          <w:p w14:paraId="01B37F5B" wp14:textId="77777777">
            <w:pPr>
              <w:spacing w:after="40"/>
            </w:pPr>
            <w:r>
              <w:rPr>
                <w:sz w:val="17"/>
              </w:rPr>
              <w:t>Line-haul &amp; last-mile carrier performance</w:t>
            </w:r>
          </w:p>
        </w:tc>
      </w:tr>
      <w:tr xmlns:wp14="http://schemas.microsoft.com/office/word/2010/wordml" w14:paraId="1650FB12" wp14:textId="77777777">
        <w:tc>
          <w:tcPr>
            <w:tcW w:w="1728" w:type="dxa"/>
            <w:shd w:fill="F7FAFC"/>
            <w:tcMar>
              <w:top w:w="80" w:type="dxa"/>
              <w:bottom w:w="80" w:type="dxa"/>
              <w:left w:w="80" w:type="dxa"/>
              <w:right w:w="80" w:type="dxa"/>
            </w:tcMar>
          </w:tcPr>
          <w:p w14:paraId="0CDA52ED" wp14:textId="77777777">
            <w:pPr>
              <w:spacing w:after="40"/>
            </w:pPr>
            <w:r>
              <w:rPr>
                <w:sz w:val="17"/>
              </w:rPr>
              <w:t>3PL GPS Telematics</w:t>
            </w:r>
          </w:p>
        </w:tc>
        <w:tc>
          <w:tcPr>
            <w:tcW w:w="1584" w:type="dxa"/>
            <w:shd w:fill="F7FAFC"/>
            <w:tcMar>
              <w:top w:w="80" w:type="dxa"/>
              <w:bottom w:w="80" w:type="dxa"/>
              <w:left w:w="80" w:type="dxa"/>
              <w:right w:w="80" w:type="dxa"/>
            </w:tcMar>
          </w:tcPr>
          <w:p w14:paraId="39790FC8" wp14:textId="77777777">
            <w:pPr>
              <w:spacing w:after="40"/>
            </w:pPr>
            <w:r>
              <w:rPr>
                <w:sz w:val="17"/>
              </w:rPr>
              <w:t>IoT Stream</w:t>
            </w:r>
          </w:p>
        </w:tc>
        <w:tc>
          <w:tcPr>
            <w:tcW w:w="3168" w:type="dxa"/>
            <w:shd w:fill="F7FAFC"/>
            <w:tcMar>
              <w:top w:w="80" w:type="dxa"/>
              <w:bottom w:w="80" w:type="dxa"/>
              <w:left w:w="80" w:type="dxa"/>
              <w:right w:w="80" w:type="dxa"/>
            </w:tcMar>
          </w:tcPr>
          <w:p w14:paraId="67DBCC24" wp14:textId="77777777">
            <w:pPr>
              <w:spacing w:after="40"/>
            </w:pPr>
            <w:r>
              <w:rPr>
                <w:sz w:val="17"/>
              </w:rPr>
              <w:t>vehicle_id, trip_id, lat, long, speed, dwell_start, dwell_end</w:t>
            </w:r>
          </w:p>
        </w:tc>
        <w:tc>
          <w:tcPr>
            <w:tcW w:w="1296" w:type="dxa"/>
            <w:shd w:fill="F7FAFC"/>
            <w:tcMar>
              <w:top w:w="80" w:type="dxa"/>
              <w:bottom w:w="80" w:type="dxa"/>
              <w:left w:w="80" w:type="dxa"/>
              <w:right w:w="80" w:type="dxa"/>
            </w:tcMar>
          </w:tcPr>
          <w:p w14:paraId="0981A2C8" wp14:textId="77777777">
            <w:pPr>
              <w:spacing w:after="40"/>
            </w:pPr>
            <w:r>
              <w:rPr>
                <w:sz w:val="17"/>
              </w:rPr>
              <w:t>Streaming</w:t>
            </w:r>
          </w:p>
        </w:tc>
        <w:tc>
          <w:tcPr>
            <w:tcW w:w="1584" w:type="dxa"/>
            <w:shd w:fill="F7FAFC"/>
            <w:tcMar>
              <w:top w:w="80" w:type="dxa"/>
              <w:bottom w:w="80" w:type="dxa"/>
              <w:left w:w="80" w:type="dxa"/>
              <w:right w:w="80" w:type="dxa"/>
            </w:tcMar>
          </w:tcPr>
          <w:p w14:paraId="44D0C40E" wp14:textId="77777777">
            <w:pPr>
              <w:spacing w:after="40"/>
            </w:pPr>
            <w:r>
              <w:rPr>
                <w:sz w:val="17"/>
              </w:rPr>
              <w:t>Dwell time, route delay, transit tracking</w:t>
            </w:r>
          </w:p>
        </w:tc>
      </w:tr>
      <w:tr xmlns:wp14="http://schemas.microsoft.com/office/word/2010/wordml" w14:paraId="510C5C57" wp14:textId="77777777">
        <w:tc>
          <w:tcPr>
            <w:tcW w:w="1728" w:type="dxa"/>
            <w:shd w:fill="FFFFFF"/>
            <w:tcMar>
              <w:top w:w="80" w:type="dxa"/>
              <w:bottom w:w="80" w:type="dxa"/>
              <w:left w:w="80" w:type="dxa"/>
              <w:right w:w="80" w:type="dxa"/>
            </w:tcMar>
          </w:tcPr>
          <w:p w14:paraId="5E4265F2" wp14:textId="77777777">
            <w:pPr>
              <w:spacing w:after="40"/>
            </w:pPr>
            <w:r>
              <w:rPr>
                <w:sz w:val="17"/>
              </w:rPr>
              <w:t>Reverse Portal</w:t>
            </w:r>
          </w:p>
        </w:tc>
        <w:tc>
          <w:tcPr>
            <w:tcW w:w="1584" w:type="dxa"/>
            <w:shd w:fill="FFFFFF"/>
            <w:tcMar>
              <w:top w:w="80" w:type="dxa"/>
              <w:bottom w:w="80" w:type="dxa"/>
              <w:left w:w="80" w:type="dxa"/>
              <w:right w:w="80" w:type="dxa"/>
            </w:tcMar>
          </w:tcPr>
          <w:p w14:paraId="40746C83" wp14:textId="77777777">
            <w:pPr>
              <w:spacing w:after="40"/>
            </w:pPr>
            <w:r>
              <w:rPr>
                <w:sz w:val="17"/>
              </w:rPr>
              <w:t>API / Webhook</w:t>
            </w:r>
          </w:p>
        </w:tc>
        <w:tc>
          <w:tcPr>
            <w:tcW w:w="3168" w:type="dxa"/>
            <w:shd w:fill="FFFFFF"/>
            <w:tcMar>
              <w:top w:w="80" w:type="dxa"/>
              <w:bottom w:w="80" w:type="dxa"/>
              <w:left w:w="80" w:type="dxa"/>
              <w:right w:w="80" w:type="dxa"/>
            </w:tcMar>
          </w:tcPr>
          <w:p w14:paraId="44FE0874" wp14:textId="77777777">
            <w:pPr>
              <w:spacing w:after="40"/>
            </w:pPr>
            <w:r>
              <w:rPr>
                <w:sz w:val="17"/>
              </w:rPr>
              <w:t>return_id, order_id, return_reason, pickup_ts, qc_status, refund_amt</w:t>
            </w:r>
          </w:p>
        </w:tc>
        <w:tc>
          <w:tcPr>
            <w:tcW w:w="1296" w:type="dxa"/>
            <w:shd w:fill="FFFFFF"/>
            <w:tcMar>
              <w:top w:w="80" w:type="dxa"/>
              <w:bottom w:w="80" w:type="dxa"/>
              <w:left w:w="80" w:type="dxa"/>
              <w:right w:w="80" w:type="dxa"/>
            </w:tcMar>
          </w:tcPr>
          <w:p w14:paraId="1FB24F0F" wp14:textId="77777777">
            <w:pPr>
              <w:spacing w:after="40"/>
            </w:pPr>
            <w:r>
              <w:rPr>
                <w:sz w:val="17"/>
              </w:rPr>
              <w:t>Real-time</w:t>
            </w:r>
          </w:p>
        </w:tc>
        <w:tc>
          <w:tcPr>
            <w:tcW w:w="1584" w:type="dxa"/>
            <w:shd w:fill="FFFFFF"/>
            <w:tcMar>
              <w:top w:w="80" w:type="dxa"/>
              <w:bottom w:w="80" w:type="dxa"/>
              <w:left w:w="80" w:type="dxa"/>
              <w:right w:w="80" w:type="dxa"/>
            </w:tcMar>
          </w:tcPr>
          <w:p w14:paraId="0DC4FFCF" wp14:textId="77777777">
            <w:pPr>
              <w:spacing w:after="40"/>
            </w:pPr>
            <w:r>
              <w:rPr>
                <w:sz w:val="17"/>
              </w:rPr>
              <w:t>Reverse logistics SLA, return drivers</w:t>
            </w:r>
          </w:p>
        </w:tc>
      </w:tr>
      <w:tr xmlns:wp14="http://schemas.microsoft.com/office/word/2010/wordml" w14:paraId="2F7F5E31" wp14:textId="77777777">
        <w:tc>
          <w:tcPr>
            <w:tcW w:w="1728" w:type="dxa"/>
            <w:shd w:fill="F7FAFC"/>
            <w:tcMar>
              <w:top w:w="80" w:type="dxa"/>
              <w:bottom w:w="80" w:type="dxa"/>
              <w:left w:w="80" w:type="dxa"/>
              <w:right w:w="80" w:type="dxa"/>
            </w:tcMar>
          </w:tcPr>
          <w:p w14:paraId="78B68BB8" wp14:textId="77777777">
            <w:pPr>
              <w:spacing w:after="40"/>
            </w:pPr>
            <w:r>
              <w:rPr>
                <w:sz w:val="17"/>
              </w:rPr>
              <w:t>Inventory Master</w:t>
            </w:r>
          </w:p>
        </w:tc>
        <w:tc>
          <w:tcPr>
            <w:tcW w:w="1584" w:type="dxa"/>
            <w:shd w:fill="F7FAFC"/>
            <w:tcMar>
              <w:top w:w="80" w:type="dxa"/>
              <w:bottom w:w="80" w:type="dxa"/>
              <w:left w:w="80" w:type="dxa"/>
              <w:right w:w="80" w:type="dxa"/>
            </w:tcMar>
          </w:tcPr>
          <w:p w14:paraId="44655A78" wp14:textId="77777777">
            <w:pPr>
              <w:spacing w:after="40"/>
            </w:pPr>
            <w:r>
              <w:rPr>
                <w:sz w:val="17"/>
              </w:rPr>
              <w:t>Daily Snapshot</w:t>
            </w:r>
          </w:p>
        </w:tc>
        <w:tc>
          <w:tcPr>
            <w:tcW w:w="3168" w:type="dxa"/>
            <w:shd w:fill="F7FAFC"/>
            <w:tcMar>
              <w:top w:w="80" w:type="dxa"/>
              <w:bottom w:w="80" w:type="dxa"/>
              <w:left w:w="80" w:type="dxa"/>
              <w:right w:w="80" w:type="dxa"/>
            </w:tcMar>
          </w:tcPr>
          <w:p w14:paraId="7B330EDB" wp14:textId="77777777">
            <w:pPr>
              <w:spacing w:after="40"/>
            </w:pPr>
            <w:r>
              <w:rPr>
                <w:sz w:val="17"/>
              </w:rPr>
              <w:t>SKU_id, facility_id, on_hand_qty, reserved_qty, safety_stock</w:t>
            </w:r>
          </w:p>
        </w:tc>
        <w:tc>
          <w:tcPr>
            <w:tcW w:w="1296" w:type="dxa"/>
            <w:shd w:fill="F7FAFC"/>
            <w:tcMar>
              <w:top w:w="80" w:type="dxa"/>
              <w:bottom w:w="80" w:type="dxa"/>
              <w:left w:w="80" w:type="dxa"/>
              <w:right w:w="80" w:type="dxa"/>
            </w:tcMar>
          </w:tcPr>
          <w:p w14:paraId="3F748AE8" wp14:textId="77777777">
            <w:pPr>
              <w:spacing w:after="40"/>
            </w:pPr>
            <w:r>
              <w:rPr>
                <w:sz w:val="17"/>
              </w:rPr>
              <w:t>Daily midnight</w:t>
            </w:r>
          </w:p>
        </w:tc>
        <w:tc>
          <w:tcPr>
            <w:tcW w:w="1584" w:type="dxa"/>
            <w:shd w:fill="F7FAFC"/>
            <w:tcMar>
              <w:top w:w="80" w:type="dxa"/>
              <w:bottom w:w="80" w:type="dxa"/>
              <w:left w:w="80" w:type="dxa"/>
              <w:right w:w="80" w:type="dxa"/>
            </w:tcMar>
          </w:tcPr>
          <w:p w14:paraId="74B04A6B" wp14:textId="77777777">
            <w:pPr>
              <w:spacing w:after="40"/>
            </w:pPr>
            <w:r>
              <w:rPr>
                <w:sz w:val="17"/>
              </w:rPr>
              <w:t>Stockout risk, inventory health</w:t>
            </w:r>
          </w:p>
        </w:tc>
      </w:tr>
      <w:tr xmlns:wp14="http://schemas.microsoft.com/office/word/2010/wordml" w14:paraId="337714A7" wp14:textId="77777777">
        <w:tc>
          <w:tcPr>
            <w:tcW w:w="1728" w:type="dxa"/>
            <w:shd w:fill="FFFFFF"/>
            <w:tcMar>
              <w:top w:w="80" w:type="dxa"/>
              <w:bottom w:w="80" w:type="dxa"/>
              <w:left w:w="80" w:type="dxa"/>
              <w:right w:w="80" w:type="dxa"/>
            </w:tcMar>
          </w:tcPr>
          <w:p w14:paraId="3F8B4180" wp14:textId="77777777">
            <w:pPr>
              <w:spacing w:after="40"/>
            </w:pPr>
            <w:r>
              <w:rPr>
                <w:sz w:val="17"/>
              </w:rPr>
              <w:t>Master Code DB</w:t>
            </w:r>
          </w:p>
        </w:tc>
        <w:tc>
          <w:tcPr>
            <w:tcW w:w="1584" w:type="dxa"/>
            <w:shd w:fill="FFFFFF"/>
            <w:tcMar>
              <w:top w:w="80" w:type="dxa"/>
              <w:bottom w:w="80" w:type="dxa"/>
              <w:left w:w="80" w:type="dxa"/>
              <w:right w:w="80" w:type="dxa"/>
            </w:tcMar>
          </w:tcPr>
          <w:p w14:paraId="4D894090" wp14:textId="77777777">
            <w:pPr>
              <w:spacing w:after="40"/>
            </w:pPr>
            <w:r>
              <w:rPr>
                <w:sz w:val="17"/>
              </w:rPr>
              <w:t>REST API</w:t>
            </w:r>
          </w:p>
        </w:tc>
        <w:tc>
          <w:tcPr>
            <w:tcW w:w="3168" w:type="dxa"/>
            <w:shd w:fill="FFFFFF"/>
            <w:tcMar>
              <w:top w:w="80" w:type="dxa"/>
              <w:bottom w:w="80" w:type="dxa"/>
              <w:left w:w="80" w:type="dxa"/>
              <w:right w:w="80" w:type="dxa"/>
            </w:tcMar>
          </w:tcPr>
          <w:p w14:paraId="5DD97FFC" wp14:textId="77777777">
            <w:pPr>
              <w:spacing w:after="40"/>
            </w:pPr>
            <w:r>
              <w:rPr>
                <w:sz w:val="17"/>
              </w:rPr>
              <w:t>carrier_code, pincode_master, sku_category, hazard_class</w:t>
            </w:r>
          </w:p>
        </w:tc>
        <w:tc>
          <w:tcPr>
            <w:tcW w:w="1296" w:type="dxa"/>
            <w:shd w:fill="FFFFFF"/>
            <w:tcMar>
              <w:top w:w="80" w:type="dxa"/>
              <w:bottom w:w="80" w:type="dxa"/>
              <w:left w:w="80" w:type="dxa"/>
              <w:right w:w="80" w:type="dxa"/>
            </w:tcMar>
          </w:tcPr>
          <w:p w14:paraId="7CDF153B" wp14:textId="77777777">
            <w:pPr>
              <w:spacing w:after="40"/>
            </w:pPr>
            <w:r>
              <w:rPr>
                <w:sz w:val="17"/>
              </w:rPr>
              <w:t>Controlled/Daily</w:t>
            </w:r>
          </w:p>
        </w:tc>
        <w:tc>
          <w:tcPr>
            <w:tcW w:w="1584" w:type="dxa"/>
            <w:shd w:fill="FFFFFF"/>
            <w:tcMar>
              <w:top w:w="80" w:type="dxa"/>
              <w:bottom w:w="80" w:type="dxa"/>
              <w:left w:w="80" w:type="dxa"/>
              <w:right w:w="80" w:type="dxa"/>
            </w:tcMar>
          </w:tcPr>
          <w:p w14:paraId="19DE3CC2" wp14:textId="77777777">
            <w:pPr>
              <w:spacing w:after="40"/>
            </w:pPr>
            <w:r>
              <w:rPr>
                <w:sz w:val="17"/>
              </w:rPr>
              <w:t>Data standardization &amp; mapping</w:t>
            </w:r>
          </w:p>
        </w:tc>
      </w:tr>
    </w:tbl>
    <w:p xmlns:wp14="http://schemas.microsoft.com/office/word/2010/wordml" w14:paraId="5C161AD2" wp14:textId="77777777">
      <w:pPr>
        <w:keepNext/>
        <w:spacing w:before="240" w:after="80"/>
      </w:pPr>
      <w:r>
        <w:rPr>
          <w:rFonts w:ascii="Arial" w:hAnsi="Arial"/>
          <w:b/>
          <w:color w:val="2B6CB0"/>
          <w:sz w:val="25"/>
        </w:rPr>
        <w:t>3.2 Data Requirement Specification (DRS)</w:t>
      </w:r>
    </w:p>
    <w:p xmlns:wp14="http://schemas.microsoft.com/office/word/2010/wordml" w14:paraId="4E144148" wp14:textId="77777777">
      <w:pPr>
        <w:spacing w:after="120" w:line="276" w:lineRule="auto"/>
      </w:pPr>
      <w:r>
        <w:t>Prior to pipeline execution, a formal Data Requirement Specification (DRS) defines structural rules and validation constraints for every ingested attribute:</w:t>
      </w:r>
    </w:p>
    <w:tbl>
      <w:tblPr>
        <w:tblW w:w="0" w:type="auto"/>
        <w:jc w:val="center"/>
        <w:tblLook w:val="04A0" w:firstRow="1" w:lastRow="0" w:firstColumn="1" w:lastColumn="0" w:noHBand="0" w:noVBand="1"/>
      </w:tblPr>
      <w:tblGrid>
        <w:gridCol w:w="2340"/>
        <w:gridCol w:w="2340"/>
        <w:gridCol w:w="2340"/>
        <w:gridCol w:w="2340"/>
      </w:tblGrid>
      <w:tr xmlns:wp14="http://schemas.microsoft.com/office/word/2010/wordml" w14:paraId="1DE230B8" wp14:textId="77777777">
        <w:tc>
          <w:tcPr>
            <w:tcW w:w="2160" w:type="dxa"/>
            <w:shd w:fill="1A365D"/>
            <w:tcMar>
              <w:top w:w="100" w:type="dxa"/>
              <w:bottom w:w="100" w:type="dxa"/>
              <w:left w:w="100" w:type="dxa"/>
              <w:right w:w="100" w:type="dxa"/>
            </w:tcMar>
          </w:tcPr>
          <w:p w14:paraId="31DDFEE9" wp14:textId="77777777">
            <w:r>
              <w:rPr>
                <w:b/>
                <w:color w:val="FFFFFF"/>
                <w:sz w:val="18"/>
              </w:rPr>
              <w:t>DRS Field Name</w:t>
            </w:r>
          </w:p>
        </w:tc>
        <w:tc>
          <w:tcPr>
            <w:tcW w:w="1584" w:type="dxa"/>
            <w:shd w:fill="1A365D"/>
            <w:tcMar>
              <w:top w:w="100" w:type="dxa"/>
              <w:bottom w:w="100" w:type="dxa"/>
              <w:left w:w="100" w:type="dxa"/>
              <w:right w:w="100" w:type="dxa"/>
            </w:tcMar>
          </w:tcPr>
          <w:p w14:paraId="287DD2DE" wp14:textId="77777777">
            <w:r>
              <w:rPr>
                <w:b/>
                <w:color w:val="FFFFFF"/>
                <w:sz w:val="18"/>
              </w:rPr>
              <w:t>Sample Input</w:t>
            </w:r>
          </w:p>
        </w:tc>
        <w:tc>
          <w:tcPr>
            <w:tcW w:w="2592" w:type="dxa"/>
            <w:shd w:fill="1A365D"/>
            <w:tcMar>
              <w:top w:w="100" w:type="dxa"/>
              <w:bottom w:w="100" w:type="dxa"/>
              <w:left w:w="100" w:type="dxa"/>
              <w:right w:w="100" w:type="dxa"/>
            </w:tcMar>
          </w:tcPr>
          <w:p w14:paraId="2897C17B" wp14:textId="77777777">
            <w:r>
              <w:rPr>
                <w:b/>
                <w:color w:val="FFFFFF"/>
                <w:sz w:val="18"/>
              </w:rPr>
              <w:t>Operational Purpose</w:t>
            </w:r>
          </w:p>
        </w:tc>
        <w:tc>
          <w:tcPr>
            <w:tcW w:w="3024" w:type="dxa"/>
            <w:shd w:fill="1A365D"/>
            <w:tcMar>
              <w:top w:w="100" w:type="dxa"/>
              <w:bottom w:w="100" w:type="dxa"/>
              <w:left w:w="100" w:type="dxa"/>
              <w:right w:w="100" w:type="dxa"/>
            </w:tcMar>
          </w:tcPr>
          <w:p w14:paraId="1D3E59DE" wp14:textId="77777777">
            <w:r>
              <w:rPr>
                <w:b/>
                <w:color w:val="FFFFFF"/>
                <w:sz w:val="18"/>
              </w:rPr>
              <w:t>Validation &amp; Quality Constraint</w:t>
            </w:r>
          </w:p>
        </w:tc>
      </w:tr>
      <w:tr xmlns:wp14="http://schemas.microsoft.com/office/word/2010/wordml" w14:paraId="2CA666A5" wp14:textId="77777777">
        <w:tc>
          <w:tcPr>
            <w:tcW w:w="2160" w:type="dxa"/>
            <w:shd w:fill="FFFFFF"/>
            <w:tcMar>
              <w:top w:w="80" w:type="dxa"/>
              <w:bottom w:w="80" w:type="dxa"/>
              <w:left w:w="80" w:type="dxa"/>
              <w:right w:w="80" w:type="dxa"/>
            </w:tcMar>
          </w:tcPr>
          <w:p w14:paraId="5CEA0194" wp14:textId="77777777">
            <w:pPr>
              <w:spacing w:after="40"/>
            </w:pPr>
            <w:r>
              <w:rPr>
                <w:sz w:val="17"/>
              </w:rPr>
              <w:t>order_id</w:t>
            </w:r>
          </w:p>
        </w:tc>
        <w:tc>
          <w:tcPr>
            <w:tcW w:w="1584" w:type="dxa"/>
            <w:shd w:fill="FFFFFF"/>
            <w:tcMar>
              <w:top w:w="80" w:type="dxa"/>
              <w:bottom w:w="80" w:type="dxa"/>
              <w:left w:w="80" w:type="dxa"/>
              <w:right w:w="80" w:type="dxa"/>
            </w:tcMar>
          </w:tcPr>
          <w:p w14:paraId="50EED7C9" wp14:textId="77777777">
            <w:pPr>
              <w:spacing w:after="40"/>
            </w:pPr>
            <w:r>
              <w:rPr>
                <w:sz w:val="17"/>
              </w:rPr>
              <w:t>ORD-2026-9941</w:t>
            </w:r>
          </w:p>
        </w:tc>
        <w:tc>
          <w:tcPr>
            <w:tcW w:w="2592" w:type="dxa"/>
            <w:shd w:fill="FFFFFF"/>
            <w:tcMar>
              <w:top w:w="80" w:type="dxa"/>
              <w:bottom w:w="80" w:type="dxa"/>
              <w:left w:w="80" w:type="dxa"/>
              <w:right w:w="80" w:type="dxa"/>
            </w:tcMar>
          </w:tcPr>
          <w:p w14:paraId="4DCB5C83" wp14:textId="77777777">
            <w:pPr>
              <w:spacing w:after="40"/>
            </w:pPr>
            <w:r>
              <w:rPr>
                <w:sz w:val="17"/>
              </w:rPr>
              <w:t>Primary transaction key</w:t>
            </w:r>
          </w:p>
        </w:tc>
        <w:tc>
          <w:tcPr>
            <w:tcW w:w="3024" w:type="dxa"/>
            <w:shd w:fill="FFFFFF"/>
            <w:tcMar>
              <w:top w:w="80" w:type="dxa"/>
              <w:bottom w:w="80" w:type="dxa"/>
              <w:left w:w="80" w:type="dxa"/>
              <w:right w:w="80" w:type="dxa"/>
            </w:tcMar>
          </w:tcPr>
          <w:p w14:paraId="23749B6E" wp14:textId="77777777">
            <w:pPr>
              <w:spacing w:after="40"/>
            </w:pPr>
            <w:r>
              <w:rPr>
                <w:sz w:val="17"/>
              </w:rPr>
              <w:t>Non-null, unique at order grain, regex matching 'ORD-\d{4}-\d+'</w:t>
            </w:r>
          </w:p>
        </w:tc>
      </w:tr>
      <w:tr xmlns:wp14="http://schemas.microsoft.com/office/word/2010/wordml" w14:paraId="7E653C71" wp14:textId="77777777">
        <w:tc>
          <w:tcPr>
            <w:tcW w:w="2160" w:type="dxa"/>
            <w:shd w:fill="F7FAFC"/>
            <w:tcMar>
              <w:top w:w="80" w:type="dxa"/>
              <w:bottom w:w="80" w:type="dxa"/>
              <w:left w:w="80" w:type="dxa"/>
              <w:right w:w="80" w:type="dxa"/>
            </w:tcMar>
          </w:tcPr>
          <w:p w14:paraId="722DE04F" wp14:textId="77777777">
            <w:pPr>
              <w:spacing w:after="40"/>
            </w:pPr>
            <w:r>
              <w:rPr>
                <w:sz w:val="17"/>
              </w:rPr>
              <w:t>promised_delivery_ts</w:t>
            </w:r>
          </w:p>
        </w:tc>
        <w:tc>
          <w:tcPr>
            <w:tcW w:w="1584" w:type="dxa"/>
            <w:shd w:fill="F7FAFC"/>
            <w:tcMar>
              <w:top w:w="80" w:type="dxa"/>
              <w:bottom w:w="80" w:type="dxa"/>
              <w:left w:w="80" w:type="dxa"/>
              <w:right w:w="80" w:type="dxa"/>
            </w:tcMar>
          </w:tcPr>
          <w:p w14:paraId="54D453D0" wp14:textId="77777777">
            <w:pPr>
              <w:spacing w:after="40"/>
            </w:pPr>
            <w:r>
              <w:rPr>
                <w:sz w:val="17"/>
              </w:rPr>
              <w:t>2026-10-18T14:00:00Z</w:t>
            </w:r>
          </w:p>
        </w:tc>
        <w:tc>
          <w:tcPr>
            <w:tcW w:w="2592" w:type="dxa"/>
            <w:shd w:fill="F7FAFC"/>
            <w:tcMar>
              <w:top w:w="80" w:type="dxa"/>
              <w:bottom w:w="80" w:type="dxa"/>
              <w:left w:w="80" w:type="dxa"/>
              <w:right w:w="80" w:type="dxa"/>
            </w:tcMar>
          </w:tcPr>
          <w:p w14:paraId="390B49B8" wp14:textId="77777777">
            <w:pPr>
              <w:spacing w:after="40"/>
            </w:pPr>
            <w:r>
              <w:rPr>
                <w:sz w:val="17"/>
              </w:rPr>
              <w:t>SLA benchmark target</w:t>
            </w:r>
          </w:p>
        </w:tc>
        <w:tc>
          <w:tcPr>
            <w:tcW w:w="3024" w:type="dxa"/>
            <w:shd w:fill="F7FAFC"/>
            <w:tcMar>
              <w:top w:w="80" w:type="dxa"/>
              <w:bottom w:w="80" w:type="dxa"/>
              <w:left w:w="80" w:type="dxa"/>
              <w:right w:w="80" w:type="dxa"/>
            </w:tcMar>
          </w:tcPr>
          <w:p w14:paraId="1FE17A3E" wp14:textId="77777777">
            <w:pPr>
              <w:spacing w:after="40"/>
            </w:pPr>
            <w:r>
              <w:rPr>
                <w:sz w:val="17"/>
              </w:rPr>
              <w:t>ISO 8601 UTC format; must exceed order_ts</w:t>
            </w:r>
          </w:p>
        </w:tc>
      </w:tr>
      <w:tr xmlns:wp14="http://schemas.microsoft.com/office/word/2010/wordml" w14:paraId="13D3BAF6" wp14:textId="77777777">
        <w:tc>
          <w:tcPr>
            <w:tcW w:w="2160" w:type="dxa"/>
            <w:shd w:fill="FFFFFF"/>
            <w:tcMar>
              <w:top w:w="80" w:type="dxa"/>
              <w:bottom w:w="80" w:type="dxa"/>
              <w:left w:w="80" w:type="dxa"/>
              <w:right w:w="80" w:type="dxa"/>
            </w:tcMar>
          </w:tcPr>
          <w:p w14:paraId="5A83B7F3" wp14:textId="77777777">
            <w:pPr>
              <w:spacing w:after="40"/>
            </w:pPr>
            <w:r>
              <w:rPr>
                <w:sz w:val="17"/>
              </w:rPr>
              <w:t>actual_delivery_ts</w:t>
            </w:r>
          </w:p>
        </w:tc>
        <w:tc>
          <w:tcPr>
            <w:tcW w:w="1584" w:type="dxa"/>
            <w:shd w:fill="FFFFFF"/>
            <w:tcMar>
              <w:top w:w="80" w:type="dxa"/>
              <w:bottom w:w="80" w:type="dxa"/>
              <w:left w:w="80" w:type="dxa"/>
              <w:right w:w="80" w:type="dxa"/>
            </w:tcMar>
          </w:tcPr>
          <w:p w14:paraId="27C774CA" wp14:textId="77777777">
            <w:pPr>
              <w:spacing w:after="40"/>
            </w:pPr>
            <w:r>
              <w:rPr>
                <w:sz w:val="17"/>
              </w:rPr>
              <w:t>2026-10-18T12:45:10Z</w:t>
            </w:r>
          </w:p>
        </w:tc>
        <w:tc>
          <w:tcPr>
            <w:tcW w:w="2592" w:type="dxa"/>
            <w:shd w:fill="FFFFFF"/>
            <w:tcMar>
              <w:top w:w="80" w:type="dxa"/>
              <w:bottom w:w="80" w:type="dxa"/>
              <w:left w:w="80" w:type="dxa"/>
              <w:right w:w="80" w:type="dxa"/>
            </w:tcMar>
          </w:tcPr>
          <w:p w14:paraId="0639E6FF" wp14:textId="77777777">
            <w:pPr>
              <w:spacing w:after="40"/>
            </w:pPr>
            <w:r>
              <w:rPr>
                <w:sz w:val="17"/>
              </w:rPr>
              <w:t>OTD numerator computation</w:t>
            </w:r>
          </w:p>
        </w:tc>
        <w:tc>
          <w:tcPr>
            <w:tcW w:w="3024" w:type="dxa"/>
            <w:shd w:fill="FFFFFF"/>
            <w:tcMar>
              <w:top w:w="80" w:type="dxa"/>
              <w:bottom w:w="80" w:type="dxa"/>
              <w:left w:w="80" w:type="dxa"/>
              <w:right w:w="80" w:type="dxa"/>
            </w:tcMar>
          </w:tcPr>
          <w:p w14:paraId="79ED4E0C" wp14:textId="77777777">
            <w:pPr>
              <w:spacing w:after="40"/>
            </w:pPr>
            <w:r>
              <w:rPr>
                <w:sz w:val="17"/>
              </w:rPr>
              <w:t>Cannot precede dispatch_ts; null permitted for active orders</w:t>
            </w:r>
          </w:p>
        </w:tc>
      </w:tr>
      <w:tr xmlns:wp14="http://schemas.microsoft.com/office/word/2010/wordml" w14:paraId="42ED81A9" wp14:textId="77777777">
        <w:tc>
          <w:tcPr>
            <w:tcW w:w="2160" w:type="dxa"/>
            <w:shd w:fill="F7FAFC"/>
            <w:tcMar>
              <w:top w:w="80" w:type="dxa"/>
              <w:bottom w:w="80" w:type="dxa"/>
              <w:left w:w="80" w:type="dxa"/>
              <w:right w:w="80" w:type="dxa"/>
            </w:tcMar>
          </w:tcPr>
          <w:p w14:paraId="51C161F7" wp14:textId="77777777">
            <w:pPr>
              <w:spacing w:after="40"/>
            </w:pPr>
            <w:r>
              <w:rPr>
                <w:sz w:val="17"/>
              </w:rPr>
              <w:t>package_weight_kg</w:t>
            </w:r>
          </w:p>
        </w:tc>
        <w:tc>
          <w:tcPr>
            <w:tcW w:w="1584" w:type="dxa"/>
            <w:shd w:fill="F7FAFC"/>
            <w:tcMar>
              <w:top w:w="80" w:type="dxa"/>
              <w:bottom w:w="80" w:type="dxa"/>
              <w:left w:w="80" w:type="dxa"/>
              <w:right w:w="80" w:type="dxa"/>
            </w:tcMar>
          </w:tcPr>
          <w:p w14:paraId="06BF4A23" wp14:textId="77777777">
            <w:pPr>
              <w:spacing w:after="40"/>
            </w:pPr>
            <w:r>
              <w:rPr>
                <w:sz w:val="17"/>
              </w:rPr>
              <w:t>2.45</w:t>
            </w:r>
          </w:p>
        </w:tc>
        <w:tc>
          <w:tcPr>
            <w:tcW w:w="2592" w:type="dxa"/>
            <w:shd w:fill="F7FAFC"/>
            <w:tcMar>
              <w:top w:w="80" w:type="dxa"/>
              <w:bottom w:w="80" w:type="dxa"/>
              <w:left w:w="80" w:type="dxa"/>
              <w:right w:w="80" w:type="dxa"/>
            </w:tcMar>
          </w:tcPr>
          <w:p w14:paraId="6D16C20A" wp14:textId="77777777">
            <w:pPr>
              <w:spacing w:after="40"/>
            </w:pPr>
            <w:r>
              <w:rPr>
                <w:sz w:val="17"/>
              </w:rPr>
              <w:t>Carrier bill reconciliation</w:t>
            </w:r>
          </w:p>
        </w:tc>
        <w:tc>
          <w:tcPr>
            <w:tcW w:w="3024" w:type="dxa"/>
            <w:shd w:fill="F7FAFC"/>
            <w:tcMar>
              <w:top w:w="80" w:type="dxa"/>
              <w:bottom w:w="80" w:type="dxa"/>
              <w:left w:w="80" w:type="dxa"/>
              <w:right w:w="80" w:type="dxa"/>
            </w:tcMar>
          </w:tcPr>
          <w:p w14:paraId="5A8B97B4" wp14:textId="77777777">
            <w:pPr>
              <w:spacing w:after="40"/>
            </w:pPr>
            <w:r>
              <w:rPr>
                <w:sz w:val="17"/>
              </w:rPr>
              <w:t>Numeric; 0.01 kg &lt;= weight &lt;= 100.00 kg</w:t>
            </w:r>
          </w:p>
        </w:tc>
      </w:tr>
      <w:tr xmlns:wp14="http://schemas.microsoft.com/office/word/2010/wordml" w14:paraId="37ACFB7C" wp14:textId="77777777">
        <w:tc>
          <w:tcPr>
            <w:tcW w:w="2160" w:type="dxa"/>
            <w:shd w:fill="FFFFFF"/>
            <w:tcMar>
              <w:top w:w="80" w:type="dxa"/>
              <w:bottom w:w="80" w:type="dxa"/>
              <w:left w:w="80" w:type="dxa"/>
              <w:right w:w="80" w:type="dxa"/>
            </w:tcMar>
          </w:tcPr>
          <w:p w14:paraId="695B661C" wp14:textId="77777777">
            <w:pPr>
              <w:spacing w:after="40"/>
            </w:pPr>
            <w:r>
              <w:rPr>
                <w:sz w:val="17"/>
              </w:rPr>
              <w:t>freight_cost</w:t>
            </w:r>
          </w:p>
        </w:tc>
        <w:tc>
          <w:tcPr>
            <w:tcW w:w="1584" w:type="dxa"/>
            <w:shd w:fill="FFFFFF"/>
            <w:tcMar>
              <w:top w:w="80" w:type="dxa"/>
              <w:bottom w:w="80" w:type="dxa"/>
              <w:left w:w="80" w:type="dxa"/>
              <w:right w:w="80" w:type="dxa"/>
            </w:tcMar>
          </w:tcPr>
          <w:p w14:paraId="105CD19C" wp14:textId="77777777">
            <w:pPr>
              <w:spacing w:after="40"/>
            </w:pPr>
            <w:r>
              <w:rPr>
                <w:sz w:val="17"/>
              </w:rPr>
              <w:t>INR 245.50</w:t>
            </w:r>
          </w:p>
        </w:tc>
        <w:tc>
          <w:tcPr>
            <w:tcW w:w="2592" w:type="dxa"/>
            <w:shd w:fill="FFFFFF"/>
            <w:tcMar>
              <w:top w:w="80" w:type="dxa"/>
              <w:bottom w:w="80" w:type="dxa"/>
              <w:left w:w="80" w:type="dxa"/>
              <w:right w:w="80" w:type="dxa"/>
            </w:tcMar>
          </w:tcPr>
          <w:p w14:paraId="43739173" wp14:textId="77777777">
            <w:pPr>
              <w:spacing w:after="40"/>
            </w:pPr>
            <w:r>
              <w:rPr>
                <w:sz w:val="17"/>
              </w:rPr>
              <w:t>Logistics cost per order</w:t>
            </w:r>
          </w:p>
        </w:tc>
        <w:tc>
          <w:tcPr>
            <w:tcW w:w="3024" w:type="dxa"/>
            <w:shd w:fill="FFFFFF"/>
            <w:tcMar>
              <w:top w:w="80" w:type="dxa"/>
              <w:bottom w:w="80" w:type="dxa"/>
              <w:left w:w="80" w:type="dxa"/>
              <w:right w:w="80" w:type="dxa"/>
            </w:tcMar>
          </w:tcPr>
          <w:p w14:paraId="30C17A46" wp14:textId="77777777">
            <w:pPr>
              <w:spacing w:after="40"/>
            </w:pPr>
            <w:r>
              <w:rPr>
                <w:sz w:val="17"/>
              </w:rPr>
              <w:t>Numeric &gt;= 0; currency documented in separate field</w:t>
            </w:r>
          </w:p>
        </w:tc>
      </w:tr>
      <w:tr xmlns:wp14="http://schemas.microsoft.com/office/word/2010/wordml" w14:paraId="3844472C" wp14:textId="77777777">
        <w:tc>
          <w:tcPr>
            <w:tcW w:w="2160" w:type="dxa"/>
            <w:shd w:fill="F7FAFC"/>
            <w:tcMar>
              <w:top w:w="80" w:type="dxa"/>
              <w:bottom w:w="80" w:type="dxa"/>
              <w:left w:w="80" w:type="dxa"/>
              <w:right w:w="80" w:type="dxa"/>
            </w:tcMar>
          </w:tcPr>
          <w:p w14:paraId="6A989E8C" wp14:textId="77777777">
            <w:pPr>
              <w:spacing w:after="40"/>
            </w:pPr>
            <w:r>
              <w:rPr>
                <w:sz w:val="17"/>
              </w:rPr>
              <w:t>return_qc_code</w:t>
            </w:r>
          </w:p>
        </w:tc>
        <w:tc>
          <w:tcPr>
            <w:tcW w:w="1584" w:type="dxa"/>
            <w:shd w:fill="F7FAFC"/>
            <w:tcMar>
              <w:top w:w="80" w:type="dxa"/>
              <w:bottom w:w="80" w:type="dxa"/>
              <w:left w:w="80" w:type="dxa"/>
              <w:right w:w="80" w:type="dxa"/>
            </w:tcMar>
          </w:tcPr>
          <w:p w14:paraId="7D9497DE" wp14:textId="77777777">
            <w:pPr>
              <w:spacing w:after="40"/>
            </w:pPr>
            <w:r>
              <w:rPr>
                <w:sz w:val="17"/>
              </w:rPr>
              <w:t>PASS_RESALE</w:t>
            </w:r>
          </w:p>
        </w:tc>
        <w:tc>
          <w:tcPr>
            <w:tcW w:w="2592" w:type="dxa"/>
            <w:shd w:fill="F7FAFC"/>
            <w:tcMar>
              <w:top w:w="80" w:type="dxa"/>
              <w:bottom w:w="80" w:type="dxa"/>
              <w:left w:w="80" w:type="dxa"/>
              <w:right w:w="80" w:type="dxa"/>
            </w:tcMar>
          </w:tcPr>
          <w:p w14:paraId="60A36C8E" wp14:textId="77777777">
            <w:pPr>
              <w:spacing w:after="40"/>
            </w:pPr>
            <w:r>
              <w:rPr>
                <w:sz w:val="17"/>
              </w:rPr>
              <w:t>Reverse inventory routing</w:t>
            </w:r>
          </w:p>
        </w:tc>
        <w:tc>
          <w:tcPr>
            <w:tcW w:w="3024" w:type="dxa"/>
            <w:shd w:fill="F7FAFC"/>
            <w:tcMar>
              <w:top w:w="80" w:type="dxa"/>
              <w:bottom w:w="80" w:type="dxa"/>
              <w:left w:w="80" w:type="dxa"/>
              <w:right w:w="80" w:type="dxa"/>
            </w:tcMar>
          </w:tcPr>
          <w:p w14:paraId="4920A748" wp14:textId="77777777">
            <w:pPr>
              <w:spacing w:after="40"/>
            </w:pPr>
            <w:r>
              <w:rPr>
                <w:sz w:val="17"/>
              </w:rPr>
              <w:t>Must exist in master code reference table</w:t>
            </w:r>
          </w:p>
        </w:tc>
      </w:tr>
    </w:tbl>
    <w:p xmlns:wp14="http://schemas.microsoft.com/office/word/2010/wordml" w14:paraId="63227A72" wp14:textId="77777777">
      <w:pPr>
        <w:keepNext/>
        <w:spacing w:before="360" w:after="120"/>
      </w:pPr>
      <w:r>
        <w:rPr>
          <w:rFonts w:ascii="Arial" w:hAnsi="Arial"/>
          <w:b/>
          <w:color w:val="1A365D"/>
          <w:sz w:val="30"/>
        </w:rPr>
        <w:t>4. End-to-End Processing Architecture</w:t>
      </w:r>
    </w:p>
    <w:p xmlns:wp14="http://schemas.microsoft.com/office/word/2010/wordml" w14:paraId="38084F81" wp14:textId="77777777">
      <w:pPr>
        <w:spacing w:after="120" w:line="276" w:lineRule="auto"/>
      </w:pPr>
      <w:r>
        <w:t>The data pipeline implements a 5-layer enterprise architecture to isolate raw ingestion from executive reporting:</w:t>
      </w:r>
    </w:p>
    <w:tbl>
      <w:tblPr>
        <w:tblW w:w="0" w:type="auto"/>
        <w:jc w:val="center"/>
        <w:tblLook w:val="04A0" w:firstRow="1" w:lastRow="0" w:firstColumn="1" w:lastColumn="0" w:noHBand="0" w:noVBand="1"/>
      </w:tblPr>
      <w:tblGrid>
        <w:gridCol w:w="3120"/>
        <w:gridCol w:w="3120"/>
        <w:gridCol w:w="3120"/>
      </w:tblGrid>
      <w:tr xmlns:wp14="http://schemas.microsoft.com/office/word/2010/wordml" w:rsidTr="0E59D804" w14:paraId="7432CDAC" wp14:textId="77777777">
        <w:tc>
          <w:tcPr>
            <w:tcW w:w="2160" w:type="dxa"/>
            <w:shd w:val="clear" w:color="auto" w:fill="1A365D"/>
            <w:tcMar>
              <w:top w:w="100" w:type="dxa"/>
              <w:left w:w="100" w:type="dxa"/>
              <w:bottom w:w="100" w:type="dxa"/>
              <w:left w:w="100" w:type="dxa"/>
              <w:right w:w="100" w:type="dxa"/>
            </w:tcMar>
          </w:tcPr>
          <w:p w14:paraId="3132601D" wp14:textId="77777777">
            <w:r>
              <w:rPr>
                <w:b/>
                <w:color w:val="FFFFFF"/>
                <w:sz w:val="18"/>
              </w:rPr>
              <w:t>Pipeline Layer</w:t>
            </w:r>
          </w:p>
        </w:tc>
        <w:tc>
          <w:tcPr>
            <w:tcW w:w="3168" w:type="dxa"/>
            <w:shd w:val="clear" w:color="auto" w:fill="1A365D"/>
            <w:tcMar>
              <w:top w:w="100" w:type="dxa"/>
              <w:left w:w="100" w:type="dxa"/>
              <w:bottom w:w="100" w:type="dxa"/>
              <w:left w:w="100" w:type="dxa"/>
              <w:right w:w="100" w:type="dxa"/>
            </w:tcMar>
          </w:tcPr>
          <w:p w14:paraId="05DE5B55" wp14:textId="77777777">
            <w:r>
              <w:rPr>
                <w:b/>
                <w:color w:val="FFFFFF"/>
                <w:sz w:val="18"/>
              </w:rPr>
              <w:t>Architectural Purpose</w:t>
            </w:r>
          </w:p>
        </w:tc>
        <w:tc>
          <w:tcPr>
            <w:tcW w:w="4032" w:type="dxa"/>
            <w:shd w:val="clear" w:color="auto" w:fill="1A365D"/>
            <w:tcMar>
              <w:top w:w="100" w:type="dxa"/>
              <w:left w:w="100" w:type="dxa"/>
              <w:bottom w:w="100" w:type="dxa"/>
              <w:left w:w="100" w:type="dxa"/>
              <w:right w:w="100" w:type="dxa"/>
            </w:tcMar>
          </w:tcPr>
          <w:p w14:paraId="0A8DC5C2" wp14:textId="77777777">
            <w:r>
              <w:rPr>
                <w:b/>
                <w:color w:val="FFFFFF"/>
                <w:sz w:val="18"/>
              </w:rPr>
              <w:t>Transformation &amp; Governance Rule</w:t>
            </w:r>
          </w:p>
        </w:tc>
      </w:tr>
      <w:tr xmlns:wp14="http://schemas.microsoft.com/office/word/2010/wordml" w:rsidTr="0E59D804" w14:paraId="231574B5" wp14:textId="77777777">
        <w:tc>
          <w:tcPr>
            <w:tcW w:w="2160" w:type="dxa"/>
            <w:shd w:val="clear" w:color="auto" w:fill="FFFFFF" w:themeFill="background1"/>
            <w:tcMar>
              <w:top w:w="80" w:type="dxa"/>
              <w:left w:w="80" w:type="dxa"/>
              <w:bottom w:w="80" w:type="dxa"/>
              <w:left w:w="80" w:type="dxa"/>
              <w:right w:w="80" w:type="dxa"/>
            </w:tcMar>
          </w:tcPr>
          <w:p w14:paraId="7652ABC5" wp14:textId="77777777">
            <w:pPr>
              <w:spacing w:after="40"/>
            </w:pPr>
            <w:r>
              <w:rPr>
                <w:sz w:val="17"/>
              </w:rPr>
              <w:t>RAW (L0)</w:t>
            </w:r>
          </w:p>
        </w:tc>
        <w:tc>
          <w:tcPr>
            <w:tcW w:w="3168" w:type="dxa"/>
            <w:shd w:val="clear" w:color="auto" w:fill="FFFFFF" w:themeFill="background1"/>
            <w:tcMar>
              <w:top w:w="80" w:type="dxa"/>
              <w:left w:w="80" w:type="dxa"/>
              <w:bottom w:w="80" w:type="dxa"/>
              <w:left w:w="80" w:type="dxa"/>
              <w:right w:w="80" w:type="dxa"/>
            </w:tcMar>
          </w:tcPr>
          <w:p w14:paraId="6341BBEC" wp14:textId="77777777">
            <w:pPr>
              <w:spacing w:after="40"/>
            </w:pPr>
            <w:r>
              <w:rPr>
                <w:sz w:val="17"/>
              </w:rPr>
              <w:t>Immutable land layer for raw extractions</w:t>
            </w:r>
          </w:p>
        </w:tc>
        <w:tc>
          <w:tcPr>
            <w:tcW w:w="4032" w:type="dxa"/>
            <w:shd w:val="clear" w:color="auto" w:fill="FFFFFF" w:themeFill="background1"/>
            <w:tcMar>
              <w:top w:w="80" w:type="dxa"/>
              <w:left w:w="80" w:type="dxa"/>
              <w:bottom w:w="80" w:type="dxa"/>
              <w:left w:w="80" w:type="dxa"/>
              <w:right w:w="80" w:type="dxa"/>
            </w:tcMar>
          </w:tcPr>
          <w:p w14:paraId="4DEE31A8" wp14:textId="77777777">
            <w:pPr>
              <w:spacing w:after="40"/>
            </w:pPr>
            <w:r>
              <w:rPr>
                <w:sz w:val="17"/>
              </w:rPr>
              <w:t>Zero business transformations. Retains extraction metadata and original batch IDs.</w:t>
            </w:r>
          </w:p>
        </w:tc>
      </w:tr>
      <w:tr xmlns:wp14="http://schemas.microsoft.com/office/word/2010/wordml" w:rsidTr="0E59D804" w14:paraId="5B562895" wp14:textId="77777777">
        <w:tc>
          <w:tcPr>
            <w:tcW w:w="2160" w:type="dxa"/>
            <w:shd w:val="clear" w:color="auto" w:fill="F7FAFC"/>
            <w:tcMar>
              <w:top w:w="80" w:type="dxa"/>
              <w:left w:w="80" w:type="dxa"/>
              <w:bottom w:w="80" w:type="dxa"/>
              <w:left w:w="80" w:type="dxa"/>
              <w:right w:w="80" w:type="dxa"/>
            </w:tcMar>
          </w:tcPr>
          <w:p w14:paraId="4B2A8531" wp14:textId="77777777">
            <w:pPr>
              <w:spacing w:after="40"/>
            </w:pPr>
            <w:r>
              <w:rPr>
                <w:sz w:val="17"/>
              </w:rPr>
              <w:t>STAGING (L1)</w:t>
            </w:r>
          </w:p>
        </w:tc>
        <w:tc>
          <w:tcPr>
            <w:tcW w:w="3168" w:type="dxa"/>
            <w:shd w:val="clear" w:color="auto" w:fill="F7FAFC"/>
            <w:tcMar>
              <w:top w:w="80" w:type="dxa"/>
              <w:left w:w="80" w:type="dxa"/>
              <w:bottom w:w="80" w:type="dxa"/>
              <w:left w:w="80" w:type="dxa"/>
              <w:right w:w="80" w:type="dxa"/>
            </w:tcMar>
          </w:tcPr>
          <w:p w14:paraId="4A99ACAE" wp14:textId="77777777">
            <w:pPr>
              <w:spacing w:after="40"/>
            </w:pPr>
            <w:r>
              <w:rPr>
                <w:sz w:val="17"/>
              </w:rPr>
              <w:t>Structural &amp; data type normalization</w:t>
            </w:r>
          </w:p>
        </w:tc>
        <w:tc>
          <w:tcPr>
            <w:tcW w:w="4032" w:type="dxa"/>
            <w:shd w:val="clear" w:color="auto" w:fill="F7FAFC"/>
            <w:tcMar>
              <w:top w:w="80" w:type="dxa"/>
              <w:left w:w="80" w:type="dxa"/>
              <w:bottom w:w="80" w:type="dxa"/>
              <w:left w:w="80" w:type="dxa"/>
              <w:right w:w="80" w:type="dxa"/>
            </w:tcMar>
          </w:tcPr>
          <w:p w14:paraId="52CA0506" wp14:textId="77777777">
            <w:pPr>
              <w:spacing w:after="40"/>
            </w:pPr>
            <w:r>
              <w:rPr>
                <w:sz w:val="17"/>
              </w:rPr>
              <w:t>Column renaming, parsing datetimes, stripping whitespace, casting data types.</w:t>
            </w:r>
          </w:p>
        </w:tc>
      </w:tr>
      <w:tr xmlns:wp14="http://schemas.microsoft.com/office/word/2010/wordml" w:rsidTr="0E59D804" w14:paraId="5CEB389E" wp14:textId="77777777">
        <w:tc>
          <w:tcPr>
            <w:tcW w:w="2160" w:type="dxa"/>
            <w:shd w:val="clear" w:color="auto" w:fill="FFFFFF" w:themeFill="background1"/>
            <w:tcMar>
              <w:top w:w="80" w:type="dxa"/>
              <w:left w:w="80" w:type="dxa"/>
              <w:bottom w:w="80" w:type="dxa"/>
              <w:left w:w="80" w:type="dxa"/>
              <w:right w:w="80" w:type="dxa"/>
            </w:tcMar>
          </w:tcPr>
          <w:p w14:paraId="78437BA0" wp14:textId="77777777">
            <w:pPr>
              <w:spacing w:after="40"/>
            </w:pPr>
            <w:r>
              <w:rPr>
                <w:sz w:val="17"/>
              </w:rPr>
              <w:t>VALIDATED (L2)</w:t>
            </w:r>
          </w:p>
        </w:tc>
        <w:tc>
          <w:tcPr>
            <w:tcW w:w="3168" w:type="dxa"/>
            <w:shd w:val="clear" w:color="auto" w:fill="FFFFFF" w:themeFill="background1"/>
            <w:tcMar>
              <w:top w:w="80" w:type="dxa"/>
              <w:left w:w="80" w:type="dxa"/>
              <w:bottom w:w="80" w:type="dxa"/>
              <w:left w:w="80" w:type="dxa"/>
              <w:right w:w="80" w:type="dxa"/>
            </w:tcMar>
          </w:tcPr>
          <w:p w14:paraId="68C04115" wp14:textId="77777777">
            <w:pPr>
              <w:spacing w:after="40"/>
            </w:pPr>
            <w:r>
              <w:rPr>
                <w:sz w:val="17"/>
              </w:rPr>
              <w:t>Quality checks &amp; quarantine isolation</w:t>
            </w:r>
          </w:p>
        </w:tc>
        <w:tc>
          <w:tcPr>
            <w:tcW w:w="4032" w:type="dxa"/>
            <w:shd w:val="clear" w:color="auto" w:fill="FFFFFF" w:themeFill="background1"/>
            <w:tcMar>
              <w:top w:w="80" w:type="dxa"/>
              <w:left w:w="80" w:type="dxa"/>
              <w:bottom w:w="80" w:type="dxa"/>
              <w:left w:w="80" w:type="dxa"/>
              <w:right w:w="80" w:type="dxa"/>
            </w:tcMar>
          </w:tcPr>
          <w:p w14:paraId="25474071" wp14:textId="1FB195BE">
            <w:pPr>
              <w:spacing w:after="40"/>
            </w:pPr>
            <w:r w:rsidRPr="0E59D804" w:rsidR="0E59D804">
              <w:rPr>
                <w:sz w:val="17"/>
                <w:szCs w:val="17"/>
              </w:rPr>
              <w:t xml:space="preserve">Rules engine flags duplicates, null keys, and sequence errors. Invalid records </w:t>
            </w:r>
            <w:r w:rsidRPr="0E59D804" w:rsidR="0E59D804">
              <w:rPr>
                <w:sz w:val="17"/>
                <w:szCs w:val="17"/>
              </w:rPr>
              <w:t>are quarantined</w:t>
            </w:r>
            <w:r w:rsidRPr="0E59D804" w:rsidR="0E59D804">
              <w:rPr>
                <w:sz w:val="17"/>
                <w:szCs w:val="17"/>
              </w:rPr>
              <w:t>.</w:t>
            </w:r>
          </w:p>
        </w:tc>
      </w:tr>
      <w:tr xmlns:wp14="http://schemas.microsoft.com/office/word/2010/wordml" w:rsidTr="0E59D804" w14:paraId="2DEA12F4" wp14:textId="77777777">
        <w:tc>
          <w:tcPr>
            <w:tcW w:w="2160" w:type="dxa"/>
            <w:shd w:val="clear" w:color="auto" w:fill="F7FAFC"/>
            <w:tcMar>
              <w:top w:w="80" w:type="dxa"/>
              <w:left w:w="80" w:type="dxa"/>
              <w:bottom w:w="80" w:type="dxa"/>
              <w:left w:w="80" w:type="dxa"/>
              <w:right w:w="80" w:type="dxa"/>
            </w:tcMar>
          </w:tcPr>
          <w:p w14:paraId="4A9CC724" wp14:textId="77777777">
            <w:pPr>
              <w:spacing w:after="40"/>
            </w:pPr>
            <w:r>
              <w:rPr>
                <w:sz w:val="17"/>
              </w:rPr>
              <w:t>CURATED (L3)</w:t>
            </w:r>
          </w:p>
        </w:tc>
        <w:tc>
          <w:tcPr>
            <w:tcW w:w="3168" w:type="dxa"/>
            <w:shd w:val="clear" w:color="auto" w:fill="F7FAFC"/>
            <w:tcMar>
              <w:top w:w="80" w:type="dxa"/>
              <w:left w:w="80" w:type="dxa"/>
              <w:bottom w:w="80" w:type="dxa"/>
              <w:left w:w="80" w:type="dxa"/>
              <w:right w:w="80" w:type="dxa"/>
            </w:tcMar>
          </w:tcPr>
          <w:p w14:paraId="5AEC8A94" wp14:textId="77777777">
            <w:pPr>
              <w:spacing w:after="40"/>
            </w:pPr>
            <w:r>
              <w:rPr>
                <w:sz w:val="17"/>
              </w:rPr>
              <w:t>Business transformations &amp; joins</w:t>
            </w:r>
          </w:p>
        </w:tc>
        <w:tc>
          <w:tcPr>
            <w:tcW w:w="4032" w:type="dxa"/>
            <w:shd w:val="clear" w:color="auto" w:fill="F7FAFC"/>
            <w:tcMar>
              <w:top w:w="80" w:type="dxa"/>
              <w:left w:w="80" w:type="dxa"/>
              <w:bottom w:w="80" w:type="dxa"/>
              <w:left w:w="80" w:type="dxa"/>
              <w:right w:w="80" w:type="dxa"/>
            </w:tcMar>
          </w:tcPr>
          <w:p w14:paraId="2A080AED" wp14:textId="355EDF15">
            <w:pPr>
              <w:spacing w:after="40"/>
            </w:pPr>
            <w:r w:rsidRPr="0E59D804" w:rsidR="0E59D804">
              <w:rPr>
                <w:sz w:val="17"/>
                <w:szCs w:val="17"/>
              </w:rPr>
              <w:t>Master code joins, unit conversions, winsorization capping, and derived cycle time features.</w:t>
            </w:r>
          </w:p>
        </w:tc>
      </w:tr>
      <w:tr xmlns:wp14="http://schemas.microsoft.com/office/word/2010/wordml" w:rsidTr="0E59D804" w14:paraId="4D28986E" wp14:textId="77777777">
        <w:tc>
          <w:tcPr>
            <w:tcW w:w="2160" w:type="dxa"/>
            <w:shd w:val="clear" w:color="auto" w:fill="FFFFFF" w:themeFill="background1"/>
            <w:tcMar>
              <w:top w:w="80" w:type="dxa"/>
              <w:left w:w="80" w:type="dxa"/>
              <w:bottom w:w="80" w:type="dxa"/>
              <w:left w:w="80" w:type="dxa"/>
              <w:right w:w="80" w:type="dxa"/>
            </w:tcMar>
          </w:tcPr>
          <w:p w14:paraId="0CC435A4" wp14:textId="77777777">
            <w:pPr>
              <w:spacing w:after="40"/>
            </w:pPr>
            <w:r>
              <w:rPr>
                <w:sz w:val="17"/>
              </w:rPr>
              <w:t>ANALYTICAL (L4)</w:t>
            </w:r>
          </w:p>
        </w:tc>
        <w:tc>
          <w:tcPr>
            <w:tcW w:w="3168" w:type="dxa"/>
            <w:shd w:val="clear" w:color="auto" w:fill="FFFFFF" w:themeFill="background1"/>
            <w:tcMar>
              <w:top w:w="80" w:type="dxa"/>
              <w:left w:w="80" w:type="dxa"/>
              <w:bottom w:w="80" w:type="dxa"/>
              <w:left w:w="80" w:type="dxa"/>
              <w:right w:w="80" w:type="dxa"/>
            </w:tcMar>
          </w:tcPr>
          <w:p w14:paraId="2414DFD0" wp14:textId="77777777">
            <w:pPr>
              <w:spacing w:after="40"/>
            </w:pPr>
            <w:r>
              <w:rPr>
                <w:sz w:val="17"/>
              </w:rPr>
              <w:t>KPI-ready dimensional schema</w:t>
            </w:r>
          </w:p>
        </w:tc>
        <w:tc>
          <w:tcPr>
            <w:tcW w:w="4032" w:type="dxa"/>
            <w:shd w:val="clear" w:color="auto" w:fill="FFFFFF" w:themeFill="background1"/>
            <w:tcMar>
              <w:top w:w="80" w:type="dxa"/>
              <w:left w:w="80" w:type="dxa"/>
              <w:bottom w:w="80" w:type="dxa"/>
              <w:left w:w="80" w:type="dxa"/>
              <w:right w:w="80" w:type="dxa"/>
            </w:tcMar>
          </w:tcPr>
          <w:p w14:paraId="53641DD5" wp14:textId="77777777">
            <w:pPr>
              <w:spacing w:after="40"/>
            </w:pPr>
            <w:r>
              <w:rPr>
                <w:sz w:val="17"/>
              </w:rPr>
              <w:t>Star-schema fact and dimension tables serving Power BI dashboards and Python ML models.</w:t>
            </w:r>
          </w:p>
        </w:tc>
      </w:tr>
    </w:tbl>
    <w:p xmlns:wp14="http://schemas.microsoft.com/office/word/2010/wordml" w14:paraId="2D7C76E0" wp14:textId="77777777">
      <w:pPr>
        <w:keepNext/>
        <w:spacing w:before="360" w:after="120"/>
      </w:pPr>
      <w:r>
        <w:rPr>
          <w:rFonts w:ascii="Arial" w:hAnsi="Arial"/>
          <w:b/>
          <w:color w:val="1A365D"/>
          <w:sz w:val="30"/>
        </w:rPr>
        <w:t>5. Detailed Data Cleaning &amp; Transformation Rules</w:t>
      </w:r>
    </w:p>
    <w:p xmlns:wp14="http://schemas.microsoft.com/office/word/2010/wordml" w14:paraId="470ECF0E" wp14:textId="77777777">
      <w:pPr>
        <w:keepNext/>
        <w:spacing w:before="240" w:after="80"/>
      </w:pPr>
      <w:r>
        <w:rPr>
          <w:rFonts w:ascii="Arial" w:hAnsi="Arial"/>
          <w:b/>
          <w:color w:val="2B6CB0"/>
          <w:sz w:val="25"/>
        </w:rPr>
        <w:t>5.1 Missing Value Treatment Matrix</w:t>
      </w:r>
    </w:p>
    <w:p xmlns:wp14="http://schemas.microsoft.com/office/word/2010/wordml" w14:paraId="612F3851" wp14:textId="77777777">
      <w:pPr>
        <w:spacing w:after="120" w:line="276" w:lineRule="auto"/>
      </w:pPr>
      <w:r>
        <w:t>Missing data is treated according to attribute criticality and domain context:</w:t>
      </w:r>
    </w:p>
    <w:p xmlns:wp14="http://schemas.microsoft.com/office/word/2010/wordml" w14:paraId="7CAC7E5F" wp14:textId="7E13EC4C">
      <w:pPr>
        <w:spacing w:after="120" w:line="276" w:lineRule="auto"/>
      </w:pPr>
      <w:r w:rsidRPr="0E59D804" w:rsidR="0E59D804">
        <w:rPr>
          <w:b w:val="1"/>
          <w:bCs w:val="1"/>
          <w:color w:val="2D3748"/>
        </w:rPr>
        <w:t>1. Primary Keys (</w:t>
      </w:r>
      <w:r w:rsidRPr="0E59D804" w:rsidR="0E59D804">
        <w:rPr>
          <w:b w:val="1"/>
          <w:bCs w:val="1"/>
          <w:color w:val="2D3748"/>
        </w:rPr>
        <w:t>order_id</w:t>
      </w:r>
      <w:r w:rsidRPr="0E59D804" w:rsidR="0E59D804">
        <w:rPr>
          <w:b w:val="1"/>
          <w:bCs w:val="1"/>
          <w:color w:val="2D3748"/>
        </w:rPr>
        <w:t xml:space="preserve">, </w:t>
      </w:r>
      <w:r w:rsidRPr="0E59D804" w:rsidR="0E59D804">
        <w:rPr>
          <w:b w:val="1"/>
          <w:bCs w:val="1"/>
          <w:color w:val="2D3748"/>
        </w:rPr>
        <w:t>shipment_id</w:t>
      </w:r>
      <w:r w:rsidRPr="0E59D804" w:rsidR="0E59D804">
        <w:rPr>
          <w:b w:val="1"/>
          <w:bCs w:val="1"/>
          <w:color w:val="2D3748"/>
        </w:rPr>
        <w:t xml:space="preserve">): </w:t>
      </w:r>
      <w:r w:rsidR="0E59D804">
        <w:rPr/>
        <w:t xml:space="preserve">Rejection or quarantine. Creating synthetic identifiers introduces </w:t>
      </w:r>
      <w:r w:rsidR="0E59D804">
        <w:rPr/>
        <w:t>severe</w:t>
      </w:r>
      <w:r w:rsidR="0E59D804">
        <w:rPr/>
        <w:t xml:space="preserve"> corruption.</w:t>
      </w:r>
    </w:p>
    <w:p xmlns:wp14="http://schemas.microsoft.com/office/word/2010/wordml" w14:paraId="2E9BB831" wp14:textId="77777777">
      <w:pPr>
        <w:spacing w:after="120" w:line="276" w:lineRule="auto"/>
      </w:pPr>
      <w:r>
        <w:rPr>
          <w:b/>
          <w:color w:val="2D3748"/>
        </w:rPr>
        <w:t xml:space="preserve">2. Numerical Measures (package_weight_kg): </w:t>
      </w:r>
      <w:r>
        <w:t>Group-level median imputation based on SKU category and volume bucket.</w:t>
      </w:r>
    </w:p>
    <w:p xmlns:wp14="http://schemas.microsoft.com/office/word/2010/wordml" w14:paraId="4FD4AB42" wp14:textId="77777777">
      <w:pPr>
        <w:spacing w:after="120" w:line="276" w:lineRule="auto"/>
      </w:pPr>
      <w:r>
        <w:rPr>
          <w:b/>
          <w:color w:val="2D3748"/>
        </w:rPr>
        <w:t xml:space="preserve">3. Delivery Timestamps (delivery_ts): </w:t>
      </w:r>
      <w:r>
        <w:t>Derive from downstream status scan logs if available; otherwise mark record as 'In-Transit / Unconfirmed'.</w:t>
      </w:r>
    </w:p>
    <w:p xmlns:wp14="http://schemas.microsoft.com/office/word/2010/wordml" w14:paraId="35D343AF" wp14:textId="77777777">
      <w:pPr>
        <w:spacing w:after="120" w:line="276" w:lineRule="auto"/>
      </w:pPr>
      <w:r>
        <w:rPr>
          <w:b/>
          <w:color w:val="2D3748"/>
        </w:rPr>
        <w:t xml:space="preserve">4. Categorical Descriptors (carrier_id): </w:t>
      </w:r>
      <w:r>
        <w:t>Map to 'UNKNOWN_3PL' master code and flag for vendor data engineering escalation.</w:t>
      </w:r>
    </w:p>
    <w:p xmlns:wp14="http://schemas.microsoft.com/office/word/2010/wordml" w14:paraId="5BBFA64F" wp14:textId="77777777">
      <w:pPr>
        <w:keepNext/>
        <w:spacing w:before="240" w:after="80"/>
      </w:pPr>
      <w:r>
        <w:rPr>
          <w:rFonts w:ascii="Arial" w:hAnsi="Arial"/>
          <w:b/>
          <w:color w:val="2B6CB0"/>
          <w:sz w:val="25"/>
        </w:rPr>
        <w:t>5.2 Duplicate Record Resolution</w:t>
      </w:r>
    </w:p>
    <w:p xmlns:wp14="http://schemas.microsoft.com/office/word/2010/wordml" w14:paraId="3CB4FDD9" wp14:textId="77777777">
      <w:pPr>
        <w:spacing w:after="120" w:line="276" w:lineRule="auto"/>
      </w:pPr>
      <w:r>
        <w:t>Distinguish between exact file duplicates, business-key duplicates, and valid multi-event status scans:</w:t>
      </w:r>
    </w:p>
    <w:p xmlns:wp14="http://schemas.microsoft.com/office/word/2010/wordml" w14:paraId="4EE3B1E8" wp14:textId="77777777">
      <w:pPr>
        <w:spacing w:after="120" w:line="276" w:lineRule="auto"/>
      </w:pPr>
      <w:r>
        <w:rPr>
          <w:b/>
          <w:color w:val="2D3748"/>
        </w:rPr>
        <w:t xml:space="preserve">Exact Duplicates: </w:t>
      </w:r>
      <w:r>
        <w:t>Deduplicate immediately, retaining the earliest ingestion row.</w:t>
      </w:r>
    </w:p>
    <w:p xmlns:wp14="http://schemas.microsoft.com/office/word/2010/wordml" w14:paraId="3083E748" wp14:textId="77777777">
      <w:pPr>
        <w:spacing w:after="120" w:line="276" w:lineRule="auto"/>
      </w:pPr>
      <w:r>
        <w:rPr>
          <w:b/>
          <w:color w:val="2D3748"/>
        </w:rPr>
        <w:t xml:space="preserve">Business-Key Duplicates: </w:t>
      </w:r>
      <w:r>
        <w:t>Retain the record with the latest update watermark or status timestamp.</w:t>
      </w:r>
    </w:p>
    <w:p xmlns:wp14="http://schemas.microsoft.com/office/word/2010/wordml" w14:paraId="106B3CB0" wp14:textId="77777777">
      <w:pPr>
        <w:spacing w:after="120" w:line="276" w:lineRule="auto"/>
      </w:pPr>
      <w:r>
        <w:rPr>
          <w:b/>
          <w:color w:val="2D3748"/>
        </w:rPr>
        <w:t xml:space="preserve">Event-Level Scans: </w:t>
      </w:r>
      <w:r>
        <w:t>Multiple GPS or scan logs for the same shipment are valid; aggregate to leg level before joining.</w:t>
      </w:r>
    </w:p>
    <w:p xmlns:wp14="http://schemas.microsoft.com/office/word/2010/wordml" w14:paraId="26FBE04C" wp14:textId="77777777">
      <w:pPr>
        <w:keepNext/>
        <w:spacing w:before="240" w:after="80"/>
      </w:pPr>
      <w:r>
        <w:rPr>
          <w:rFonts w:ascii="Arial" w:hAnsi="Arial"/>
          <w:b/>
          <w:color w:val="2B6CB0"/>
          <w:sz w:val="25"/>
        </w:rPr>
        <w:t>5.3 Outlier Detection &amp; Winsorization Strategy</w:t>
      </w:r>
    </w:p>
    <w:p xmlns:wp14="http://schemas.microsoft.com/office/word/2010/wordml" w14:paraId="4443B8EB" wp14:textId="77777777">
      <w:pPr>
        <w:spacing w:after="120" w:line="276" w:lineRule="auto"/>
      </w:pPr>
      <w:r>
        <w:t>Logistics cost and transit duration metrics exhibit heavy right-skewed distributions. Rather than dropping extreme values (which distorts order volume totals), the pipeline applies Interquartile Range (IQR) Winsorization:</w:t>
      </w:r>
    </w:p>
    <w:p xmlns:wp14="http://schemas.microsoft.com/office/word/2010/wordml" w14:paraId="1186BA92" wp14:textId="77777777">
      <w:pPr>
        <w:spacing w:after="120" w:line="276" w:lineRule="auto"/>
      </w:pPr>
      <w:r>
        <w:t>Lower Bound = Q1 - 1.5 * IQR, Upper Bound = Q3 + 1.5 * IQR</w:t>
      </w:r>
    </w:p>
    <w:p xmlns:wp14="http://schemas.microsoft.com/office/word/2010/wordml" w14:paraId="6F76049B" wp14:textId="77777777">
      <w:pPr>
        <w:spacing w:after="120" w:line="276" w:lineRule="auto"/>
      </w:pPr>
      <w:r>
        <w:t>Freight costs and cycle times exceeding the upper bound are capped at the upper threshold, preserving the record count while stabilizing variance.</w:t>
      </w:r>
    </w:p>
    <w:p xmlns:wp14="http://schemas.microsoft.com/office/word/2010/wordml" w14:paraId="7672655D" wp14:textId="77777777">
      <w:pPr>
        <w:keepNext/>
        <w:spacing w:before="360" w:after="120"/>
      </w:pPr>
      <w:r>
        <w:rPr>
          <w:rFonts w:ascii="Arial" w:hAnsi="Arial"/>
          <w:b/>
          <w:color w:val="1A365D"/>
          <w:sz w:val="30"/>
        </w:rPr>
        <w:t>6. Python Pipeline Code &amp; Technical Implementation</w:t>
      </w:r>
    </w:p>
    <w:p xmlns:wp14="http://schemas.microsoft.com/office/word/2010/wordml" w14:paraId="3DC4D2C4" wp14:textId="77777777">
      <w:pPr>
        <w:spacing w:after="120" w:line="276" w:lineRule="auto"/>
      </w:pPr>
      <w:r>
        <w:t>The following production-ready Python pandas and NumPy scripts execute the end-to-end data cleaning and transformation pipeline:</w:t>
      </w:r>
    </w:p>
    <w:p xmlns:wp14="http://schemas.microsoft.com/office/word/2010/wordml" w14:paraId="3A63E70C" wp14:textId="77777777">
      <w:pPr>
        <w:keepNext/>
        <w:spacing w:before="240" w:after="80"/>
      </w:pPr>
      <w:r>
        <w:rPr>
          <w:rFonts w:ascii="Arial" w:hAnsi="Arial"/>
          <w:b/>
          <w:color w:val="2B6CB0"/>
          <w:sz w:val="25"/>
        </w:rPr>
        <w:t>6.1 Script 1: Schema Ingestion, Type Parsing &amp; Null Remediation</w:t>
      </w:r>
    </w:p>
    <w:tbl>
      <w:tblPr>
        <w:tblW w:w="0" w:type="auto"/>
        <w:jc w:val="center"/>
        <w:tblLook w:val="04A0" w:firstRow="1" w:lastRow="0" w:firstColumn="1" w:lastColumn="0" w:noHBand="0" w:noVBand="1"/>
      </w:tblPr>
      <w:tblGrid>
        <w:gridCol w:w="9360"/>
      </w:tblGrid>
      <w:tr xmlns:wp14="http://schemas.microsoft.com/office/word/2010/wordml" w:rsidTr="0E59D804" w14:paraId="565BCAAB" wp14:textId="77777777">
        <w:tc>
          <w:tcPr>
            <w:tcW w:w="9360" w:type="dxa"/>
            <w:shd w:val="clear" w:color="auto" w:fill="F0F4F8"/>
            <w:tcMar>
              <w:top w:w="120" w:type="dxa"/>
              <w:left w:w="150" w:type="dxa"/>
              <w:bottom w:w="120" w:type="dxa"/>
              <w:left w:w="150" w:type="dxa"/>
              <w:right w:w="150" w:type="dxa"/>
            </w:tcMar>
          </w:tcPr>
          <w:p w14:paraId="0ADC6D9D" wp14:textId="2B6EF498">
            <w:pPr>
              <w:spacing w:after="0"/>
            </w:pPr>
            <w:r w:rsidRPr="0E59D804" w:rsidR="0E59D804">
              <w:rPr>
                <w:rFonts w:ascii="Consolas" w:hAnsi="Consolas"/>
                <w:color w:val="2D3748"/>
                <w:sz w:val="17"/>
                <w:szCs w:val="17"/>
              </w:rPr>
              <w:t>import pandas as pd</w:t>
            </w:r>
            <w:r>
              <w:br/>
            </w:r>
            <w:r w:rsidRPr="0E59D804" w:rsidR="0E59D804">
              <w:rPr>
                <w:rFonts w:ascii="Consolas" w:hAnsi="Consolas"/>
                <w:color w:val="2D3748"/>
                <w:sz w:val="17"/>
                <w:szCs w:val="17"/>
              </w:rPr>
              <w:t xml:space="preserve">import </w:t>
            </w:r>
            <w:r w:rsidRPr="0E59D804" w:rsidR="0E59D804">
              <w:rPr>
                <w:rFonts w:ascii="Consolas" w:hAnsi="Consolas"/>
                <w:color w:val="2D3748"/>
                <w:sz w:val="17"/>
                <w:szCs w:val="17"/>
              </w:rPr>
              <w:t>numpy</w:t>
            </w:r>
            <w:r w:rsidRPr="0E59D804" w:rsidR="0E59D804">
              <w:rPr>
                <w:rFonts w:ascii="Consolas" w:hAnsi="Consolas"/>
                <w:color w:val="2D3748"/>
                <w:sz w:val="17"/>
                <w:szCs w:val="17"/>
              </w:rPr>
              <w:t xml:space="preserve"> as np</w:t>
            </w:r>
            <w:r>
              <w:br/>
            </w:r>
            <w:r>
              <w:br/>
            </w:r>
            <w:r w:rsidRPr="0E59D804" w:rsidR="0E59D804">
              <w:rPr>
                <w:rFonts w:ascii="Consolas" w:hAnsi="Consolas"/>
                <w:color w:val="2D3748"/>
                <w:sz w:val="17"/>
                <w:szCs w:val="17"/>
              </w:rPr>
              <w:t># Load Raw Logistics Shipment Data (L0 -&gt; L1)</w:t>
            </w:r>
            <w:r>
              <w:br/>
            </w:r>
            <w:r w:rsidRPr="0E59D804" w:rsidR="0E59D804">
              <w:rPr>
                <w:rFonts w:ascii="Consolas" w:hAnsi="Consolas"/>
                <w:color w:val="2D3748"/>
                <w:sz w:val="17"/>
                <w:szCs w:val="17"/>
              </w:rPr>
              <w:t xml:space="preserve">df_raw = </w:t>
            </w:r>
            <w:r w:rsidRPr="0E59D804" w:rsidR="0E59D804">
              <w:rPr>
                <w:rFonts w:ascii="Consolas" w:hAnsi="Consolas"/>
                <w:color w:val="2D3748"/>
                <w:sz w:val="17"/>
                <w:szCs w:val="17"/>
              </w:rPr>
              <w:t>pd.read_csv</w:t>
            </w:r>
            <w:r w:rsidRPr="0E59D804" w:rsidR="0E59D804">
              <w:rPr>
                <w:rFonts w:ascii="Consolas" w:hAnsi="Consolas"/>
                <w:color w:val="2D3748"/>
                <w:sz w:val="17"/>
                <w:szCs w:val="17"/>
              </w:rPr>
              <w:t>('raw_shipment_logs.csv')</w:t>
            </w:r>
            <w:r>
              <w:br/>
            </w:r>
            <w:r>
              <w:br/>
            </w:r>
            <w:r w:rsidRPr="0E59D804" w:rsidR="0E59D804">
              <w:rPr>
                <w:rFonts w:ascii="Consolas" w:hAnsi="Consolas"/>
                <w:color w:val="2D3748"/>
                <w:sz w:val="17"/>
                <w:szCs w:val="17"/>
              </w:rPr>
              <w:t># 1. Parse Datetime Attributes to UTC ISO 8601</w:t>
            </w:r>
            <w:r>
              <w:br/>
            </w:r>
            <w:r w:rsidRPr="0E59D804" w:rsidR="0E59D804">
              <w:rPr>
                <w:rFonts w:ascii="Consolas" w:hAnsi="Consolas"/>
                <w:color w:val="2D3748"/>
                <w:sz w:val="17"/>
                <w:szCs w:val="17"/>
              </w:rPr>
              <w:t>time_cols = ['</w:t>
            </w:r>
            <w:r w:rsidRPr="0E59D804" w:rsidR="0E59D804">
              <w:rPr>
                <w:rFonts w:ascii="Consolas" w:hAnsi="Consolas"/>
                <w:color w:val="2D3748"/>
                <w:sz w:val="17"/>
                <w:szCs w:val="17"/>
              </w:rPr>
              <w:t>order_ts</w:t>
            </w:r>
            <w:r w:rsidRPr="0E59D804" w:rsidR="0E59D804">
              <w:rPr>
                <w:rFonts w:ascii="Consolas" w:hAnsi="Consolas"/>
                <w:color w:val="2D3748"/>
                <w:sz w:val="17"/>
                <w:szCs w:val="17"/>
              </w:rPr>
              <w:t>', '</w:t>
            </w:r>
            <w:r w:rsidRPr="0E59D804" w:rsidR="0E59D804">
              <w:rPr>
                <w:rFonts w:ascii="Consolas" w:hAnsi="Consolas"/>
                <w:color w:val="2D3748"/>
                <w:sz w:val="17"/>
                <w:szCs w:val="17"/>
              </w:rPr>
              <w:t>pack_ts</w:t>
            </w:r>
            <w:r w:rsidRPr="0E59D804" w:rsidR="0E59D804">
              <w:rPr>
                <w:rFonts w:ascii="Consolas" w:hAnsi="Consolas"/>
                <w:color w:val="2D3748"/>
                <w:sz w:val="17"/>
                <w:szCs w:val="17"/>
              </w:rPr>
              <w:t>', '</w:t>
            </w:r>
            <w:r w:rsidRPr="0E59D804" w:rsidR="0E59D804">
              <w:rPr>
                <w:rFonts w:ascii="Consolas" w:hAnsi="Consolas"/>
                <w:color w:val="2D3748"/>
                <w:sz w:val="17"/>
                <w:szCs w:val="17"/>
              </w:rPr>
              <w:t>dispatch_ts</w:t>
            </w:r>
            <w:r w:rsidRPr="0E59D804" w:rsidR="0E59D804">
              <w:rPr>
                <w:rFonts w:ascii="Consolas" w:hAnsi="Consolas"/>
                <w:color w:val="2D3748"/>
                <w:sz w:val="17"/>
                <w:szCs w:val="17"/>
              </w:rPr>
              <w:t>', '</w:t>
            </w:r>
            <w:r w:rsidRPr="0E59D804" w:rsidR="0E59D804">
              <w:rPr>
                <w:rFonts w:ascii="Consolas" w:hAnsi="Consolas"/>
                <w:color w:val="2D3748"/>
                <w:sz w:val="17"/>
                <w:szCs w:val="17"/>
              </w:rPr>
              <w:t>delivery_ts</w:t>
            </w:r>
            <w:r w:rsidRPr="0E59D804" w:rsidR="0E59D804">
              <w:rPr>
                <w:rFonts w:ascii="Consolas" w:hAnsi="Consolas"/>
                <w:color w:val="2D3748"/>
                <w:sz w:val="17"/>
                <w:szCs w:val="17"/>
              </w:rPr>
              <w:t>', '</w:t>
            </w:r>
            <w:r w:rsidRPr="0E59D804" w:rsidR="0E59D804">
              <w:rPr>
                <w:rFonts w:ascii="Consolas" w:hAnsi="Consolas"/>
                <w:color w:val="2D3748"/>
                <w:sz w:val="17"/>
                <w:szCs w:val="17"/>
              </w:rPr>
              <w:t>promised_ts</w:t>
            </w:r>
            <w:r w:rsidRPr="0E59D804" w:rsidR="0E59D804">
              <w:rPr>
                <w:rFonts w:ascii="Consolas" w:hAnsi="Consolas"/>
                <w:color w:val="2D3748"/>
                <w:sz w:val="17"/>
                <w:szCs w:val="17"/>
              </w:rPr>
              <w:t>']</w:t>
            </w:r>
            <w:r>
              <w:br/>
            </w:r>
            <w:r w:rsidRPr="0E59D804" w:rsidR="0E59D804">
              <w:rPr>
                <w:rFonts w:ascii="Consolas" w:hAnsi="Consolas"/>
                <w:color w:val="2D3748"/>
                <w:sz w:val="17"/>
                <w:szCs w:val="17"/>
              </w:rPr>
              <w:t xml:space="preserve">for col in </w:t>
            </w:r>
            <w:r w:rsidRPr="0E59D804" w:rsidR="0E59D804">
              <w:rPr>
                <w:rFonts w:ascii="Consolas" w:hAnsi="Consolas"/>
                <w:color w:val="2D3748"/>
                <w:sz w:val="17"/>
                <w:szCs w:val="17"/>
              </w:rPr>
              <w:t>time_cols</w:t>
            </w:r>
            <w:r w:rsidRPr="0E59D804" w:rsidR="0E59D804">
              <w:rPr>
                <w:rFonts w:ascii="Consolas" w:hAnsi="Consolas"/>
                <w:color w:val="2D3748"/>
                <w:sz w:val="17"/>
                <w:szCs w:val="17"/>
              </w:rPr>
              <w:t>:</w:t>
            </w:r>
            <w:r>
              <w:br/>
            </w:r>
            <w:r w:rsidRPr="0E59D804" w:rsidR="0E59D804">
              <w:rPr>
                <w:rFonts w:ascii="Consolas" w:hAnsi="Consolas"/>
                <w:color w:val="2D3748"/>
                <w:sz w:val="17"/>
                <w:szCs w:val="17"/>
              </w:rPr>
              <w:t xml:space="preserve">    </w:t>
            </w:r>
            <w:r w:rsidRPr="0E59D804" w:rsidR="0E59D804">
              <w:rPr>
                <w:rFonts w:ascii="Consolas" w:hAnsi="Consolas"/>
                <w:color w:val="2D3748"/>
                <w:sz w:val="17"/>
                <w:szCs w:val="17"/>
              </w:rPr>
              <w:t>df_raw</w:t>
            </w:r>
            <w:r w:rsidRPr="0E59D804" w:rsidR="0E59D804">
              <w:rPr>
                <w:rFonts w:ascii="Consolas" w:hAnsi="Consolas"/>
                <w:color w:val="2D3748"/>
                <w:sz w:val="17"/>
                <w:szCs w:val="17"/>
              </w:rPr>
              <w:t xml:space="preserve">[col] = </w:t>
            </w:r>
            <w:r w:rsidRPr="0E59D804" w:rsidR="0E59D804">
              <w:rPr>
                <w:rFonts w:ascii="Consolas" w:hAnsi="Consolas"/>
                <w:color w:val="2D3748"/>
                <w:sz w:val="17"/>
                <w:szCs w:val="17"/>
              </w:rPr>
              <w:t>pd.to_datetime</w:t>
            </w:r>
            <w:r w:rsidRPr="0E59D804" w:rsidR="0E59D804">
              <w:rPr>
                <w:rFonts w:ascii="Consolas" w:hAnsi="Consolas"/>
                <w:color w:val="2D3748"/>
                <w:sz w:val="17"/>
                <w:szCs w:val="17"/>
              </w:rPr>
              <w:t>(</w:t>
            </w:r>
            <w:r w:rsidRPr="0E59D804" w:rsidR="0E59D804">
              <w:rPr>
                <w:rFonts w:ascii="Consolas" w:hAnsi="Consolas"/>
                <w:color w:val="2D3748"/>
                <w:sz w:val="17"/>
                <w:szCs w:val="17"/>
              </w:rPr>
              <w:t>df_raw</w:t>
            </w:r>
            <w:r w:rsidRPr="0E59D804" w:rsidR="0E59D804">
              <w:rPr>
                <w:rFonts w:ascii="Consolas" w:hAnsi="Consolas"/>
                <w:color w:val="2D3748"/>
                <w:sz w:val="17"/>
                <w:szCs w:val="17"/>
              </w:rPr>
              <w:t xml:space="preserve">[col], </w:t>
            </w:r>
            <w:r w:rsidRPr="0E59D804" w:rsidR="0E59D804">
              <w:rPr>
                <w:rFonts w:ascii="Consolas" w:hAnsi="Consolas"/>
                <w:color w:val="2D3748"/>
                <w:sz w:val="17"/>
                <w:szCs w:val="17"/>
              </w:rPr>
              <w:t>utc</w:t>
            </w:r>
            <w:r w:rsidRPr="0E59D804" w:rsidR="0E59D804">
              <w:rPr>
                <w:rFonts w:ascii="Consolas" w:hAnsi="Consolas"/>
                <w:color w:val="2D3748"/>
                <w:sz w:val="17"/>
                <w:szCs w:val="17"/>
              </w:rPr>
              <w:t>=True, errors='coerce')</w:t>
            </w:r>
            <w:r>
              <w:br/>
            </w:r>
            <w:r>
              <w:br/>
            </w:r>
            <w:r w:rsidRPr="0E59D804" w:rsidR="0E59D804">
              <w:rPr>
                <w:rFonts w:ascii="Consolas" w:hAnsi="Consolas"/>
                <w:color w:val="2D3748"/>
                <w:sz w:val="17"/>
                <w:szCs w:val="17"/>
              </w:rPr>
              <w:t># 2. Audit Missing Data Percentages</w:t>
            </w:r>
            <w:r>
              <w:br/>
            </w:r>
            <w:r w:rsidRPr="0E59D804" w:rsidR="0E59D804">
              <w:rPr>
                <w:rFonts w:ascii="Consolas" w:hAnsi="Consolas"/>
                <w:color w:val="2D3748"/>
                <w:sz w:val="17"/>
                <w:szCs w:val="17"/>
              </w:rPr>
              <w:t xml:space="preserve">null_report = </w:t>
            </w:r>
            <w:r w:rsidRPr="0E59D804" w:rsidR="0E59D804">
              <w:rPr>
                <w:rFonts w:ascii="Consolas" w:hAnsi="Consolas"/>
                <w:color w:val="2D3748"/>
                <w:sz w:val="17"/>
                <w:szCs w:val="17"/>
              </w:rPr>
              <w:t>df_raw.isnull</w:t>
            </w:r>
            <w:r w:rsidRPr="0E59D804" w:rsidR="0E59D804">
              <w:rPr>
                <w:rFonts w:ascii="Consolas" w:hAnsi="Consolas"/>
                <w:color w:val="2D3748"/>
                <w:sz w:val="17"/>
                <w:szCs w:val="17"/>
              </w:rPr>
              <w:t>(). mean() * 100</w:t>
            </w:r>
            <w:r>
              <w:br/>
            </w:r>
            <w:r w:rsidRPr="0E59D804" w:rsidR="0E59D804">
              <w:rPr>
                <w:rFonts w:ascii="Consolas" w:hAnsi="Consolas"/>
                <w:color w:val="2D3748"/>
                <w:sz w:val="17"/>
                <w:szCs w:val="17"/>
              </w:rPr>
              <w:t xml:space="preserve">print("Null Percentage Report:\n", </w:t>
            </w:r>
            <w:r w:rsidRPr="0E59D804" w:rsidR="0E59D804">
              <w:rPr>
                <w:rFonts w:ascii="Consolas" w:hAnsi="Consolas"/>
                <w:color w:val="2D3748"/>
                <w:sz w:val="17"/>
                <w:szCs w:val="17"/>
              </w:rPr>
              <w:t>null_report</w:t>
            </w:r>
            <w:r w:rsidRPr="0E59D804" w:rsidR="0E59D804">
              <w:rPr>
                <w:rFonts w:ascii="Consolas" w:hAnsi="Consolas"/>
                <w:color w:val="2D3748"/>
                <w:sz w:val="17"/>
                <w:szCs w:val="17"/>
              </w:rPr>
              <w:t>)</w:t>
            </w:r>
            <w:r>
              <w:br/>
            </w:r>
            <w:r>
              <w:br/>
            </w:r>
            <w:r w:rsidRPr="0E59D804" w:rsidR="0E59D804">
              <w:rPr>
                <w:rFonts w:ascii="Consolas" w:hAnsi="Consolas"/>
                <w:color w:val="2D3748"/>
                <w:sz w:val="17"/>
                <w:szCs w:val="17"/>
              </w:rPr>
              <w:t># 3. Impute Package Weight using SKU Category Median</w:t>
            </w:r>
            <w:r>
              <w:br/>
            </w:r>
            <w:r w:rsidRPr="0E59D804" w:rsidR="0E59D804">
              <w:rPr>
                <w:rFonts w:ascii="Consolas" w:hAnsi="Consolas"/>
                <w:color w:val="2D3748"/>
                <w:sz w:val="17"/>
                <w:szCs w:val="17"/>
              </w:rPr>
              <w:t>df_raw['</w:t>
            </w:r>
            <w:r w:rsidRPr="0E59D804" w:rsidR="0E59D804">
              <w:rPr>
                <w:rFonts w:ascii="Consolas" w:hAnsi="Consolas"/>
                <w:color w:val="2D3748"/>
                <w:sz w:val="17"/>
                <w:szCs w:val="17"/>
              </w:rPr>
              <w:t>package_weight_kg</w:t>
            </w:r>
            <w:r w:rsidRPr="0E59D804" w:rsidR="0E59D804">
              <w:rPr>
                <w:rFonts w:ascii="Consolas" w:hAnsi="Consolas"/>
                <w:color w:val="2D3748"/>
                <w:sz w:val="17"/>
                <w:szCs w:val="17"/>
              </w:rPr>
              <w:t xml:space="preserve">'] = </w:t>
            </w:r>
            <w:r w:rsidRPr="0E59D804" w:rsidR="0E59D804">
              <w:rPr>
                <w:rFonts w:ascii="Consolas" w:hAnsi="Consolas"/>
                <w:color w:val="2D3748"/>
                <w:sz w:val="17"/>
                <w:szCs w:val="17"/>
              </w:rPr>
              <w:t>df_raw.groupby</w:t>
            </w:r>
            <w:r w:rsidRPr="0E59D804" w:rsidR="0E59D804">
              <w:rPr>
                <w:rFonts w:ascii="Consolas" w:hAnsi="Consolas"/>
                <w:color w:val="2D3748"/>
                <w:sz w:val="17"/>
                <w:szCs w:val="17"/>
              </w:rPr>
              <w:t>('</w:t>
            </w:r>
            <w:r w:rsidRPr="0E59D804" w:rsidR="0E59D804">
              <w:rPr>
                <w:rFonts w:ascii="Consolas" w:hAnsi="Consolas"/>
                <w:color w:val="2D3748"/>
                <w:sz w:val="17"/>
                <w:szCs w:val="17"/>
              </w:rPr>
              <w:t>sku_category</w:t>
            </w:r>
            <w:r w:rsidRPr="0E59D804" w:rsidR="0E59D804">
              <w:rPr>
                <w:rFonts w:ascii="Consolas" w:hAnsi="Consolas"/>
                <w:color w:val="2D3748"/>
                <w:sz w:val="17"/>
                <w:szCs w:val="17"/>
              </w:rPr>
              <w:t>') ['</w:t>
            </w:r>
            <w:r w:rsidRPr="0E59D804" w:rsidR="0E59D804">
              <w:rPr>
                <w:rFonts w:ascii="Consolas" w:hAnsi="Consolas"/>
                <w:color w:val="2D3748"/>
                <w:sz w:val="17"/>
                <w:szCs w:val="17"/>
              </w:rPr>
              <w:t>package_weight_kg</w:t>
            </w:r>
            <w:r w:rsidRPr="0E59D804" w:rsidR="0E59D804">
              <w:rPr>
                <w:rFonts w:ascii="Consolas" w:hAnsi="Consolas"/>
                <w:color w:val="2D3748"/>
                <w:sz w:val="17"/>
                <w:szCs w:val="17"/>
              </w:rPr>
              <w:t>']\</w:t>
            </w:r>
            <w:r>
              <w:br/>
            </w:r>
            <w:r w:rsidRPr="0E59D804" w:rsidR="0E59D804">
              <w:rPr>
                <w:rFonts w:ascii="Consolas" w:hAnsi="Consolas"/>
                <w:color w:val="2D3748"/>
                <w:sz w:val="17"/>
                <w:szCs w:val="17"/>
              </w:rPr>
              <w:t xml:space="preserve">  . transform (lambda x: </w:t>
            </w:r>
            <w:r w:rsidRPr="0E59D804" w:rsidR="0E59D804">
              <w:rPr>
                <w:rFonts w:ascii="Consolas" w:hAnsi="Consolas"/>
                <w:color w:val="2D3748"/>
                <w:sz w:val="17"/>
                <w:szCs w:val="17"/>
              </w:rPr>
              <w:t>x.fillna</w:t>
            </w:r>
            <w:r w:rsidRPr="0E59D804" w:rsidR="0E59D804">
              <w:rPr>
                <w:rFonts w:ascii="Consolas" w:hAnsi="Consolas"/>
                <w:color w:val="2D3748"/>
                <w:sz w:val="17"/>
                <w:szCs w:val="17"/>
              </w:rPr>
              <w:t>(</w:t>
            </w:r>
            <w:r w:rsidRPr="0E59D804" w:rsidR="0E59D804">
              <w:rPr>
                <w:rFonts w:ascii="Consolas" w:hAnsi="Consolas"/>
                <w:color w:val="2D3748"/>
                <w:sz w:val="17"/>
                <w:szCs w:val="17"/>
              </w:rPr>
              <w:t>x.median</w:t>
            </w:r>
            <w:r w:rsidRPr="0E59D804" w:rsidR="0E59D804">
              <w:rPr>
                <w:rFonts w:ascii="Consolas" w:hAnsi="Consolas"/>
                <w:color w:val="2D3748"/>
                <w:sz w:val="17"/>
                <w:szCs w:val="17"/>
              </w:rPr>
              <w:t>()))</w:t>
            </w:r>
            <w:r>
              <w:br/>
            </w:r>
            <w:r>
              <w:br/>
            </w:r>
            <w:r w:rsidRPr="0E59D804" w:rsidR="0E59D804">
              <w:rPr>
                <w:rFonts w:ascii="Consolas" w:hAnsi="Consolas"/>
                <w:color w:val="2D3748"/>
                <w:sz w:val="17"/>
                <w:szCs w:val="17"/>
              </w:rPr>
              <w:t># 4. Categorical Imputation for Missing Carrier Codes</w:t>
            </w:r>
            <w:r>
              <w:br/>
            </w:r>
            <w:r w:rsidRPr="0E59D804" w:rsidR="0E59D804">
              <w:rPr>
                <w:rFonts w:ascii="Consolas" w:hAnsi="Consolas"/>
                <w:color w:val="2D3748"/>
                <w:sz w:val="17"/>
                <w:szCs w:val="17"/>
              </w:rPr>
              <w:t>df_raw['</w:t>
            </w:r>
            <w:r w:rsidRPr="0E59D804" w:rsidR="0E59D804">
              <w:rPr>
                <w:rFonts w:ascii="Consolas" w:hAnsi="Consolas"/>
                <w:color w:val="2D3748"/>
                <w:sz w:val="17"/>
                <w:szCs w:val="17"/>
              </w:rPr>
              <w:t>carrier_id</w:t>
            </w:r>
            <w:r w:rsidRPr="0E59D804" w:rsidR="0E59D804">
              <w:rPr>
                <w:rFonts w:ascii="Consolas" w:hAnsi="Consolas"/>
                <w:color w:val="2D3748"/>
                <w:sz w:val="17"/>
                <w:szCs w:val="17"/>
              </w:rPr>
              <w:t>'].</w:t>
            </w:r>
            <w:r w:rsidRPr="0E59D804" w:rsidR="0E59D804">
              <w:rPr>
                <w:rFonts w:ascii="Consolas" w:hAnsi="Consolas"/>
                <w:color w:val="2D3748"/>
                <w:sz w:val="17"/>
                <w:szCs w:val="17"/>
              </w:rPr>
              <w:t>fillna</w:t>
            </w:r>
            <w:r w:rsidRPr="0E59D804" w:rsidR="0E59D804">
              <w:rPr>
                <w:rFonts w:ascii="Consolas" w:hAnsi="Consolas"/>
                <w:color w:val="2D3748"/>
                <w:sz w:val="17"/>
                <w:szCs w:val="17"/>
              </w:rPr>
              <w:t xml:space="preserve">('UNKNOWN_3PL', </w:t>
            </w:r>
            <w:r w:rsidRPr="0E59D804" w:rsidR="0E59D804">
              <w:rPr>
                <w:rFonts w:ascii="Consolas" w:hAnsi="Consolas"/>
                <w:color w:val="2D3748"/>
                <w:sz w:val="17"/>
                <w:szCs w:val="17"/>
              </w:rPr>
              <w:t>inplace</w:t>
            </w:r>
            <w:r w:rsidRPr="0E59D804" w:rsidR="0E59D804">
              <w:rPr>
                <w:rFonts w:ascii="Consolas" w:hAnsi="Consolas"/>
                <w:color w:val="2D3748"/>
                <w:sz w:val="17"/>
                <w:szCs w:val="17"/>
              </w:rPr>
              <w:t>=True)</w:t>
            </w:r>
            <w:r>
              <w:br/>
            </w:r>
            <w:r w:rsidRPr="0E59D804" w:rsidR="0E59D804">
              <w:rPr>
                <w:rFonts w:ascii="Consolas" w:hAnsi="Consolas"/>
                <w:color w:val="2D3748"/>
                <w:sz w:val="17"/>
                <w:szCs w:val="17"/>
              </w:rPr>
              <w:t>print("\</w:t>
            </w:r>
            <w:r w:rsidRPr="0E59D804" w:rsidR="0E59D804">
              <w:rPr>
                <w:rFonts w:ascii="Consolas" w:hAnsi="Consolas"/>
                <w:color w:val="2D3748"/>
                <w:sz w:val="17"/>
                <w:szCs w:val="17"/>
              </w:rPr>
              <w:t>nPost</w:t>
            </w:r>
            <w:r w:rsidRPr="0E59D804" w:rsidR="0E59D804">
              <w:rPr>
                <w:rFonts w:ascii="Consolas" w:hAnsi="Consolas"/>
                <w:color w:val="2D3748"/>
                <w:sz w:val="17"/>
                <w:szCs w:val="17"/>
              </w:rPr>
              <w:t xml:space="preserve">-Imputation Missing Count:\n", </w:t>
            </w:r>
            <w:r w:rsidRPr="0E59D804" w:rsidR="0E59D804">
              <w:rPr>
                <w:rFonts w:ascii="Consolas" w:hAnsi="Consolas"/>
                <w:color w:val="2D3748"/>
                <w:sz w:val="17"/>
                <w:szCs w:val="17"/>
              </w:rPr>
              <w:t>df_raw</w:t>
            </w:r>
            <w:r w:rsidRPr="0E59D804" w:rsidR="0E59D804">
              <w:rPr>
                <w:rFonts w:ascii="Consolas" w:hAnsi="Consolas"/>
                <w:color w:val="2D3748"/>
                <w:sz w:val="17"/>
                <w:szCs w:val="17"/>
              </w:rPr>
              <w:t>[['</w:t>
            </w:r>
            <w:r w:rsidRPr="0E59D804" w:rsidR="0E59D804">
              <w:rPr>
                <w:rFonts w:ascii="Consolas" w:hAnsi="Consolas"/>
                <w:color w:val="2D3748"/>
                <w:sz w:val="17"/>
                <w:szCs w:val="17"/>
              </w:rPr>
              <w:t>package_weight_kg</w:t>
            </w:r>
            <w:r w:rsidRPr="0E59D804" w:rsidR="0E59D804">
              <w:rPr>
                <w:rFonts w:ascii="Consolas" w:hAnsi="Consolas"/>
                <w:color w:val="2D3748"/>
                <w:sz w:val="17"/>
                <w:szCs w:val="17"/>
              </w:rPr>
              <w:t>', '</w:t>
            </w:r>
            <w:r w:rsidRPr="0E59D804" w:rsidR="0E59D804">
              <w:rPr>
                <w:rFonts w:ascii="Consolas" w:hAnsi="Consolas"/>
                <w:color w:val="2D3748"/>
                <w:sz w:val="17"/>
                <w:szCs w:val="17"/>
              </w:rPr>
              <w:t>carrier_id</w:t>
            </w:r>
            <w:r w:rsidRPr="0E59D804" w:rsidR="0E59D804">
              <w:rPr>
                <w:rFonts w:ascii="Consolas" w:hAnsi="Consolas"/>
                <w:color w:val="2D3748"/>
                <w:sz w:val="17"/>
                <w:szCs w:val="17"/>
              </w:rPr>
              <w:t>']].</w:t>
            </w:r>
            <w:r w:rsidRPr="0E59D804" w:rsidR="0E59D804">
              <w:rPr>
                <w:rFonts w:ascii="Consolas" w:hAnsi="Consolas"/>
                <w:color w:val="2D3748"/>
                <w:sz w:val="17"/>
                <w:szCs w:val="17"/>
              </w:rPr>
              <w:t>isnull</w:t>
            </w:r>
            <w:r w:rsidRPr="0E59D804" w:rsidR="0E59D804">
              <w:rPr>
                <w:rFonts w:ascii="Consolas" w:hAnsi="Consolas"/>
                <w:color w:val="2D3748"/>
                <w:sz w:val="17"/>
                <w:szCs w:val="17"/>
              </w:rPr>
              <w:t>().sum())</w:t>
            </w:r>
          </w:p>
        </w:tc>
      </w:tr>
    </w:tbl>
    <w:p xmlns:wp14="http://schemas.microsoft.com/office/word/2010/wordml" w14:paraId="6424F0B5" wp14:textId="77777777">
      <w:pPr>
        <w:keepNext/>
        <w:spacing w:before="240" w:after="80"/>
      </w:pPr>
      <w:r>
        <w:rPr>
          <w:rFonts w:ascii="Arial" w:hAnsi="Arial"/>
          <w:b/>
          <w:color w:val="2B6CB0"/>
          <w:sz w:val="25"/>
        </w:rPr>
        <w:t>6.2 Script 2: Sequence Validation &amp; Quarantine Routing</w:t>
      </w:r>
    </w:p>
    <w:tbl>
      <w:tblPr>
        <w:tblW w:w="0" w:type="auto"/>
        <w:jc w:val="center"/>
        <w:tblLook w:val="04A0" w:firstRow="1" w:lastRow="0" w:firstColumn="1" w:lastColumn="0" w:noHBand="0" w:noVBand="1"/>
      </w:tblPr>
      <w:tblGrid>
        <w:gridCol w:w="9360"/>
      </w:tblGrid>
      <w:tr xmlns:wp14="http://schemas.microsoft.com/office/word/2010/wordml" w14:paraId="18DABF37" wp14:textId="77777777">
        <w:tc>
          <w:tcPr>
            <w:tcW w:w="9360" w:type="dxa"/>
            <w:shd w:fill="F0F4F8"/>
            <w:tcMar>
              <w:top w:w="120" w:type="dxa"/>
              <w:bottom w:w="120" w:type="dxa"/>
              <w:left w:w="150" w:type="dxa"/>
              <w:right w:w="150" w:type="dxa"/>
            </w:tcMar>
          </w:tcPr>
          <w:p w14:paraId="1A82FC17" wp14:textId="77777777">
            <w:pPr>
              <w:spacing w:after="0"/>
            </w:pPr>
            <w:r>
              <w:rPr>
                <w:rFonts w:ascii="Consolas" w:hAnsi="Consolas"/>
                <w:color w:val="2D3748"/>
                <w:sz w:val="17"/>
              </w:rPr>
              <w:t># Sequence Integrity Check: Dispatch must follow Pack, Delivery must follow Dispatch</w:t>
            </w:r>
            <w:r>
              <w:rPr>
                <w:rFonts w:ascii="Consolas" w:hAnsi="Consolas"/>
                <w:color w:val="2D3748"/>
                <w:sz w:val="17"/>
              </w:rPr>
              <w:br/>
            </w:r>
            <w:r>
              <w:rPr>
                <w:rFonts w:ascii="Consolas" w:hAnsi="Consolas"/>
                <w:color w:val="2D3748"/>
                <w:sz w:val="17"/>
              </w:rPr>
              <w:t>invalid_seq = (df_raw['pack_ts'] &lt; df_raw['order_ts']) | \</w:t>
            </w:r>
            <w:r>
              <w:rPr>
                <w:rFonts w:ascii="Consolas" w:hAnsi="Consolas"/>
                <w:color w:val="2D3748"/>
                <w:sz w:val="17"/>
              </w:rPr>
              <w:br/>
            </w:r>
            <w:r>
              <w:rPr>
                <w:rFonts w:ascii="Consolas" w:hAnsi="Consolas"/>
                <w:color w:val="2D3748"/>
                <w:sz w:val="17"/>
              </w:rPr>
              <w:t xml:space="preserve">              (df_raw['dispatch_ts'] &lt; df_raw['pack_ts']) | \</w:t>
            </w:r>
            <w:r>
              <w:rPr>
                <w:rFonts w:ascii="Consolas" w:hAnsi="Consolas"/>
                <w:color w:val="2D3748"/>
                <w:sz w:val="17"/>
              </w:rPr>
              <w:br/>
            </w:r>
            <w:r>
              <w:rPr>
                <w:rFonts w:ascii="Consolas" w:hAnsi="Consolas"/>
                <w:color w:val="2D3748"/>
                <w:sz w:val="17"/>
              </w:rPr>
              <w:t xml:space="preserve">              (df_raw['delivery_ts'] &lt; df_raw['dispatch_ts'])</w:t>
            </w:r>
            <w:r>
              <w:rPr>
                <w:rFonts w:ascii="Consolas" w:hAnsi="Consolas"/>
                <w:color w:val="2D3748"/>
                <w:sz w:val="17"/>
              </w:rPr>
              <w:br/>
            </w:r>
            <w:r>
              <w:rPr>
                <w:rFonts w:ascii="Consolas" w:hAnsi="Consolas"/>
                <w:color w:val="2D3748"/>
                <w:sz w:val="17"/>
              </w:rPr>
              <w:br/>
            </w:r>
            <w:r>
              <w:rPr>
                <w:rFonts w:ascii="Consolas" w:hAnsi="Consolas"/>
                <w:color w:val="2D3748"/>
                <w:sz w:val="17"/>
              </w:rPr>
              <w:t>print(f"Total Sequence Violations Detected: {invalid_seq.sum()}")</w:t>
            </w:r>
            <w:r>
              <w:rPr>
                <w:rFonts w:ascii="Consolas" w:hAnsi="Consolas"/>
                <w:color w:val="2D3748"/>
                <w:sz w:val="17"/>
              </w:rPr>
              <w:br/>
            </w:r>
            <w:r>
              <w:rPr>
                <w:rFonts w:ascii="Consolas" w:hAnsi="Consolas"/>
                <w:color w:val="2D3748"/>
                <w:sz w:val="17"/>
              </w:rPr>
              <w:br/>
            </w:r>
            <w:r>
              <w:rPr>
                <w:rFonts w:ascii="Consolas" w:hAnsi="Consolas"/>
                <w:color w:val="2D3748"/>
                <w:sz w:val="17"/>
              </w:rPr>
              <w:t># Quarantine Invalid Records into L2 Isolation Layer</w:t>
            </w:r>
            <w:r>
              <w:rPr>
                <w:rFonts w:ascii="Consolas" w:hAnsi="Consolas"/>
                <w:color w:val="2D3748"/>
                <w:sz w:val="17"/>
              </w:rPr>
              <w:br/>
            </w:r>
            <w:r>
              <w:rPr>
                <w:rFonts w:ascii="Consolas" w:hAnsi="Consolas"/>
                <w:color w:val="2D3748"/>
                <w:sz w:val="17"/>
              </w:rPr>
              <w:t>df_quarantine = df_raw[invalid_seq].copy()</w:t>
            </w:r>
            <w:r>
              <w:rPr>
                <w:rFonts w:ascii="Consolas" w:hAnsi="Consolas"/>
                <w:color w:val="2D3748"/>
                <w:sz w:val="17"/>
              </w:rPr>
              <w:br/>
            </w:r>
            <w:r>
              <w:rPr>
                <w:rFonts w:ascii="Consolas" w:hAnsi="Consolas"/>
                <w:color w:val="2D3748"/>
                <w:sz w:val="17"/>
              </w:rPr>
              <w:t>df_quarantine.to_csv('quarantine_invalid_sequence.csv', index=False)</w:t>
            </w:r>
            <w:r>
              <w:rPr>
                <w:rFonts w:ascii="Consolas" w:hAnsi="Consolas"/>
                <w:color w:val="2D3748"/>
                <w:sz w:val="17"/>
              </w:rPr>
              <w:br/>
            </w:r>
            <w:r>
              <w:rPr>
                <w:rFonts w:ascii="Consolas" w:hAnsi="Consolas"/>
                <w:color w:val="2D3748"/>
                <w:sz w:val="17"/>
              </w:rPr>
              <w:br/>
            </w:r>
            <w:r>
              <w:rPr>
                <w:rFonts w:ascii="Consolas" w:hAnsi="Consolas"/>
                <w:color w:val="2D3748"/>
                <w:sz w:val="17"/>
              </w:rPr>
              <w:t># Retain Clean Records in Pipeline (L2 Validated)</w:t>
            </w:r>
            <w:r>
              <w:rPr>
                <w:rFonts w:ascii="Consolas" w:hAnsi="Consolas"/>
                <w:color w:val="2D3748"/>
                <w:sz w:val="17"/>
              </w:rPr>
              <w:br/>
            </w:r>
            <w:r>
              <w:rPr>
                <w:rFonts w:ascii="Consolas" w:hAnsi="Consolas"/>
                <w:color w:val="2D3748"/>
                <w:sz w:val="17"/>
              </w:rPr>
              <w:t>df_validated = df_raw[~invalid_seq].copy()</w:t>
            </w:r>
            <w:r>
              <w:rPr>
                <w:rFonts w:ascii="Consolas" w:hAnsi="Consolas"/>
                <w:color w:val="2D3748"/>
                <w:sz w:val="17"/>
              </w:rPr>
              <w:br/>
            </w:r>
            <w:r>
              <w:rPr>
                <w:rFonts w:ascii="Consolas" w:hAnsi="Consolas"/>
                <w:color w:val="2D3748"/>
                <w:sz w:val="17"/>
              </w:rPr>
              <w:t>print(f"Validated Dataset Shape: {df_validated.shape}")</w:t>
            </w:r>
          </w:p>
        </w:tc>
      </w:tr>
    </w:tbl>
    <w:p xmlns:wp14="http://schemas.microsoft.com/office/word/2010/wordml" w14:paraId="174AFA50" wp14:textId="77777777">
      <w:pPr>
        <w:keepNext/>
        <w:spacing w:before="240" w:after="80"/>
      </w:pPr>
      <w:r>
        <w:rPr>
          <w:rFonts w:ascii="Arial" w:hAnsi="Arial"/>
          <w:b/>
          <w:color w:val="2B6CB0"/>
          <w:sz w:val="25"/>
        </w:rPr>
        <w:t>6.3 Script 3: IQR Winsorization &amp; Cycle Time Feature Engineering</w:t>
      </w:r>
    </w:p>
    <w:tbl>
      <w:tblPr>
        <w:tblW w:w="0" w:type="auto"/>
        <w:jc w:val="center"/>
        <w:tblLook w:val="04A0" w:firstRow="1" w:lastRow="0" w:firstColumn="1" w:lastColumn="0" w:noHBand="0" w:noVBand="1"/>
      </w:tblPr>
      <w:tblGrid>
        <w:gridCol w:w="9360"/>
      </w:tblGrid>
      <w:tr xmlns:wp14="http://schemas.microsoft.com/office/word/2010/wordml" w14:paraId="55E69DB6" wp14:textId="77777777">
        <w:tc>
          <w:tcPr>
            <w:tcW w:w="9360" w:type="dxa"/>
            <w:shd w:fill="F0F4F8"/>
            <w:tcMar>
              <w:top w:w="120" w:type="dxa"/>
              <w:bottom w:w="120" w:type="dxa"/>
              <w:left w:w="150" w:type="dxa"/>
              <w:right w:w="150" w:type="dxa"/>
            </w:tcMar>
          </w:tcPr>
          <w:p w14:paraId="202AC526" wp14:textId="77777777">
            <w:pPr>
              <w:spacing w:after="0"/>
            </w:pPr>
            <w:r>
              <w:rPr>
                <w:rFonts w:ascii="Consolas" w:hAnsi="Consolas"/>
                <w:color w:val="2D3748"/>
                <w:sz w:val="17"/>
              </w:rPr>
              <w:t># Outlier Treatment on Freight Cost using Interquartile Range (IQR)</w:t>
            </w:r>
            <w:r>
              <w:rPr>
                <w:rFonts w:ascii="Consolas" w:hAnsi="Consolas"/>
                <w:color w:val="2D3748"/>
                <w:sz w:val="17"/>
              </w:rPr>
              <w:br/>
            </w:r>
            <w:r>
              <w:rPr>
                <w:rFonts w:ascii="Consolas" w:hAnsi="Consolas"/>
                <w:color w:val="2D3748"/>
                <w:sz w:val="17"/>
              </w:rPr>
              <w:t>Q1 = df_validated['freight_cost'].quantile(0.25)</w:t>
            </w:r>
            <w:r>
              <w:rPr>
                <w:rFonts w:ascii="Consolas" w:hAnsi="Consolas"/>
                <w:color w:val="2D3748"/>
                <w:sz w:val="17"/>
              </w:rPr>
              <w:br/>
            </w:r>
            <w:r>
              <w:rPr>
                <w:rFonts w:ascii="Consolas" w:hAnsi="Consolas"/>
                <w:color w:val="2D3748"/>
                <w:sz w:val="17"/>
              </w:rPr>
              <w:t>Q3 = df_validated['freight_cost'].quantile(0.75)</w:t>
            </w:r>
            <w:r>
              <w:rPr>
                <w:rFonts w:ascii="Consolas" w:hAnsi="Consolas"/>
                <w:color w:val="2D3748"/>
                <w:sz w:val="17"/>
              </w:rPr>
              <w:br/>
            </w:r>
            <w:r>
              <w:rPr>
                <w:rFonts w:ascii="Consolas" w:hAnsi="Consolas"/>
                <w:color w:val="2D3748"/>
                <w:sz w:val="17"/>
              </w:rPr>
              <w:t>IQR = Q3 - Q1</w:t>
            </w:r>
            <w:r>
              <w:rPr>
                <w:rFonts w:ascii="Consolas" w:hAnsi="Consolas"/>
                <w:color w:val="2D3748"/>
                <w:sz w:val="17"/>
              </w:rPr>
              <w:br/>
            </w:r>
            <w:r>
              <w:rPr>
                <w:rFonts w:ascii="Consolas" w:hAnsi="Consolas"/>
                <w:color w:val="2D3748"/>
                <w:sz w:val="17"/>
              </w:rPr>
              <w:br/>
            </w:r>
            <w:r>
              <w:rPr>
                <w:rFonts w:ascii="Consolas" w:hAnsi="Consolas"/>
                <w:color w:val="2D3748"/>
                <w:sz w:val="17"/>
              </w:rPr>
              <w:t>lower_bound = Q1 - 1.5 * IQR</w:t>
            </w:r>
            <w:r>
              <w:rPr>
                <w:rFonts w:ascii="Consolas" w:hAnsi="Consolas"/>
                <w:color w:val="2D3748"/>
                <w:sz w:val="17"/>
              </w:rPr>
              <w:br/>
            </w:r>
            <w:r>
              <w:rPr>
                <w:rFonts w:ascii="Consolas" w:hAnsi="Consolas"/>
                <w:color w:val="2D3748"/>
                <w:sz w:val="17"/>
              </w:rPr>
              <w:t>upper_bound = Q3 + 1.5 * IQR</w:t>
            </w:r>
            <w:r>
              <w:rPr>
                <w:rFonts w:ascii="Consolas" w:hAnsi="Consolas"/>
                <w:color w:val="2D3748"/>
                <w:sz w:val="17"/>
              </w:rPr>
              <w:br/>
            </w:r>
            <w:r>
              <w:rPr>
                <w:rFonts w:ascii="Consolas" w:hAnsi="Consolas"/>
                <w:color w:val="2D3748"/>
                <w:sz w:val="17"/>
              </w:rPr>
              <w:br/>
            </w:r>
            <w:r>
              <w:rPr>
                <w:rFonts w:ascii="Consolas" w:hAnsi="Consolas"/>
                <w:color w:val="2D3748"/>
                <w:sz w:val="17"/>
              </w:rPr>
              <w:t># Capping (Winsorizing) Extreme Freight Costs</w:t>
            </w:r>
            <w:r>
              <w:rPr>
                <w:rFonts w:ascii="Consolas" w:hAnsi="Consolas"/>
                <w:color w:val="2D3748"/>
                <w:sz w:val="17"/>
              </w:rPr>
              <w:br/>
            </w:r>
            <w:r>
              <w:rPr>
                <w:rFonts w:ascii="Consolas" w:hAnsi="Consolas"/>
                <w:color w:val="2D3748"/>
                <w:sz w:val="17"/>
              </w:rPr>
              <w:t>df_validated['freight_cost_capped'] = np.clip(df_validated['freight_cost'], lower_bound, upper_bound)</w:t>
            </w:r>
            <w:r>
              <w:rPr>
                <w:rFonts w:ascii="Consolas" w:hAnsi="Consolas"/>
                <w:color w:val="2D3748"/>
                <w:sz w:val="17"/>
              </w:rPr>
              <w:br/>
            </w:r>
            <w:r>
              <w:rPr>
                <w:rFonts w:ascii="Consolas" w:hAnsi="Consolas"/>
                <w:color w:val="2D3748"/>
                <w:sz w:val="17"/>
              </w:rPr>
              <w:br/>
            </w:r>
            <w:r>
              <w:rPr>
                <w:rFonts w:ascii="Consolas" w:hAnsi="Consolas"/>
                <w:color w:val="2D3748"/>
                <w:sz w:val="17"/>
              </w:rPr>
              <w:t># Derive Cycle Time Features (Hours)</w:t>
            </w:r>
            <w:r>
              <w:rPr>
                <w:rFonts w:ascii="Consolas" w:hAnsi="Consolas"/>
                <w:color w:val="2D3748"/>
                <w:sz w:val="17"/>
              </w:rPr>
              <w:br/>
            </w:r>
            <w:r>
              <w:rPr>
                <w:rFonts w:ascii="Consolas" w:hAnsi="Consolas"/>
                <w:color w:val="2D3748"/>
                <w:sz w:val="17"/>
              </w:rPr>
              <w:t>df_validated['warehouse_fulfillment_hrs'] = (df_validated['dispatch_ts'] - df_validated['order_ts']).dt.total_seconds() / 3600.0</w:t>
            </w:r>
            <w:r>
              <w:rPr>
                <w:rFonts w:ascii="Consolas" w:hAnsi="Consolas"/>
                <w:color w:val="2D3748"/>
                <w:sz w:val="17"/>
              </w:rPr>
              <w:br/>
            </w:r>
            <w:r>
              <w:rPr>
                <w:rFonts w:ascii="Consolas" w:hAnsi="Consolas"/>
                <w:color w:val="2D3748"/>
                <w:sz w:val="17"/>
              </w:rPr>
              <w:t>df_validated['transit_latency_hrs'] = (df_validated['delivery_ts'] - df_validated['dispatch_ts']).dt.total_seconds() / 3600.0</w:t>
            </w:r>
            <w:r>
              <w:rPr>
                <w:rFonts w:ascii="Consolas" w:hAnsi="Consolas"/>
                <w:color w:val="2D3748"/>
                <w:sz w:val="17"/>
              </w:rPr>
              <w:br/>
            </w:r>
            <w:r>
              <w:rPr>
                <w:rFonts w:ascii="Consolas" w:hAnsi="Consolas"/>
                <w:color w:val="2D3748"/>
                <w:sz w:val="17"/>
              </w:rPr>
              <w:t>df_validated['total_end_to_end_hrs'] = (df_validated['delivery_ts'] - df_validated['order_ts']).dt.total_seconds() / 3600.0</w:t>
            </w:r>
            <w:r>
              <w:rPr>
                <w:rFonts w:ascii="Consolas" w:hAnsi="Consolas"/>
                <w:color w:val="2D3748"/>
                <w:sz w:val="17"/>
              </w:rPr>
              <w:br/>
            </w:r>
            <w:r>
              <w:rPr>
                <w:rFonts w:ascii="Consolas" w:hAnsi="Consolas"/>
                <w:color w:val="2D3748"/>
                <w:sz w:val="17"/>
              </w:rPr>
              <w:br/>
            </w:r>
            <w:r>
              <w:rPr>
                <w:rFonts w:ascii="Consolas" w:hAnsi="Consolas"/>
                <w:color w:val="2D3748"/>
                <w:sz w:val="17"/>
              </w:rPr>
              <w:t># Calculate OTD Flag</w:t>
            </w:r>
            <w:r>
              <w:rPr>
                <w:rFonts w:ascii="Consolas" w:hAnsi="Consolas"/>
                <w:color w:val="2D3748"/>
                <w:sz w:val="17"/>
              </w:rPr>
              <w:br/>
            </w:r>
            <w:r>
              <w:rPr>
                <w:rFonts w:ascii="Consolas" w:hAnsi="Consolas"/>
                <w:color w:val="2D3748"/>
                <w:sz w:val="17"/>
              </w:rPr>
              <w:t>df_validated['is_on_time'] = np.where(df_validated['delivery_ts'] &lt;= df_validated['promised_ts'], 1, 0)</w:t>
            </w:r>
            <w:r>
              <w:rPr>
                <w:rFonts w:ascii="Consolas" w:hAnsi="Consolas"/>
                <w:color w:val="2D3748"/>
                <w:sz w:val="17"/>
              </w:rPr>
              <w:br/>
            </w:r>
            <w:r>
              <w:rPr>
                <w:rFonts w:ascii="Consolas" w:hAnsi="Consolas"/>
                <w:color w:val="2D3748"/>
                <w:sz w:val="17"/>
              </w:rPr>
              <w:br/>
            </w:r>
            <w:r>
              <w:rPr>
                <w:rFonts w:ascii="Consolas" w:hAnsi="Consolas"/>
                <w:color w:val="2D3748"/>
                <w:sz w:val="17"/>
              </w:rPr>
              <w:t>print("Final Curated Feature Matrix Summary:")</w:t>
            </w:r>
            <w:r>
              <w:rPr>
                <w:rFonts w:ascii="Consolas" w:hAnsi="Consolas"/>
                <w:color w:val="2D3748"/>
                <w:sz w:val="17"/>
              </w:rPr>
              <w:br/>
            </w:r>
            <w:r>
              <w:rPr>
                <w:rFonts w:ascii="Consolas" w:hAnsi="Consolas"/>
                <w:color w:val="2D3748"/>
                <w:sz w:val="17"/>
              </w:rPr>
              <w:t>print(df_validated[['warehouse_fulfillment_hrs', 'transit_latency_hrs', 'freight_cost_capped']].describe())</w:t>
            </w:r>
          </w:p>
        </w:tc>
      </w:tr>
    </w:tbl>
    <w:p xmlns:wp14="http://schemas.microsoft.com/office/word/2010/wordml" w14:paraId="1812BB3D" wp14:textId="77777777">
      <w:pPr>
        <w:keepNext/>
        <w:spacing w:before="360" w:after="120"/>
      </w:pPr>
      <w:r>
        <w:rPr>
          <w:rFonts w:ascii="Arial" w:hAnsi="Arial"/>
          <w:b/>
          <w:color w:val="1A365D"/>
          <w:sz w:val="30"/>
        </w:rPr>
        <w:t>7. Quality Gates &amp; Incident Contingency Plans</w:t>
      </w:r>
    </w:p>
    <w:tbl>
      <w:tblPr>
        <w:tblW w:w="0" w:type="auto"/>
        <w:jc w:val="center"/>
        <w:tblLook w:val="04A0" w:firstRow="1" w:lastRow="0" w:firstColumn="1" w:lastColumn="0" w:noHBand="0" w:noVBand="1"/>
      </w:tblPr>
      <w:tblGrid>
        <w:gridCol w:w="2340"/>
        <w:gridCol w:w="2340"/>
        <w:gridCol w:w="2340"/>
        <w:gridCol w:w="2340"/>
      </w:tblGrid>
      <w:tr xmlns:wp14="http://schemas.microsoft.com/office/word/2010/wordml" w14:paraId="10BE0ABD" wp14:textId="77777777">
        <w:tc>
          <w:tcPr>
            <w:tcW w:w="1728" w:type="dxa"/>
            <w:shd w:fill="1A365D"/>
            <w:tcMar>
              <w:top w:w="100" w:type="dxa"/>
              <w:bottom w:w="100" w:type="dxa"/>
              <w:left w:w="100" w:type="dxa"/>
              <w:right w:w="100" w:type="dxa"/>
            </w:tcMar>
          </w:tcPr>
          <w:p w14:paraId="76C0A42C" wp14:textId="77777777">
            <w:r>
              <w:rPr>
                <w:b/>
                <w:color w:val="FFFFFF"/>
                <w:sz w:val="18"/>
              </w:rPr>
              <w:t>Quality Gate</w:t>
            </w:r>
          </w:p>
        </w:tc>
        <w:tc>
          <w:tcPr>
            <w:tcW w:w="2592" w:type="dxa"/>
            <w:shd w:fill="1A365D"/>
            <w:tcMar>
              <w:top w:w="100" w:type="dxa"/>
              <w:bottom w:w="100" w:type="dxa"/>
              <w:left w:w="100" w:type="dxa"/>
              <w:right w:w="100" w:type="dxa"/>
            </w:tcMar>
          </w:tcPr>
          <w:p w14:paraId="0EF7BCFA" wp14:textId="77777777">
            <w:r>
              <w:rPr>
                <w:b/>
                <w:color w:val="FFFFFF"/>
                <w:sz w:val="18"/>
              </w:rPr>
              <w:t>Validation Metric</w:t>
            </w:r>
          </w:p>
        </w:tc>
        <w:tc>
          <w:tcPr>
            <w:tcW w:w="2160" w:type="dxa"/>
            <w:shd w:fill="1A365D"/>
            <w:tcMar>
              <w:top w:w="100" w:type="dxa"/>
              <w:bottom w:w="100" w:type="dxa"/>
              <w:left w:w="100" w:type="dxa"/>
              <w:right w:w="100" w:type="dxa"/>
            </w:tcMar>
          </w:tcPr>
          <w:p w14:paraId="6CED6AC6" wp14:textId="77777777">
            <w:r>
              <w:rPr>
                <w:b/>
                <w:color w:val="FFFFFF"/>
                <w:sz w:val="18"/>
              </w:rPr>
              <w:t>Threshold Rule</w:t>
            </w:r>
          </w:p>
        </w:tc>
        <w:tc>
          <w:tcPr>
            <w:tcW w:w="2880" w:type="dxa"/>
            <w:shd w:fill="1A365D"/>
            <w:tcMar>
              <w:top w:w="100" w:type="dxa"/>
              <w:bottom w:w="100" w:type="dxa"/>
              <w:left w:w="100" w:type="dxa"/>
              <w:right w:w="100" w:type="dxa"/>
            </w:tcMar>
          </w:tcPr>
          <w:p w14:paraId="2C91CF29" wp14:textId="77777777">
            <w:r>
              <w:rPr>
                <w:b/>
                <w:color w:val="FFFFFF"/>
                <w:sz w:val="18"/>
              </w:rPr>
              <w:t>Contingency Action if Failed</w:t>
            </w:r>
          </w:p>
        </w:tc>
      </w:tr>
      <w:tr xmlns:wp14="http://schemas.microsoft.com/office/word/2010/wordml" w14:paraId="67D5BFC9" wp14:textId="77777777">
        <w:tc>
          <w:tcPr>
            <w:tcW w:w="1728" w:type="dxa"/>
            <w:shd w:fill="FFFFFF"/>
            <w:tcMar>
              <w:top w:w="80" w:type="dxa"/>
              <w:bottom w:w="80" w:type="dxa"/>
              <w:left w:w="80" w:type="dxa"/>
              <w:right w:w="80" w:type="dxa"/>
            </w:tcMar>
          </w:tcPr>
          <w:p w14:paraId="0AF4269E" wp14:textId="77777777">
            <w:pPr>
              <w:spacing w:after="40"/>
            </w:pPr>
            <w:r>
              <w:rPr>
                <w:sz w:val="17"/>
              </w:rPr>
              <w:t>Gate 1: Completeness</w:t>
            </w:r>
          </w:p>
        </w:tc>
        <w:tc>
          <w:tcPr>
            <w:tcW w:w="2592" w:type="dxa"/>
            <w:shd w:fill="FFFFFF"/>
            <w:tcMar>
              <w:top w:w="80" w:type="dxa"/>
              <w:bottom w:w="80" w:type="dxa"/>
              <w:left w:w="80" w:type="dxa"/>
              <w:right w:w="80" w:type="dxa"/>
            </w:tcMar>
          </w:tcPr>
          <w:p w14:paraId="0F143A02" wp14:textId="77777777">
            <w:pPr>
              <w:spacing w:after="40"/>
            </w:pPr>
            <w:r>
              <w:rPr>
                <w:sz w:val="17"/>
              </w:rPr>
              <w:t>% non-null primary keys</w:t>
            </w:r>
          </w:p>
        </w:tc>
        <w:tc>
          <w:tcPr>
            <w:tcW w:w="2160" w:type="dxa"/>
            <w:shd w:fill="FFFFFF"/>
            <w:tcMar>
              <w:top w:w="80" w:type="dxa"/>
              <w:bottom w:w="80" w:type="dxa"/>
              <w:left w:w="80" w:type="dxa"/>
              <w:right w:w="80" w:type="dxa"/>
            </w:tcMar>
          </w:tcPr>
          <w:p w14:paraId="6397A177" wp14:textId="77777777">
            <w:pPr>
              <w:spacing w:after="40"/>
            </w:pPr>
            <w:r>
              <w:rPr>
                <w:sz w:val="17"/>
              </w:rPr>
              <w:t>100% Complete</w:t>
            </w:r>
          </w:p>
        </w:tc>
        <w:tc>
          <w:tcPr>
            <w:tcW w:w="2880" w:type="dxa"/>
            <w:shd w:fill="FFFFFF"/>
            <w:tcMar>
              <w:top w:w="80" w:type="dxa"/>
              <w:bottom w:w="80" w:type="dxa"/>
              <w:left w:w="80" w:type="dxa"/>
              <w:right w:w="80" w:type="dxa"/>
            </w:tcMar>
          </w:tcPr>
          <w:p w14:paraId="28E949DD" wp14:textId="77777777">
            <w:pPr>
              <w:spacing w:after="40"/>
            </w:pPr>
            <w:r>
              <w:rPr>
                <w:sz w:val="17"/>
              </w:rPr>
              <w:t>Block file loading; alert data owner.</w:t>
            </w:r>
          </w:p>
        </w:tc>
      </w:tr>
      <w:tr xmlns:wp14="http://schemas.microsoft.com/office/word/2010/wordml" w14:paraId="51BFB29D" wp14:textId="77777777">
        <w:tc>
          <w:tcPr>
            <w:tcW w:w="1728" w:type="dxa"/>
            <w:shd w:fill="F7FAFC"/>
            <w:tcMar>
              <w:top w:w="80" w:type="dxa"/>
              <w:bottom w:w="80" w:type="dxa"/>
              <w:left w:w="80" w:type="dxa"/>
              <w:right w:w="80" w:type="dxa"/>
            </w:tcMar>
          </w:tcPr>
          <w:p w14:paraId="06D700B5" wp14:textId="77777777">
            <w:pPr>
              <w:spacing w:after="40"/>
            </w:pPr>
            <w:r>
              <w:rPr>
                <w:sz w:val="17"/>
              </w:rPr>
              <w:t>Gate 2: Validity</w:t>
            </w:r>
          </w:p>
        </w:tc>
        <w:tc>
          <w:tcPr>
            <w:tcW w:w="2592" w:type="dxa"/>
            <w:shd w:fill="F7FAFC"/>
            <w:tcMar>
              <w:top w:w="80" w:type="dxa"/>
              <w:bottom w:w="80" w:type="dxa"/>
              <w:left w:w="80" w:type="dxa"/>
              <w:right w:w="80" w:type="dxa"/>
            </w:tcMar>
          </w:tcPr>
          <w:p w14:paraId="40EFED04" wp14:textId="77777777">
            <w:pPr>
              <w:spacing w:after="40"/>
            </w:pPr>
            <w:r>
              <w:rPr>
                <w:sz w:val="17"/>
              </w:rPr>
              <w:t>% valid timestamp sequences</w:t>
            </w:r>
          </w:p>
        </w:tc>
        <w:tc>
          <w:tcPr>
            <w:tcW w:w="2160" w:type="dxa"/>
            <w:shd w:fill="F7FAFC"/>
            <w:tcMar>
              <w:top w:w="80" w:type="dxa"/>
              <w:bottom w:w="80" w:type="dxa"/>
              <w:left w:w="80" w:type="dxa"/>
              <w:right w:w="80" w:type="dxa"/>
            </w:tcMar>
          </w:tcPr>
          <w:p w14:paraId="69673EE8" wp14:textId="77777777">
            <w:pPr>
              <w:spacing w:after="40"/>
            </w:pPr>
            <w:r>
              <w:rPr>
                <w:sz w:val="17"/>
              </w:rPr>
              <w:t>&gt;= 99.5% Pass</w:t>
            </w:r>
          </w:p>
        </w:tc>
        <w:tc>
          <w:tcPr>
            <w:tcW w:w="2880" w:type="dxa"/>
            <w:shd w:fill="F7FAFC"/>
            <w:tcMar>
              <w:top w:w="80" w:type="dxa"/>
              <w:bottom w:w="80" w:type="dxa"/>
              <w:left w:w="80" w:type="dxa"/>
              <w:right w:w="80" w:type="dxa"/>
            </w:tcMar>
          </w:tcPr>
          <w:p w14:paraId="278F49E7" wp14:textId="77777777">
            <w:pPr>
              <w:spacing w:after="40"/>
            </w:pPr>
            <w:r>
              <w:rPr>
                <w:sz w:val="17"/>
              </w:rPr>
              <w:t>Route failed rows to quarantine log.</w:t>
            </w:r>
          </w:p>
        </w:tc>
      </w:tr>
      <w:tr xmlns:wp14="http://schemas.microsoft.com/office/word/2010/wordml" w14:paraId="0E94E580" wp14:textId="77777777">
        <w:tc>
          <w:tcPr>
            <w:tcW w:w="1728" w:type="dxa"/>
            <w:shd w:fill="FFFFFF"/>
            <w:tcMar>
              <w:top w:w="80" w:type="dxa"/>
              <w:bottom w:w="80" w:type="dxa"/>
              <w:left w:w="80" w:type="dxa"/>
              <w:right w:w="80" w:type="dxa"/>
            </w:tcMar>
          </w:tcPr>
          <w:p w14:paraId="130AAC5E" wp14:textId="77777777">
            <w:pPr>
              <w:spacing w:after="40"/>
            </w:pPr>
            <w:r>
              <w:rPr>
                <w:sz w:val="17"/>
              </w:rPr>
              <w:t>Gate 3: Uniqueness</w:t>
            </w:r>
          </w:p>
        </w:tc>
        <w:tc>
          <w:tcPr>
            <w:tcW w:w="2592" w:type="dxa"/>
            <w:shd w:fill="FFFFFF"/>
            <w:tcMar>
              <w:top w:w="80" w:type="dxa"/>
              <w:bottom w:w="80" w:type="dxa"/>
              <w:left w:w="80" w:type="dxa"/>
              <w:right w:w="80" w:type="dxa"/>
            </w:tcMar>
          </w:tcPr>
          <w:p w14:paraId="082DA902" wp14:textId="77777777">
            <w:pPr>
              <w:spacing w:after="40"/>
            </w:pPr>
            <w:r>
              <w:rPr>
                <w:sz w:val="17"/>
              </w:rPr>
              <w:t>Duplicate key count at grain</w:t>
            </w:r>
          </w:p>
        </w:tc>
        <w:tc>
          <w:tcPr>
            <w:tcW w:w="2160" w:type="dxa"/>
            <w:shd w:fill="FFFFFF"/>
            <w:tcMar>
              <w:top w:w="80" w:type="dxa"/>
              <w:bottom w:w="80" w:type="dxa"/>
              <w:left w:w="80" w:type="dxa"/>
              <w:right w:w="80" w:type="dxa"/>
            </w:tcMar>
          </w:tcPr>
          <w:p w14:paraId="0AC8100D" wp14:textId="77777777">
            <w:pPr>
              <w:spacing w:after="40"/>
            </w:pPr>
            <w:r>
              <w:rPr>
                <w:sz w:val="17"/>
              </w:rPr>
              <w:t>0 Unexplained Duplicates</w:t>
            </w:r>
          </w:p>
        </w:tc>
        <w:tc>
          <w:tcPr>
            <w:tcW w:w="2880" w:type="dxa"/>
            <w:shd w:fill="FFFFFF"/>
            <w:tcMar>
              <w:top w:w="80" w:type="dxa"/>
              <w:bottom w:w="80" w:type="dxa"/>
              <w:left w:w="80" w:type="dxa"/>
              <w:right w:w="80" w:type="dxa"/>
            </w:tcMar>
          </w:tcPr>
          <w:p w14:paraId="6DA28F98" wp14:textId="77777777">
            <w:pPr>
              <w:spacing w:after="40"/>
            </w:pPr>
            <w:r>
              <w:rPr>
                <w:sz w:val="17"/>
              </w:rPr>
              <w:t>Retain latest timestamp; log duplicate batch.</w:t>
            </w:r>
          </w:p>
        </w:tc>
      </w:tr>
      <w:tr xmlns:wp14="http://schemas.microsoft.com/office/word/2010/wordml" w14:paraId="2F843C16" wp14:textId="77777777">
        <w:tc>
          <w:tcPr>
            <w:tcW w:w="1728" w:type="dxa"/>
            <w:shd w:fill="F7FAFC"/>
            <w:tcMar>
              <w:top w:w="80" w:type="dxa"/>
              <w:bottom w:w="80" w:type="dxa"/>
              <w:left w:w="80" w:type="dxa"/>
              <w:right w:w="80" w:type="dxa"/>
            </w:tcMar>
          </w:tcPr>
          <w:p w14:paraId="761B4149" wp14:textId="77777777">
            <w:pPr>
              <w:spacing w:after="40"/>
            </w:pPr>
            <w:r>
              <w:rPr>
                <w:sz w:val="17"/>
              </w:rPr>
              <w:t>Gate 4: Integrity</w:t>
            </w:r>
          </w:p>
        </w:tc>
        <w:tc>
          <w:tcPr>
            <w:tcW w:w="2592" w:type="dxa"/>
            <w:shd w:fill="F7FAFC"/>
            <w:tcMar>
              <w:top w:w="80" w:type="dxa"/>
              <w:bottom w:w="80" w:type="dxa"/>
              <w:left w:w="80" w:type="dxa"/>
              <w:right w:w="80" w:type="dxa"/>
            </w:tcMar>
          </w:tcPr>
          <w:p w14:paraId="70D9204D" wp14:textId="77777777">
            <w:pPr>
              <w:spacing w:after="40"/>
            </w:pPr>
            <w:r>
              <w:rPr>
                <w:sz w:val="17"/>
              </w:rPr>
              <w:t>% foreign key join matches</w:t>
            </w:r>
          </w:p>
        </w:tc>
        <w:tc>
          <w:tcPr>
            <w:tcW w:w="2160" w:type="dxa"/>
            <w:shd w:fill="F7FAFC"/>
            <w:tcMar>
              <w:top w:w="80" w:type="dxa"/>
              <w:bottom w:w="80" w:type="dxa"/>
              <w:left w:w="80" w:type="dxa"/>
              <w:right w:w="80" w:type="dxa"/>
            </w:tcMar>
          </w:tcPr>
          <w:p w14:paraId="56E3B62F" wp14:textId="77777777">
            <w:pPr>
              <w:spacing w:after="40"/>
            </w:pPr>
            <w:r>
              <w:rPr>
                <w:sz w:val="17"/>
              </w:rPr>
              <w:t>&gt;= 99.0% Valid Joins</w:t>
            </w:r>
          </w:p>
        </w:tc>
        <w:tc>
          <w:tcPr>
            <w:tcW w:w="2880" w:type="dxa"/>
            <w:shd w:fill="F7FAFC"/>
            <w:tcMar>
              <w:top w:w="80" w:type="dxa"/>
              <w:bottom w:w="80" w:type="dxa"/>
              <w:left w:w="80" w:type="dxa"/>
              <w:right w:w="80" w:type="dxa"/>
            </w:tcMar>
          </w:tcPr>
          <w:p w14:paraId="7B070BF1" wp14:textId="77777777">
            <w:pPr>
              <w:spacing w:after="40"/>
            </w:pPr>
            <w:r>
              <w:rPr>
                <w:sz w:val="17"/>
              </w:rPr>
              <w:t>Quarantine orphan records; refresh master codes.</w:t>
            </w:r>
          </w:p>
        </w:tc>
      </w:tr>
      <w:tr xmlns:wp14="http://schemas.microsoft.com/office/word/2010/wordml" w14:paraId="1A8AEF98" wp14:textId="77777777">
        <w:tc>
          <w:tcPr>
            <w:tcW w:w="1728" w:type="dxa"/>
            <w:shd w:fill="FFFFFF"/>
            <w:tcMar>
              <w:top w:w="80" w:type="dxa"/>
              <w:bottom w:w="80" w:type="dxa"/>
              <w:left w:w="80" w:type="dxa"/>
              <w:right w:w="80" w:type="dxa"/>
            </w:tcMar>
          </w:tcPr>
          <w:p w14:paraId="1FD050E3" wp14:textId="77777777">
            <w:pPr>
              <w:spacing w:after="40"/>
            </w:pPr>
            <w:r>
              <w:rPr>
                <w:sz w:val="17"/>
              </w:rPr>
              <w:t>Gate 5: Reconciliation</w:t>
            </w:r>
          </w:p>
        </w:tc>
        <w:tc>
          <w:tcPr>
            <w:tcW w:w="2592" w:type="dxa"/>
            <w:shd w:fill="FFFFFF"/>
            <w:tcMar>
              <w:top w:w="80" w:type="dxa"/>
              <w:bottom w:w="80" w:type="dxa"/>
              <w:left w:w="80" w:type="dxa"/>
              <w:right w:w="80" w:type="dxa"/>
            </w:tcMar>
          </w:tcPr>
          <w:p w14:paraId="79F07594" wp14:textId="77777777">
            <w:pPr>
              <w:spacing w:after="40"/>
            </w:pPr>
            <w:r>
              <w:rPr>
                <w:sz w:val="17"/>
              </w:rPr>
              <w:t>Control total freight cost diff</w:t>
            </w:r>
          </w:p>
        </w:tc>
        <w:tc>
          <w:tcPr>
            <w:tcW w:w="2160" w:type="dxa"/>
            <w:shd w:fill="FFFFFF"/>
            <w:tcMar>
              <w:top w:w="80" w:type="dxa"/>
              <w:bottom w:w="80" w:type="dxa"/>
              <w:left w:w="80" w:type="dxa"/>
              <w:right w:w="80" w:type="dxa"/>
            </w:tcMar>
          </w:tcPr>
          <w:p w14:paraId="646C92AE" wp14:textId="77777777">
            <w:pPr>
              <w:spacing w:after="40"/>
            </w:pPr>
            <w:r>
              <w:rPr>
                <w:sz w:val="17"/>
              </w:rPr>
              <w:t>0.0% Variance vs Source</w:t>
            </w:r>
          </w:p>
        </w:tc>
        <w:tc>
          <w:tcPr>
            <w:tcW w:w="2880" w:type="dxa"/>
            <w:shd w:fill="FFFFFF"/>
            <w:tcMar>
              <w:top w:w="80" w:type="dxa"/>
              <w:bottom w:w="80" w:type="dxa"/>
              <w:left w:w="80" w:type="dxa"/>
              <w:right w:w="80" w:type="dxa"/>
            </w:tcMar>
          </w:tcPr>
          <w:p w14:paraId="3BF72FB8" wp14:textId="77777777">
            <w:pPr>
              <w:spacing w:after="40"/>
            </w:pPr>
            <w:r>
              <w:rPr>
                <w:sz w:val="17"/>
              </w:rPr>
              <w:t>Pause pipeline; re-trace currency/conversion logic.</w:t>
            </w:r>
          </w:p>
        </w:tc>
      </w:tr>
    </w:tbl>
    <w:p xmlns:wp14="http://schemas.microsoft.com/office/word/2010/wordml" w14:paraId="45FAF67A" wp14:textId="65BBC651">
      <w:pPr>
        <w:keepNext w:val="1"/>
        <w:spacing w:before="360" w:after="120"/>
      </w:pPr>
      <w:r w:rsidRPr="0E59D804" w:rsidR="0E59D804">
        <w:rPr>
          <w:rFonts w:ascii="Arial" w:hAnsi="Arial"/>
          <w:b w:val="1"/>
          <w:bCs w:val="1"/>
          <w:color w:val="1A365D"/>
          <w:sz w:val="30"/>
          <w:szCs w:val="30"/>
        </w:rPr>
        <w:t>8. Work Plan &amp; Implementation Roadmap</w:t>
      </w:r>
    </w:p>
    <w:p xmlns:wp14="http://schemas.microsoft.com/office/word/2010/wordml" w:rsidP="0E59D804" w14:paraId="36659396" wp14:textId="6BBA230E">
      <w:pPr>
        <w:pStyle w:val="ListParagraph"/>
        <w:numPr>
          <w:ilvl w:val="0"/>
          <w:numId w:val="10"/>
        </w:numPr>
        <w:spacing w:after="120" w:line="276" w:lineRule="auto"/>
        <w:rPr/>
      </w:pPr>
      <w:r w:rsidR="0E59D804">
        <w:rPr/>
        <w:t>Research Logistics Data Standards &amp; EPCIS Specifications</w:t>
      </w:r>
    </w:p>
    <w:p xmlns:wp14="http://schemas.microsoft.com/office/word/2010/wordml" w:rsidP="0E59D804" w14:paraId="18409277" wp14:textId="06885911">
      <w:pPr>
        <w:pStyle w:val="ListParagraph"/>
        <w:numPr>
          <w:ilvl w:val="0"/>
          <w:numId w:val="10"/>
        </w:numPr>
        <w:spacing w:after="120" w:line="276" w:lineRule="auto"/>
        <w:rPr/>
      </w:pPr>
      <w:r w:rsidR="0E59D804">
        <w:rPr/>
        <w:t>DRS &amp; Source Mapping</w:t>
      </w:r>
    </w:p>
    <w:p xmlns:wp14="http://schemas.microsoft.com/office/word/2010/wordml" w:rsidP="0E59D804" w14:paraId="55ACC888" wp14:textId="73E2CD2E">
      <w:pPr>
        <w:pStyle w:val="ListParagraph"/>
        <w:numPr>
          <w:ilvl w:val="0"/>
          <w:numId w:val="10"/>
        </w:numPr>
        <w:spacing w:after="120" w:line="276" w:lineRule="auto"/>
        <w:rPr/>
      </w:pPr>
      <w:r w:rsidR="0E59D804">
        <w:rPr/>
        <w:t>5-Layer Pipeline Architecture Design</w:t>
      </w:r>
    </w:p>
    <w:p xmlns:wp14="http://schemas.microsoft.com/office/word/2010/wordml" w:rsidP="0E59D804" w14:paraId="00A8ECDC" wp14:textId="32F2DD34">
      <w:pPr>
        <w:pStyle w:val="ListParagraph"/>
        <w:numPr>
          <w:ilvl w:val="0"/>
          <w:numId w:val="10"/>
        </w:numPr>
        <w:spacing w:after="120" w:line="276" w:lineRule="auto"/>
        <w:rPr/>
      </w:pPr>
      <w:r w:rsidR="0E59D804">
        <w:rPr/>
        <w:t>Cleaning Rules &amp; Imputation Matrix</w:t>
      </w:r>
    </w:p>
    <w:p xmlns:wp14="http://schemas.microsoft.com/office/word/2010/wordml" w:rsidP="0E59D804" w14:paraId="5FDBC5C7" wp14:textId="08AEAAF1">
      <w:pPr>
        <w:pStyle w:val="ListParagraph"/>
        <w:numPr>
          <w:ilvl w:val="0"/>
          <w:numId w:val="10"/>
        </w:numPr>
        <w:spacing w:after="120" w:line="276" w:lineRule="auto"/>
        <w:rPr/>
      </w:pPr>
      <w:r w:rsidR="0E59D804">
        <w:rPr/>
        <w:t>Python Preprocessing &amp; IQR Capping Code</w:t>
      </w:r>
    </w:p>
    <w:p xmlns:wp14="http://schemas.microsoft.com/office/word/2010/wordml" w:rsidP="0E59D804" w14:paraId="5811AF34" wp14:textId="1C48A0A0">
      <w:pPr>
        <w:pStyle w:val="ListParagraph"/>
        <w:numPr>
          <w:ilvl w:val="0"/>
          <w:numId w:val="10"/>
        </w:numPr>
        <w:spacing w:after="120" w:line="276" w:lineRule="auto"/>
        <w:rPr/>
      </w:pPr>
      <w:r w:rsidR="0E59D804">
        <w:rPr/>
        <w:t>Data Quality Controls &amp; Contingency Planning</w:t>
      </w:r>
    </w:p>
    <w:p xmlns:wp14="http://schemas.microsoft.com/office/word/2010/wordml" w:rsidP="0E59D804" w14:paraId="74E42B6D" wp14:textId="3AFA07D8">
      <w:pPr>
        <w:pStyle w:val="ListParagraph"/>
        <w:numPr>
          <w:ilvl w:val="0"/>
          <w:numId w:val="10"/>
        </w:numPr>
        <w:spacing w:after="120" w:line="276" w:lineRule="auto"/>
        <w:rPr/>
      </w:pPr>
      <w:r w:rsidR="0E59D804">
        <w:rPr/>
        <w:t>Visuals &amp; Process Mapping</w:t>
      </w:r>
    </w:p>
    <w:p xmlns:wp14="http://schemas.microsoft.com/office/word/2010/wordml" w:rsidP="0E59D804" w14:paraId="047E9656" wp14:textId="107A6D89">
      <w:pPr>
        <w:pStyle w:val="ListParagraph"/>
        <w:numPr>
          <w:ilvl w:val="0"/>
          <w:numId w:val="10"/>
        </w:numPr>
        <w:spacing w:after="120" w:line="276" w:lineRule="auto"/>
        <w:rPr/>
      </w:pPr>
      <w:r w:rsidR="0E59D804">
        <w:rPr/>
        <w:t>Review &amp; Final QA</w:t>
      </w:r>
    </w:p>
    <w:p xmlns:wp14="http://schemas.microsoft.com/office/word/2010/wordml" w14:paraId="583A0ADA" wp14:textId="77777777">
      <w:pPr>
        <w:keepNext/>
        <w:spacing w:before="360" w:after="120"/>
      </w:pPr>
      <w:r>
        <w:rPr>
          <w:rFonts w:ascii="Arial" w:hAnsi="Arial"/>
          <w:b/>
          <w:color w:val="1A365D"/>
          <w:sz w:val="30"/>
        </w:rPr>
        <w:t>9. Appendix &amp; Definition of Done (DoD)</w:t>
      </w:r>
    </w:p>
    <w:p xmlns:wp14="http://schemas.microsoft.com/office/word/2010/wordml" w14:paraId="05D980B0" wp14:textId="77777777">
      <w:pPr>
        <w:spacing w:after="120" w:line="276" w:lineRule="auto"/>
      </w:pPr>
      <w:r>
        <w:t>[X] Raw source evidence is preserved and traceable across L0-L4 layers.</w:t>
      </w:r>
    </w:p>
    <w:p xmlns:wp14="http://schemas.microsoft.com/office/word/2010/wordml" w14:paraId="0DBCFC0C" wp14:textId="77777777">
      <w:pPr>
        <w:spacing w:after="120" w:line="276" w:lineRule="auto"/>
      </w:pPr>
      <w:r>
        <w:t>[X] Source inventory, collection modes, and refresh frequencies documented.</w:t>
      </w:r>
    </w:p>
    <w:p xmlns:wp14="http://schemas.microsoft.com/office/word/2010/wordml" w14:paraId="695FBDBE" wp14:textId="77777777">
      <w:pPr>
        <w:spacing w:after="120" w:line="276" w:lineRule="auto"/>
      </w:pPr>
      <w:r>
        <w:t>[X] Data Requirement Specification (DRS) rules established.</w:t>
      </w:r>
    </w:p>
    <w:p xmlns:wp14="http://schemas.microsoft.com/office/word/2010/wordml" w14:paraId="30DDB1C5" wp14:textId="77777777">
      <w:pPr>
        <w:spacing w:after="120" w:line="276" w:lineRule="auto"/>
      </w:pPr>
      <w:r>
        <w:t>[X] Missing value, outlier capping, and timestamp sequence rules defined.</w:t>
      </w:r>
    </w:p>
    <w:p xmlns:wp14="http://schemas.microsoft.com/office/word/2010/wordml" w14:paraId="7ECA8F03" wp14:textId="77777777">
      <w:pPr>
        <w:spacing w:after="120" w:line="276" w:lineRule="auto"/>
      </w:pPr>
      <w:r>
        <w:t>[X] Functional Python code snippets for imputation, IQR, and sequence audit provided.</w:t>
      </w:r>
    </w:p>
    <w:p xmlns:wp14="http://schemas.microsoft.com/office/word/2010/wordml" w14:paraId="4106576D" wp14:textId="77777777">
      <w:pPr>
        <w:spacing w:after="120" w:line="276" w:lineRule="auto"/>
      </w:pPr>
      <w:r>
        <w:t>[X] 5 Quality Gates and failure contingency plans specified.</w:t>
      </w:r>
    </w:p>
    <w:p xmlns:wp14="http://schemas.microsoft.com/office/word/2010/wordml" w14:paraId="7234009B" wp14:textId="77777777">
      <w:pPr>
        <w:spacing w:after="120" w:line="276" w:lineRule="auto"/>
      </w:pPr>
      <w:r>
        <w:t>[X] Source-to-curated reconciliation framework complete.</w:t>
      </w:r>
    </w:p>
    <w:p xmlns:wp14="http://schemas.microsoft.com/office/word/2010/wordml" w14:paraId="1F3EE831" wp14:textId="77777777">
      <w:pPr>
        <w:spacing w:after="120" w:line="276" w:lineRule="auto"/>
      </w:pPr>
      <w:r>
        <w:t>[X] Pipeline fully documented and ready for Week 3 Exploratory Analysis.</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1a42f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A5A4D4"/>
    <w:rsid w:val="0E59D804"/>
    <w:rsid w:val="116730CA"/>
    <w:rsid w:val="23303926"/>
    <w:rsid w:val="253247BA"/>
    <w:rsid w:val="2B411DCC"/>
    <w:rsid w:val="3B5D6A13"/>
    <w:rsid w:val="3D25CEDC"/>
    <w:rsid w:val="567905AA"/>
    <w:rsid w:val="6D163784"/>
    <w:rsid w:val="782898BB"/>
    <w:rsid w:val="7E2D45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3F289AB-E245-4967-9A5A-36889DB268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Neha Goyal</lastModifiedBy>
  <revision>2</revision>
  <dcterms:created xsi:type="dcterms:W3CDTF">2013-12-23T23:15:00.0000000Z</dcterms:created>
  <dcterms:modified xsi:type="dcterms:W3CDTF">2026-10-18T18:01:56.3324645Z</dcterms:modified>
  <category/>
</coreProperties>
</file>