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420F343D" wp14:paraId="4B82BDFE" wp14:textId="09D4F709">
      <w:pPr>
        <w:spacing w:before="0" w:beforeAutospacing="off" w:after="40" w:afterAutospacing="off" w:line="276" w:lineRule="auto"/>
        <w:jc w:val="center"/>
      </w:pPr>
      <w:r w:rsidRPr="420F343D" w:rsidR="2C7E20EF">
        <w:rPr>
          <w:rFonts w:ascii="Arial" w:hAnsi="Arial" w:eastAsia="Arial" w:cs="Arial"/>
          <w:b w:val="1"/>
          <w:bCs w:val="1"/>
          <w:noProof w:val="0"/>
          <w:color w:val="2B6CB0"/>
          <w:sz w:val="24"/>
          <w:szCs w:val="24"/>
          <w:lang w:val="en-US"/>
        </w:rPr>
        <w:t>Week 3 Task</w:t>
      </w:r>
    </w:p>
    <w:p xmlns:wp14="http://schemas.microsoft.com/office/word/2010/wordml" w:rsidP="420F343D" wp14:paraId="328D7D46" wp14:textId="7C88E48D">
      <w:pPr>
        <w:spacing w:before="0" w:beforeAutospacing="off" w:after="120" w:afterAutospacing="off" w:line="276" w:lineRule="auto"/>
        <w:jc w:val="center"/>
      </w:pPr>
      <w:r w:rsidRPr="420F343D" w:rsidR="2C7E20EF">
        <w:rPr>
          <w:rFonts w:ascii="Arial" w:hAnsi="Arial" w:eastAsia="Arial" w:cs="Arial"/>
          <w:b w:val="1"/>
          <w:bCs w:val="1"/>
          <w:noProof w:val="0"/>
          <w:color w:val="1A365D"/>
          <w:sz w:val="44"/>
          <w:szCs w:val="44"/>
          <w:lang w:val="en-US"/>
        </w:rPr>
        <w:t>Advanced Data Analysis &amp; Visualization in Logistics</w:t>
      </w:r>
    </w:p>
    <w:tbl>
      <w:tblPr>
        <w:tblStyle w:val="TableNormal"/>
        <w:bidiVisual w:val="0"/>
        <w:tblW w:w="0" w:type="auto"/>
        <w:tblLook w:val="04A0" w:firstRow="1" w:lastRow="0" w:firstColumn="1" w:lastColumn="0" w:noHBand="0" w:noVBand="1"/>
      </w:tblPr>
      <w:tblGrid>
        <w:gridCol w:w="3168"/>
        <w:gridCol w:w="6192"/>
      </w:tblGrid>
      <w:tr w:rsidR="420F343D" w:rsidTr="420F343D" w14:paraId="28FD6B8F">
        <w:trPr>
          <w:trHeight w:val="300"/>
        </w:trPr>
        <w:tc>
          <w:tcPr>
            <w:tcW w:w="3168" w:type="dxa"/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:rsidR="420F343D" w:rsidP="420F343D" w:rsidRDefault="420F343D" w14:paraId="7E0C7715" w14:textId="533D2780">
            <w:pPr>
              <w:spacing w:before="0" w:beforeAutospacing="off" w:after="40" w:afterAutospacing="off" w:line="276" w:lineRule="auto"/>
            </w:pPr>
            <w:r w:rsidRPr="420F343D" w:rsidR="420F343D">
              <w:rPr>
                <w:rFonts w:ascii="Calibri" w:hAnsi="Calibri" w:eastAsia="Calibri" w:cs="Calibri"/>
                <w:b w:val="1"/>
                <w:bCs w:val="1"/>
                <w:color w:val="1A365D"/>
                <w:sz w:val="22"/>
                <w:szCs w:val="22"/>
                <w:lang w:val="en-US"/>
              </w:rPr>
              <w:t>Assignment Purpose:</w:t>
            </w:r>
          </w:p>
        </w:tc>
        <w:tc>
          <w:tcPr>
            <w:tcW w:w="6192" w:type="dxa"/>
            <w:shd w:val="clear" w:color="auto" w:fill="F7FAFC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:rsidR="420F343D" w:rsidP="420F343D" w:rsidRDefault="420F343D" w14:paraId="5B64EEE2" w14:textId="4440A6DB">
            <w:pPr>
              <w:spacing w:before="0" w:beforeAutospacing="off" w:after="40" w:afterAutospacing="off" w:line="276" w:lineRule="auto"/>
            </w:pPr>
            <w:r w:rsidRPr="420F343D" w:rsidR="420F343D">
              <w:rPr>
                <w:rFonts w:ascii="Calibri" w:hAnsi="Calibri" w:eastAsia="Calibri" w:cs="Calibri"/>
                <w:color w:val="2D3748"/>
                <w:sz w:val="22"/>
                <w:szCs w:val="22"/>
                <w:lang w:val="en-US"/>
              </w:rPr>
              <w:t>Exploratory Data Analysis (EDA), Statistical Profiling &amp; Visualization Roadmap</w:t>
            </w:r>
          </w:p>
        </w:tc>
      </w:tr>
      <w:tr w:rsidR="420F343D" w:rsidTr="420F343D" w14:paraId="69937F93">
        <w:trPr>
          <w:trHeight w:val="300"/>
        </w:trPr>
        <w:tc>
          <w:tcPr>
            <w:tcW w:w="3168" w:type="dxa"/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:rsidR="420F343D" w:rsidP="420F343D" w:rsidRDefault="420F343D" w14:paraId="73D9419E" w14:textId="35DCFF08">
            <w:pPr>
              <w:spacing w:before="0" w:beforeAutospacing="off" w:after="40" w:afterAutospacing="off" w:line="276" w:lineRule="auto"/>
            </w:pPr>
            <w:r w:rsidRPr="420F343D" w:rsidR="420F343D">
              <w:rPr>
                <w:rFonts w:ascii="Calibri" w:hAnsi="Calibri" w:eastAsia="Calibri" w:cs="Calibri"/>
                <w:b w:val="1"/>
                <w:bCs w:val="1"/>
                <w:color w:val="1A365D"/>
                <w:sz w:val="22"/>
                <w:szCs w:val="22"/>
                <w:lang w:val="en-US"/>
              </w:rPr>
              <w:t>Prepared For:</w:t>
            </w:r>
          </w:p>
        </w:tc>
        <w:tc>
          <w:tcPr>
            <w:tcW w:w="6192" w:type="dxa"/>
            <w:shd w:val="clear" w:color="auto" w:fill="F7FAFC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:rsidR="420F343D" w:rsidP="420F343D" w:rsidRDefault="420F343D" w14:paraId="7A600D54" w14:textId="377F7FCA">
            <w:pPr>
              <w:spacing w:before="0" w:beforeAutospacing="off" w:after="40" w:afterAutospacing="off" w:line="276" w:lineRule="auto"/>
            </w:pPr>
            <w:r w:rsidRPr="420F343D" w:rsidR="420F343D">
              <w:rPr>
                <w:rFonts w:ascii="Calibri" w:hAnsi="Calibri" w:eastAsia="Calibri" w:cs="Calibri"/>
                <w:color w:val="2D3748"/>
                <w:sz w:val="22"/>
                <w:szCs w:val="22"/>
                <w:lang w:val="en-US"/>
              </w:rPr>
              <w:t xml:space="preserve">Logistics Operations &amp; Analytics Evaluation </w:t>
            </w:r>
          </w:p>
        </w:tc>
      </w:tr>
      <w:tr w:rsidR="420F343D" w:rsidTr="420F343D" w14:paraId="7DC46CB7">
        <w:trPr>
          <w:trHeight w:val="300"/>
        </w:trPr>
        <w:tc>
          <w:tcPr>
            <w:tcW w:w="3168" w:type="dxa"/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:rsidR="420F343D" w:rsidP="420F343D" w:rsidRDefault="420F343D" w14:paraId="78F787D4" w14:textId="68B8AF30">
            <w:pPr>
              <w:spacing w:before="0" w:beforeAutospacing="off" w:after="40" w:afterAutospacing="off" w:line="276" w:lineRule="auto"/>
            </w:pPr>
            <w:r w:rsidRPr="420F343D" w:rsidR="420F343D">
              <w:rPr>
                <w:rFonts w:ascii="Calibri" w:hAnsi="Calibri" w:eastAsia="Calibri" w:cs="Calibri"/>
                <w:b w:val="1"/>
                <w:bCs w:val="1"/>
                <w:color w:val="1A365D"/>
                <w:sz w:val="22"/>
                <w:szCs w:val="22"/>
                <w:lang w:val="en-US"/>
              </w:rPr>
              <w:t>Planning Horizon:</w:t>
            </w:r>
          </w:p>
        </w:tc>
        <w:tc>
          <w:tcPr>
            <w:tcW w:w="6192" w:type="dxa"/>
            <w:shd w:val="clear" w:color="auto" w:fill="F7FAFC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:rsidR="420F343D" w:rsidP="420F343D" w:rsidRDefault="420F343D" w14:paraId="2227BECA" w14:textId="4CFE6493">
            <w:pPr>
              <w:spacing w:before="0" w:beforeAutospacing="off" w:after="40" w:afterAutospacing="off" w:line="276" w:lineRule="auto"/>
            </w:pPr>
            <w:r w:rsidRPr="420F343D" w:rsidR="420F343D">
              <w:rPr>
                <w:rFonts w:ascii="Calibri" w:hAnsi="Calibri" w:eastAsia="Calibri" w:cs="Calibri"/>
                <w:color w:val="2D3748"/>
                <w:sz w:val="22"/>
                <w:szCs w:val="22"/>
                <w:lang w:val="en-US"/>
              </w:rPr>
              <w:t>Week 3 Task Submission (35-Hour Advanced EDA Allocation)</w:t>
            </w:r>
          </w:p>
        </w:tc>
      </w:tr>
      <w:tr w:rsidR="420F343D" w:rsidTr="420F343D" w14:paraId="4E50A977">
        <w:trPr>
          <w:trHeight w:val="300"/>
        </w:trPr>
        <w:tc>
          <w:tcPr>
            <w:tcW w:w="3168" w:type="dxa"/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:rsidR="420F343D" w:rsidP="420F343D" w:rsidRDefault="420F343D" w14:paraId="35511644" w14:textId="08F72225">
            <w:pPr>
              <w:spacing w:before="0" w:beforeAutospacing="off" w:after="40" w:afterAutospacing="off" w:line="276" w:lineRule="auto"/>
            </w:pPr>
            <w:r w:rsidRPr="420F343D" w:rsidR="420F343D">
              <w:rPr>
                <w:rFonts w:ascii="Calibri" w:hAnsi="Calibri" w:eastAsia="Calibri" w:cs="Calibri"/>
                <w:b w:val="1"/>
                <w:bCs w:val="1"/>
                <w:color w:val="1A365D"/>
                <w:sz w:val="22"/>
                <w:szCs w:val="22"/>
                <w:lang w:val="en-US"/>
              </w:rPr>
              <w:t>Target Role:</w:t>
            </w:r>
          </w:p>
        </w:tc>
        <w:tc>
          <w:tcPr>
            <w:tcW w:w="6192" w:type="dxa"/>
            <w:shd w:val="clear" w:color="auto" w:fill="F7FAFC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:rsidR="420F343D" w:rsidP="420F343D" w:rsidRDefault="420F343D" w14:paraId="23AE6E8B" w14:textId="54BE099D">
            <w:pPr>
              <w:spacing w:before="0" w:beforeAutospacing="off" w:after="40" w:afterAutospacing="off" w:line="276" w:lineRule="auto"/>
            </w:pPr>
            <w:r w:rsidRPr="420F343D" w:rsidR="420F343D">
              <w:rPr>
                <w:rFonts w:ascii="Calibri" w:hAnsi="Calibri" w:eastAsia="Calibri" w:cs="Calibri"/>
                <w:color w:val="2D3748"/>
                <w:sz w:val="22"/>
                <w:szCs w:val="22"/>
                <w:lang w:val="en-US"/>
              </w:rPr>
              <w:t>Logistics Data Analyst Intern</w:t>
            </w:r>
          </w:p>
        </w:tc>
      </w:tr>
    </w:tbl>
    <w:p xmlns:wp14="http://schemas.microsoft.com/office/word/2010/wordml" w:rsidP="420F343D" wp14:paraId="3DCCFF07" wp14:textId="6FBFDF47">
      <w:pPr>
        <w:bidi w:val="0"/>
        <w:spacing w:before="0" w:beforeAutospacing="off" w:after="160" w:afterAutospacing="off" w:line="276" w:lineRule="auto"/>
      </w:pPr>
      <w:r w:rsidRPr="420F343D" w:rsidR="2C7E20EF">
        <w:rPr>
          <w:rFonts w:ascii="Calibri" w:hAnsi="Calibri" w:eastAsia="Calibri" w:cs="Calibri"/>
          <w:noProof w:val="0"/>
          <w:color w:val="2D3748"/>
          <w:sz w:val="22"/>
          <w:szCs w:val="22"/>
          <w:lang w:val="en-US"/>
        </w:rPr>
        <w:t xml:space="preserve"> </w:t>
      </w:r>
    </w:p>
    <w:p xmlns:wp14="http://schemas.microsoft.com/office/word/2010/wordml" w:rsidP="420F343D" wp14:paraId="7AAAE021" wp14:textId="61A96A9A">
      <w:pPr>
        <w:bidi w:val="0"/>
        <w:spacing w:before="320" w:beforeAutospacing="off" w:after="120" w:afterAutospacing="off" w:line="276" w:lineRule="auto"/>
      </w:pPr>
      <w:r w:rsidRPr="420F343D" w:rsidR="2C7E20EF">
        <w:rPr>
          <w:rFonts w:ascii="Arial" w:hAnsi="Arial" w:eastAsia="Arial" w:cs="Arial"/>
          <w:b w:val="1"/>
          <w:bCs w:val="1"/>
          <w:noProof w:val="0"/>
          <w:color w:val="1A365D"/>
          <w:sz w:val="30"/>
          <w:szCs w:val="30"/>
          <w:lang w:val="en-US"/>
        </w:rPr>
        <w:t>1. Executive Summary &amp; Objective</w:t>
      </w:r>
    </w:p>
    <w:p xmlns:wp14="http://schemas.microsoft.com/office/word/2010/wordml" w:rsidP="420F343D" wp14:paraId="05D13BE8" wp14:textId="6EDA6087">
      <w:pPr>
        <w:bidi w:val="0"/>
        <w:spacing w:before="0" w:beforeAutospacing="off" w:after="120" w:afterAutospacing="off" w:line="276" w:lineRule="auto"/>
      </w:pPr>
      <w:r w:rsidRPr="420F343D" w:rsidR="2C7E20EF">
        <w:rPr>
          <w:rFonts w:ascii="Calibri" w:hAnsi="Calibri" w:eastAsia="Calibri" w:cs="Calibri"/>
          <w:noProof w:val="0"/>
          <w:color w:val="2D3748"/>
          <w:sz w:val="22"/>
          <w:szCs w:val="22"/>
          <w:lang w:val="en-US"/>
        </w:rPr>
        <w:t xml:space="preserve">The objective of Week 3 is to conduct advanced Exploratory Data Analysis (EDA) and visualization on a simulated enterprise logistics dataset using Python (Pandas, NumPy, Matplotlib, Seaborn). Following </w:t>
      </w:r>
      <w:r w:rsidRPr="420F343D" w:rsidR="2C7E20EF">
        <w:rPr>
          <w:rFonts w:ascii="Calibri" w:hAnsi="Calibri" w:eastAsia="Calibri" w:cs="Calibri"/>
          <w:b w:val="1"/>
          <w:bCs w:val="1"/>
          <w:noProof w:val="0"/>
          <w:color w:val="2D3748"/>
          <w:sz w:val="22"/>
          <w:szCs w:val="22"/>
          <w:lang w:val="en-US"/>
        </w:rPr>
        <w:t>Week 1's strategic design</w:t>
      </w:r>
      <w:r w:rsidRPr="420F343D" w:rsidR="2C7E20EF">
        <w:rPr>
          <w:rFonts w:ascii="Calibri" w:hAnsi="Calibri" w:eastAsia="Calibri" w:cs="Calibri"/>
          <w:noProof w:val="0"/>
          <w:color w:val="2D3748"/>
          <w:sz w:val="22"/>
          <w:szCs w:val="22"/>
          <w:lang w:val="en-US"/>
        </w:rPr>
        <w:t xml:space="preserve"> and </w:t>
      </w:r>
      <w:r w:rsidRPr="420F343D" w:rsidR="2C7E20EF">
        <w:rPr>
          <w:rFonts w:ascii="Calibri" w:hAnsi="Calibri" w:eastAsia="Calibri" w:cs="Calibri"/>
          <w:b w:val="1"/>
          <w:bCs w:val="1"/>
          <w:noProof w:val="0"/>
          <w:color w:val="2D3748"/>
          <w:sz w:val="22"/>
          <w:szCs w:val="22"/>
          <w:lang w:val="en-US"/>
        </w:rPr>
        <w:t>Week 2's data cleaning framework</w:t>
      </w:r>
      <w:r w:rsidRPr="420F343D" w:rsidR="2C7E20EF">
        <w:rPr>
          <w:rFonts w:ascii="Calibri" w:hAnsi="Calibri" w:eastAsia="Calibri" w:cs="Calibri"/>
          <w:noProof w:val="0"/>
          <w:color w:val="2D3748"/>
          <w:sz w:val="22"/>
          <w:szCs w:val="22"/>
          <w:lang w:val="en-US"/>
        </w:rPr>
        <w:t>, this phase transitions raw order lifecycle data into actionable statistical insights.</w:t>
      </w:r>
    </w:p>
    <w:p xmlns:wp14="http://schemas.microsoft.com/office/word/2010/wordml" w:rsidP="420F343D" wp14:paraId="392F681E" wp14:textId="0A7BBDEB">
      <w:pPr>
        <w:bidi w:val="0"/>
        <w:spacing w:before="0" w:beforeAutospacing="off" w:after="120" w:afterAutospacing="off" w:line="276" w:lineRule="auto"/>
      </w:pPr>
      <w:r w:rsidRPr="420F343D" w:rsidR="2C7E20EF">
        <w:rPr>
          <w:rFonts w:ascii="Calibri" w:hAnsi="Calibri" w:eastAsia="Calibri" w:cs="Calibri"/>
          <w:noProof w:val="0"/>
          <w:color w:val="2D3748"/>
          <w:sz w:val="22"/>
          <w:szCs w:val="22"/>
          <w:lang w:val="en-US"/>
        </w:rPr>
        <w:t>By evaluating central tendencies, dispersion, cross-variable correlations, and operational bottlenecks across carrier networks and fulfilment hubs, this report identifies the exact drivers of transit delays, freight cost inflation, and delivery exception rates.</w:t>
      </w:r>
    </w:p>
    <w:p xmlns:wp14="http://schemas.microsoft.com/office/word/2010/wordml" w:rsidP="420F343D" wp14:paraId="4588D600" wp14:textId="633E6174">
      <w:pPr>
        <w:bidi w:val="0"/>
        <w:spacing w:before="320" w:beforeAutospacing="off" w:after="120" w:afterAutospacing="off" w:line="276" w:lineRule="auto"/>
      </w:pPr>
      <w:r w:rsidRPr="420F343D" w:rsidR="2C7E20EF">
        <w:rPr>
          <w:rFonts w:ascii="Arial" w:hAnsi="Arial" w:eastAsia="Arial" w:cs="Arial"/>
          <w:b w:val="1"/>
          <w:bCs w:val="1"/>
          <w:noProof w:val="0"/>
          <w:color w:val="1A365D"/>
          <w:sz w:val="30"/>
          <w:szCs w:val="30"/>
          <w:lang w:val="en-US"/>
        </w:rPr>
        <w:t>2. Dataset Architecture &amp; Simulation Scope</w:t>
      </w:r>
    </w:p>
    <w:p xmlns:wp14="http://schemas.microsoft.com/office/word/2010/wordml" w:rsidP="420F343D" wp14:paraId="078BA058" wp14:textId="1F691C07">
      <w:pPr>
        <w:bidi w:val="0"/>
        <w:spacing w:before="0" w:beforeAutospacing="off" w:after="120" w:afterAutospacing="off" w:line="276" w:lineRule="auto"/>
      </w:pPr>
      <w:r w:rsidRPr="420F343D" w:rsidR="2C7E20EF">
        <w:rPr>
          <w:rFonts w:ascii="Calibri" w:hAnsi="Calibri" w:eastAsia="Calibri" w:cs="Calibri"/>
          <w:noProof w:val="0"/>
          <w:color w:val="2D3748"/>
          <w:sz w:val="22"/>
          <w:szCs w:val="22"/>
          <w:lang w:val="en-US"/>
        </w:rPr>
        <w:t>A realistic synthetic dataset containing 500 order transactions was modelled across key supply chain attributes:</w:t>
      </w:r>
    </w:p>
    <w:tbl>
      <w:tblPr>
        <w:tblStyle w:val="TableNormal"/>
        <w:bidiVisual w:val="0"/>
        <w:tblW w:w="0" w:type="auto"/>
        <w:tblLook w:val="04A0" w:firstRow="1" w:lastRow="0" w:firstColumn="1" w:lastColumn="0" w:noHBand="0" w:noVBand="1"/>
      </w:tblPr>
      <w:tblGrid>
        <w:gridCol w:w="2592"/>
        <w:gridCol w:w="2592"/>
        <w:gridCol w:w="4176"/>
      </w:tblGrid>
      <w:tr w:rsidR="420F343D" w:rsidTr="2D4B8A7F" w14:paraId="6B364356">
        <w:trPr>
          <w:trHeight w:val="300"/>
        </w:trPr>
        <w:tc>
          <w:tcPr>
            <w:tcW w:w="2592" w:type="dxa"/>
            <w:shd w:val="clear" w:color="auto" w:fill="1A365D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:rsidR="420F343D" w:rsidP="420F343D" w:rsidRDefault="420F343D" w14:paraId="0B674397" w14:textId="0884BD84">
            <w:pPr>
              <w:bidi w:val="0"/>
              <w:spacing w:before="0" w:beforeAutospacing="off" w:after="200" w:afterAutospacing="off" w:line="276" w:lineRule="auto"/>
            </w:pPr>
            <w:r w:rsidRPr="420F343D" w:rsidR="420F343D">
              <w:rPr>
                <w:rFonts w:ascii="Calibri" w:hAnsi="Calibri" w:eastAsia="Calibri" w:cs="Calibri"/>
                <w:b w:val="1"/>
                <w:bCs w:val="1"/>
                <w:color w:val="FFFFFF" w:themeColor="background1" w:themeTint="FF" w:themeShade="FF"/>
                <w:sz w:val="18"/>
                <w:szCs w:val="18"/>
                <w:lang w:val="en-US"/>
              </w:rPr>
              <w:t>Attribute Name</w:t>
            </w:r>
          </w:p>
        </w:tc>
        <w:tc>
          <w:tcPr>
            <w:tcW w:w="2592" w:type="dxa"/>
            <w:shd w:val="clear" w:color="auto" w:fill="1A365D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:rsidR="420F343D" w:rsidP="420F343D" w:rsidRDefault="420F343D" w14:paraId="205315F7" w14:textId="197EB5BD">
            <w:pPr>
              <w:bidi w:val="0"/>
              <w:spacing w:before="0" w:beforeAutospacing="off" w:after="200" w:afterAutospacing="off" w:line="276" w:lineRule="auto"/>
            </w:pPr>
            <w:r w:rsidRPr="420F343D" w:rsidR="420F343D">
              <w:rPr>
                <w:rFonts w:ascii="Calibri" w:hAnsi="Calibri" w:eastAsia="Calibri" w:cs="Calibri"/>
                <w:b w:val="1"/>
                <w:bCs w:val="1"/>
                <w:color w:val="FFFFFF" w:themeColor="background1" w:themeTint="FF" w:themeShade="FF"/>
                <w:sz w:val="18"/>
                <w:szCs w:val="18"/>
                <w:lang w:val="en-US"/>
              </w:rPr>
              <w:t>Data Type &amp; Format</w:t>
            </w:r>
          </w:p>
        </w:tc>
        <w:tc>
          <w:tcPr>
            <w:tcW w:w="4176" w:type="dxa"/>
            <w:shd w:val="clear" w:color="auto" w:fill="1A365D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:rsidR="420F343D" w:rsidP="420F343D" w:rsidRDefault="420F343D" w14:paraId="0DF7EF32" w14:textId="3DCA38CB">
            <w:pPr>
              <w:bidi w:val="0"/>
              <w:spacing w:before="0" w:beforeAutospacing="off" w:after="200" w:afterAutospacing="off" w:line="276" w:lineRule="auto"/>
            </w:pPr>
            <w:r w:rsidRPr="420F343D" w:rsidR="420F343D">
              <w:rPr>
                <w:rFonts w:ascii="Calibri" w:hAnsi="Calibri" w:eastAsia="Calibri" w:cs="Calibri"/>
                <w:b w:val="1"/>
                <w:bCs w:val="1"/>
                <w:color w:val="FFFFFF" w:themeColor="background1" w:themeTint="FF" w:themeShade="FF"/>
                <w:sz w:val="18"/>
                <w:szCs w:val="18"/>
                <w:lang w:val="en-US"/>
              </w:rPr>
              <w:t>Business Operational Description</w:t>
            </w:r>
          </w:p>
        </w:tc>
      </w:tr>
      <w:tr w:rsidR="420F343D" w:rsidTr="2D4B8A7F" w14:paraId="504EB9B1">
        <w:trPr>
          <w:trHeight w:val="300"/>
        </w:trPr>
        <w:tc>
          <w:tcPr>
            <w:tcW w:w="2592" w:type="dxa"/>
            <w:shd w:val="clear" w:color="auto" w:fill="FFFFFF" w:themeFill="background1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:rsidR="420F343D" w:rsidP="420F343D" w:rsidRDefault="420F343D" w14:paraId="0D8BD41A" w14:textId="58C98A49">
            <w:pPr>
              <w:bidi w:val="0"/>
              <w:spacing w:before="0" w:beforeAutospacing="off" w:after="40" w:afterAutospacing="off" w:line="276" w:lineRule="auto"/>
            </w:pPr>
            <w:r w:rsidRPr="420F343D" w:rsidR="420F343D">
              <w:rPr>
                <w:rFonts w:ascii="Calibri" w:hAnsi="Calibri" w:eastAsia="Calibri" w:cs="Calibri"/>
                <w:color w:val="2D3748"/>
                <w:sz w:val="17"/>
                <w:szCs w:val="17"/>
                <w:lang w:val="en-US"/>
              </w:rPr>
              <w:t>order_id</w:t>
            </w:r>
          </w:p>
        </w:tc>
        <w:tc>
          <w:tcPr>
            <w:tcW w:w="2592" w:type="dxa"/>
            <w:shd w:val="clear" w:color="auto" w:fill="FFFFFF" w:themeFill="background1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:rsidR="420F343D" w:rsidP="420F343D" w:rsidRDefault="420F343D" w14:paraId="6A859425" w14:textId="45D416C7">
            <w:pPr>
              <w:bidi w:val="0"/>
              <w:spacing w:before="0" w:beforeAutospacing="off" w:after="40" w:afterAutospacing="off" w:line="276" w:lineRule="auto"/>
            </w:pPr>
            <w:r w:rsidRPr="420F343D" w:rsidR="420F343D">
              <w:rPr>
                <w:rFonts w:ascii="Calibri" w:hAnsi="Calibri" w:eastAsia="Calibri" w:cs="Calibri"/>
                <w:color w:val="2D3748"/>
                <w:sz w:val="17"/>
                <w:szCs w:val="17"/>
                <w:lang w:val="en-US"/>
              </w:rPr>
              <w:t>String (ORD-10000+)</w:t>
            </w:r>
          </w:p>
        </w:tc>
        <w:tc>
          <w:tcPr>
            <w:tcW w:w="4176" w:type="dxa"/>
            <w:shd w:val="clear" w:color="auto" w:fill="FFFFFF" w:themeFill="background1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:rsidR="420F343D" w:rsidP="420F343D" w:rsidRDefault="420F343D" w14:paraId="54649547" w14:textId="526446C6">
            <w:pPr>
              <w:bidi w:val="0"/>
              <w:spacing w:before="0" w:beforeAutospacing="off" w:after="40" w:afterAutospacing="off" w:line="276" w:lineRule="auto"/>
            </w:pPr>
            <w:r w:rsidRPr="420F343D" w:rsidR="420F343D">
              <w:rPr>
                <w:rFonts w:ascii="Calibri" w:hAnsi="Calibri" w:eastAsia="Calibri" w:cs="Calibri"/>
                <w:color w:val="2D3748"/>
                <w:sz w:val="17"/>
                <w:szCs w:val="17"/>
                <w:lang w:val="en-US"/>
              </w:rPr>
              <w:t>Unique primary transaction key</w:t>
            </w:r>
          </w:p>
        </w:tc>
      </w:tr>
      <w:tr w:rsidR="420F343D" w:rsidTr="2D4B8A7F" w14:paraId="5AC30DBA">
        <w:trPr>
          <w:trHeight w:val="300"/>
        </w:trPr>
        <w:tc>
          <w:tcPr>
            <w:tcW w:w="2592" w:type="dxa"/>
            <w:shd w:val="clear" w:color="auto" w:fill="F7FAFC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:rsidR="420F343D" w:rsidP="420F343D" w:rsidRDefault="420F343D" w14:paraId="5E499791" w14:textId="7356D3D9">
            <w:pPr>
              <w:bidi w:val="0"/>
              <w:spacing w:before="0" w:beforeAutospacing="off" w:after="40" w:afterAutospacing="off" w:line="276" w:lineRule="auto"/>
            </w:pPr>
            <w:r w:rsidRPr="420F343D" w:rsidR="420F343D">
              <w:rPr>
                <w:rFonts w:ascii="Calibri" w:hAnsi="Calibri" w:eastAsia="Calibri" w:cs="Calibri"/>
                <w:color w:val="2D3748"/>
                <w:sz w:val="17"/>
                <w:szCs w:val="17"/>
                <w:lang w:val="en-US"/>
              </w:rPr>
              <w:t>fulfillment_hub</w:t>
            </w:r>
          </w:p>
        </w:tc>
        <w:tc>
          <w:tcPr>
            <w:tcW w:w="2592" w:type="dxa"/>
            <w:shd w:val="clear" w:color="auto" w:fill="F7FAFC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:rsidR="420F343D" w:rsidP="420F343D" w:rsidRDefault="420F343D" w14:paraId="04F2086E" w14:textId="12E8376D">
            <w:pPr>
              <w:bidi w:val="0"/>
              <w:spacing w:before="0" w:beforeAutospacing="off" w:after="40" w:afterAutospacing="off" w:line="276" w:lineRule="auto"/>
            </w:pPr>
            <w:r w:rsidRPr="420F343D" w:rsidR="420F343D">
              <w:rPr>
                <w:rFonts w:ascii="Calibri" w:hAnsi="Calibri" w:eastAsia="Calibri" w:cs="Calibri"/>
                <w:color w:val="2D3748"/>
                <w:sz w:val="17"/>
                <w:szCs w:val="17"/>
                <w:lang w:val="en-US"/>
              </w:rPr>
              <w:t>Categorical (FC_North, FC_West, FC_South)</w:t>
            </w:r>
          </w:p>
        </w:tc>
        <w:tc>
          <w:tcPr>
            <w:tcW w:w="4176" w:type="dxa"/>
            <w:shd w:val="clear" w:color="auto" w:fill="F7FAFC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:rsidR="420F343D" w:rsidP="420F343D" w:rsidRDefault="420F343D" w14:paraId="42A5FF0A" w14:textId="09029C68">
            <w:pPr>
              <w:bidi w:val="0"/>
              <w:spacing w:before="0" w:beforeAutospacing="off" w:after="40" w:afterAutospacing="off" w:line="276" w:lineRule="auto"/>
            </w:pPr>
            <w:r w:rsidRPr="2D4B8A7F" w:rsidR="64D1DC57">
              <w:rPr>
                <w:rFonts w:ascii="Calibri" w:hAnsi="Calibri" w:eastAsia="Calibri" w:cs="Calibri"/>
                <w:color w:val="2D3748"/>
                <w:sz w:val="17"/>
                <w:szCs w:val="17"/>
                <w:lang w:val="en-US"/>
              </w:rPr>
              <w:t xml:space="preserve">Origin distribution </w:t>
            </w:r>
            <w:r w:rsidRPr="2D4B8A7F" w:rsidR="23948833">
              <w:rPr>
                <w:rFonts w:ascii="Calibri" w:hAnsi="Calibri" w:eastAsia="Calibri" w:cs="Calibri"/>
                <w:color w:val="2D3748"/>
                <w:sz w:val="17"/>
                <w:szCs w:val="17"/>
                <w:lang w:val="en-US"/>
              </w:rPr>
              <w:t>Centre</w:t>
            </w:r>
            <w:r w:rsidRPr="2D4B8A7F" w:rsidR="64D1DC57">
              <w:rPr>
                <w:rFonts w:ascii="Calibri" w:hAnsi="Calibri" w:eastAsia="Calibri" w:cs="Calibri"/>
                <w:color w:val="2D3748"/>
                <w:sz w:val="17"/>
                <w:szCs w:val="17"/>
                <w:lang w:val="en-US"/>
              </w:rPr>
              <w:t xml:space="preserve"> facility</w:t>
            </w:r>
          </w:p>
        </w:tc>
      </w:tr>
      <w:tr w:rsidR="420F343D" w:rsidTr="2D4B8A7F" w14:paraId="20D84948">
        <w:trPr>
          <w:trHeight w:val="300"/>
        </w:trPr>
        <w:tc>
          <w:tcPr>
            <w:tcW w:w="2592" w:type="dxa"/>
            <w:shd w:val="clear" w:color="auto" w:fill="FFFFFF" w:themeFill="background1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:rsidR="420F343D" w:rsidP="420F343D" w:rsidRDefault="420F343D" w14:paraId="2CDE2A7E" w14:textId="2BD63AA7">
            <w:pPr>
              <w:bidi w:val="0"/>
              <w:spacing w:before="0" w:beforeAutospacing="off" w:after="40" w:afterAutospacing="off" w:line="276" w:lineRule="auto"/>
            </w:pPr>
            <w:r w:rsidRPr="420F343D" w:rsidR="420F343D">
              <w:rPr>
                <w:rFonts w:ascii="Calibri" w:hAnsi="Calibri" w:eastAsia="Calibri" w:cs="Calibri"/>
                <w:color w:val="2D3748"/>
                <w:sz w:val="17"/>
                <w:szCs w:val="17"/>
                <w:lang w:val="en-US"/>
              </w:rPr>
              <w:t>carrier_partner</w:t>
            </w:r>
          </w:p>
        </w:tc>
        <w:tc>
          <w:tcPr>
            <w:tcW w:w="2592" w:type="dxa"/>
            <w:shd w:val="clear" w:color="auto" w:fill="FFFFFF" w:themeFill="background1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:rsidR="420F343D" w:rsidP="420F343D" w:rsidRDefault="420F343D" w14:paraId="2F419ED0" w14:textId="4D2840D3">
            <w:pPr>
              <w:bidi w:val="0"/>
              <w:spacing w:before="0" w:beforeAutospacing="off" w:after="40" w:afterAutospacing="off" w:line="276" w:lineRule="auto"/>
            </w:pPr>
            <w:r w:rsidRPr="420F343D" w:rsidR="420F343D">
              <w:rPr>
                <w:rFonts w:ascii="Calibri" w:hAnsi="Calibri" w:eastAsia="Calibri" w:cs="Calibri"/>
                <w:color w:val="2D3748"/>
                <w:sz w:val="17"/>
                <w:szCs w:val="17"/>
                <w:lang w:val="en-US"/>
              </w:rPr>
              <w:t>Categorical (ExpressLog, BlueDart_3PL, SurfaceFast)</w:t>
            </w:r>
          </w:p>
        </w:tc>
        <w:tc>
          <w:tcPr>
            <w:tcW w:w="4176" w:type="dxa"/>
            <w:shd w:val="clear" w:color="auto" w:fill="FFFFFF" w:themeFill="background1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:rsidR="420F343D" w:rsidP="420F343D" w:rsidRDefault="420F343D" w14:paraId="208F5956" w14:textId="26F0F434">
            <w:pPr>
              <w:bidi w:val="0"/>
              <w:spacing w:before="0" w:beforeAutospacing="off" w:after="40" w:afterAutospacing="off" w:line="276" w:lineRule="auto"/>
            </w:pPr>
            <w:r w:rsidRPr="420F343D" w:rsidR="420F343D">
              <w:rPr>
                <w:rFonts w:ascii="Calibri" w:hAnsi="Calibri" w:eastAsia="Calibri" w:cs="Calibri"/>
                <w:color w:val="2D3748"/>
                <w:sz w:val="17"/>
                <w:szCs w:val="17"/>
                <w:lang w:val="en-US"/>
              </w:rPr>
              <w:t>Third-party logistics service provider</w:t>
            </w:r>
          </w:p>
        </w:tc>
      </w:tr>
      <w:tr w:rsidR="420F343D" w:rsidTr="2D4B8A7F" w14:paraId="2CCFAD2A">
        <w:trPr>
          <w:trHeight w:val="300"/>
        </w:trPr>
        <w:tc>
          <w:tcPr>
            <w:tcW w:w="2592" w:type="dxa"/>
            <w:shd w:val="clear" w:color="auto" w:fill="F7FAFC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:rsidR="420F343D" w:rsidP="420F343D" w:rsidRDefault="420F343D" w14:paraId="4AC69DF1" w14:textId="0E5CEE2F">
            <w:pPr>
              <w:bidi w:val="0"/>
              <w:spacing w:before="0" w:beforeAutospacing="off" w:after="40" w:afterAutospacing="off" w:line="276" w:lineRule="auto"/>
            </w:pPr>
            <w:r w:rsidRPr="420F343D" w:rsidR="420F343D">
              <w:rPr>
                <w:rFonts w:ascii="Calibri" w:hAnsi="Calibri" w:eastAsia="Calibri" w:cs="Calibri"/>
                <w:color w:val="2D3748"/>
                <w:sz w:val="17"/>
                <w:szCs w:val="17"/>
                <w:lang w:val="en-US"/>
              </w:rPr>
              <w:t>order_weight_kg</w:t>
            </w:r>
          </w:p>
        </w:tc>
        <w:tc>
          <w:tcPr>
            <w:tcW w:w="2592" w:type="dxa"/>
            <w:shd w:val="clear" w:color="auto" w:fill="F7FAFC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:rsidR="420F343D" w:rsidP="420F343D" w:rsidRDefault="420F343D" w14:paraId="057557CE" w14:textId="5F25A1DA">
            <w:pPr>
              <w:bidi w:val="0"/>
              <w:spacing w:before="0" w:beforeAutospacing="off" w:after="40" w:afterAutospacing="off" w:line="276" w:lineRule="auto"/>
            </w:pPr>
            <w:r w:rsidRPr="420F343D" w:rsidR="420F343D">
              <w:rPr>
                <w:rFonts w:ascii="Calibri" w:hAnsi="Calibri" w:eastAsia="Calibri" w:cs="Calibri"/>
                <w:color w:val="2D3748"/>
                <w:sz w:val="17"/>
                <w:szCs w:val="17"/>
                <w:lang w:val="en-US"/>
              </w:rPr>
              <w:t>Float (0.5 kg to 28.0 kg)</w:t>
            </w:r>
          </w:p>
        </w:tc>
        <w:tc>
          <w:tcPr>
            <w:tcW w:w="4176" w:type="dxa"/>
            <w:shd w:val="clear" w:color="auto" w:fill="F7FAFC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:rsidR="420F343D" w:rsidP="420F343D" w:rsidRDefault="420F343D" w14:paraId="60773D1C" w14:textId="0700331A">
            <w:pPr>
              <w:bidi w:val="0"/>
              <w:spacing w:before="0" w:beforeAutospacing="off" w:after="40" w:afterAutospacing="off" w:line="276" w:lineRule="auto"/>
            </w:pPr>
            <w:r w:rsidRPr="420F343D" w:rsidR="420F343D">
              <w:rPr>
                <w:rFonts w:ascii="Calibri" w:hAnsi="Calibri" w:eastAsia="Calibri" w:cs="Calibri"/>
                <w:color w:val="2D3748"/>
                <w:sz w:val="17"/>
                <w:szCs w:val="17"/>
                <w:lang w:val="en-US"/>
              </w:rPr>
              <w:t>Billed package physical mass</w:t>
            </w:r>
          </w:p>
        </w:tc>
      </w:tr>
      <w:tr w:rsidR="420F343D" w:rsidTr="2D4B8A7F" w14:paraId="701D0D47">
        <w:trPr>
          <w:trHeight w:val="300"/>
        </w:trPr>
        <w:tc>
          <w:tcPr>
            <w:tcW w:w="2592" w:type="dxa"/>
            <w:shd w:val="clear" w:color="auto" w:fill="FFFFFF" w:themeFill="background1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:rsidR="420F343D" w:rsidP="420F343D" w:rsidRDefault="420F343D" w14:paraId="5FE098DE" w14:textId="037C556D">
            <w:pPr>
              <w:bidi w:val="0"/>
              <w:spacing w:before="0" w:beforeAutospacing="off" w:after="40" w:afterAutospacing="off" w:line="276" w:lineRule="auto"/>
            </w:pPr>
            <w:r w:rsidRPr="420F343D" w:rsidR="420F343D">
              <w:rPr>
                <w:rFonts w:ascii="Calibri" w:hAnsi="Calibri" w:eastAsia="Calibri" w:cs="Calibri"/>
                <w:color w:val="2D3748"/>
                <w:sz w:val="17"/>
                <w:szCs w:val="17"/>
                <w:lang w:val="en-US"/>
              </w:rPr>
              <w:t>cycle_time_hrs</w:t>
            </w:r>
          </w:p>
        </w:tc>
        <w:tc>
          <w:tcPr>
            <w:tcW w:w="2592" w:type="dxa"/>
            <w:shd w:val="clear" w:color="auto" w:fill="FFFFFF" w:themeFill="background1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:rsidR="420F343D" w:rsidP="420F343D" w:rsidRDefault="420F343D" w14:paraId="33992D88" w14:textId="45368C78">
            <w:pPr>
              <w:bidi w:val="0"/>
              <w:spacing w:before="0" w:beforeAutospacing="off" w:after="40" w:afterAutospacing="off" w:line="276" w:lineRule="auto"/>
            </w:pPr>
            <w:r w:rsidRPr="420F343D" w:rsidR="420F343D">
              <w:rPr>
                <w:rFonts w:ascii="Calibri" w:hAnsi="Calibri" w:eastAsia="Calibri" w:cs="Calibri"/>
                <w:color w:val="2D3748"/>
                <w:sz w:val="17"/>
                <w:szCs w:val="17"/>
                <w:lang w:val="en-US"/>
              </w:rPr>
              <w:t>Float (12.0 hrs to 155.0 hrs)</w:t>
            </w:r>
          </w:p>
        </w:tc>
        <w:tc>
          <w:tcPr>
            <w:tcW w:w="4176" w:type="dxa"/>
            <w:shd w:val="clear" w:color="auto" w:fill="FFFFFF" w:themeFill="background1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:rsidR="420F343D" w:rsidP="420F343D" w:rsidRDefault="420F343D" w14:paraId="225DBE46" w14:textId="467E0202">
            <w:pPr>
              <w:bidi w:val="0"/>
              <w:spacing w:before="0" w:beforeAutospacing="off" w:after="40" w:afterAutospacing="off" w:line="276" w:lineRule="auto"/>
            </w:pPr>
            <w:r w:rsidRPr="420F343D" w:rsidR="420F343D">
              <w:rPr>
                <w:rFonts w:ascii="Calibri" w:hAnsi="Calibri" w:eastAsia="Calibri" w:cs="Calibri"/>
                <w:color w:val="2D3748"/>
                <w:sz w:val="17"/>
                <w:szCs w:val="17"/>
                <w:lang w:val="en-US"/>
              </w:rPr>
              <w:t>End-to-end time from order placement to delivery</w:t>
            </w:r>
          </w:p>
        </w:tc>
      </w:tr>
      <w:tr w:rsidR="420F343D" w:rsidTr="2D4B8A7F" w14:paraId="0E1BF3EA">
        <w:trPr>
          <w:trHeight w:val="300"/>
        </w:trPr>
        <w:tc>
          <w:tcPr>
            <w:tcW w:w="2592" w:type="dxa"/>
            <w:shd w:val="clear" w:color="auto" w:fill="F7FAFC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:rsidR="420F343D" w:rsidP="420F343D" w:rsidRDefault="420F343D" w14:paraId="5AB9369C" w14:textId="4A945CB9">
            <w:pPr>
              <w:bidi w:val="0"/>
              <w:spacing w:before="0" w:beforeAutospacing="off" w:after="40" w:afterAutospacing="off" w:line="276" w:lineRule="auto"/>
            </w:pPr>
            <w:r w:rsidRPr="420F343D" w:rsidR="420F343D">
              <w:rPr>
                <w:rFonts w:ascii="Calibri" w:hAnsi="Calibri" w:eastAsia="Calibri" w:cs="Calibri"/>
                <w:color w:val="2D3748"/>
                <w:sz w:val="17"/>
                <w:szCs w:val="17"/>
                <w:lang w:val="en-US"/>
              </w:rPr>
              <w:t>freight_cost_inr</w:t>
            </w:r>
          </w:p>
        </w:tc>
        <w:tc>
          <w:tcPr>
            <w:tcW w:w="2592" w:type="dxa"/>
            <w:shd w:val="clear" w:color="auto" w:fill="F7FAFC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:rsidR="420F343D" w:rsidP="420F343D" w:rsidRDefault="420F343D" w14:paraId="536352E0" w14:textId="1984A41A">
            <w:pPr>
              <w:bidi w:val="0"/>
              <w:spacing w:before="0" w:beforeAutospacing="off" w:after="40" w:afterAutospacing="off" w:line="276" w:lineRule="auto"/>
            </w:pPr>
            <w:r w:rsidRPr="420F343D" w:rsidR="420F343D">
              <w:rPr>
                <w:rFonts w:ascii="Calibri" w:hAnsi="Calibri" w:eastAsia="Calibri" w:cs="Calibri"/>
                <w:color w:val="2D3748"/>
                <w:sz w:val="17"/>
                <w:szCs w:val="17"/>
                <w:lang w:val="en-US"/>
              </w:rPr>
              <w:t>Float (₹230.0 to ₹1,390.0)</w:t>
            </w:r>
          </w:p>
        </w:tc>
        <w:tc>
          <w:tcPr>
            <w:tcW w:w="4176" w:type="dxa"/>
            <w:shd w:val="clear" w:color="auto" w:fill="F7FAFC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:rsidR="420F343D" w:rsidP="420F343D" w:rsidRDefault="420F343D" w14:paraId="63D45AE8" w14:textId="3BC8BF25">
            <w:pPr>
              <w:bidi w:val="0"/>
              <w:spacing w:before="0" w:beforeAutospacing="off" w:after="40" w:afterAutospacing="off" w:line="276" w:lineRule="auto"/>
            </w:pPr>
            <w:r w:rsidRPr="420F343D" w:rsidR="420F343D">
              <w:rPr>
                <w:rFonts w:ascii="Calibri" w:hAnsi="Calibri" w:eastAsia="Calibri" w:cs="Calibri"/>
                <w:color w:val="2D3748"/>
                <w:sz w:val="17"/>
                <w:szCs w:val="17"/>
                <w:lang w:val="en-US"/>
              </w:rPr>
              <w:t>Total shipping fee charged by carrier</w:t>
            </w:r>
          </w:p>
        </w:tc>
      </w:tr>
    </w:tbl>
    <w:p xmlns:wp14="http://schemas.microsoft.com/office/word/2010/wordml" w:rsidP="420F343D" wp14:paraId="6634FC1B" wp14:textId="230F8C12">
      <w:pPr>
        <w:bidi w:val="0"/>
        <w:spacing w:before="320" w:beforeAutospacing="off" w:after="120" w:afterAutospacing="off" w:line="276" w:lineRule="auto"/>
      </w:pPr>
      <w:r w:rsidRPr="420F343D" w:rsidR="2C7E20EF">
        <w:rPr>
          <w:rFonts w:ascii="Arial" w:hAnsi="Arial" w:eastAsia="Arial" w:cs="Arial"/>
          <w:b w:val="1"/>
          <w:bCs w:val="1"/>
          <w:noProof w:val="0"/>
          <w:color w:val="1A365D"/>
          <w:sz w:val="30"/>
          <w:szCs w:val="30"/>
          <w:lang w:val="en-US"/>
        </w:rPr>
        <w:t>3. Exploratory Data Analysis (EDA) &amp; Statistical Summary</w:t>
      </w:r>
    </w:p>
    <w:p xmlns:wp14="http://schemas.microsoft.com/office/word/2010/wordml" w:rsidP="420F343D" wp14:paraId="031E0DC6" wp14:textId="0B8DD56B">
      <w:pPr>
        <w:bidi w:val="0"/>
        <w:spacing w:before="240" w:beforeAutospacing="off" w:after="80" w:afterAutospacing="off" w:line="276" w:lineRule="auto"/>
      </w:pPr>
      <w:r w:rsidRPr="420F343D" w:rsidR="2C7E20EF">
        <w:rPr>
          <w:rFonts w:ascii="Arial" w:hAnsi="Arial" w:eastAsia="Arial" w:cs="Arial"/>
          <w:b w:val="1"/>
          <w:bCs w:val="1"/>
          <w:noProof w:val="0"/>
          <w:color w:val="2B6CB0"/>
          <w:sz w:val="25"/>
          <w:szCs w:val="25"/>
          <w:lang w:val="en-US"/>
        </w:rPr>
        <w:t>3.1 Central Tendency &amp; Dispersion Metrics</w:t>
      </w:r>
    </w:p>
    <w:tbl>
      <w:tblPr>
        <w:tblStyle w:val="TableNormal"/>
        <w:bidiVisual w:val="0"/>
        <w:tblW w:w="0" w:type="auto"/>
        <w:tblLook w:val="04A0" w:firstRow="1" w:lastRow="0" w:firstColumn="1" w:lastColumn="0" w:noHBand="0" w:noVBand="1"/>
      </w:tblPr>
      <w:tblGrid>
        <w:gridCol w:w="2160"/>
        <w:gridCol w:w="1440"/>
        <w:gridCol w:w="1440"/>
        <w:gridCol w:w="1440"/>
        <w:gridCol w:w="1440"/>
        <w:gridCol w:w="1440"/>
      </w:tblGrid>
      <w:tr w:rsidR="420F343D" w:rsidTr="420F343D" w14:paraId="347689FF">
        <w:trPr>
          <w:trHeight w:val="300"/>
        </w:trPr>
        <w:tc>
          <w:tcPr>
            <w:tcW w:w="2160" w:type="dxa"/>
            <w:shd w:val="clear" w:color="auto" w:fill="1A365D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:rsidR="420F343D" w:rsidP="420F343D" w:rsidRDefault="420F343D" w14:paraId="4A4DE0A1" w14:textId="53483272">
            <w:pPr>
              <w:bidi w:val="0"/>
              <w:spacing w:before="0" w:beforeAutospacing="off" w:after="200" w:afterAutospacing="off" w:line="276" w:lineRule="auto"/>
            </w:pPr>
            <w:r w:rsidRPr="420F343D" w:rsidR="420F343D">
              <w:rPr>
                <w:rFonts w:ascii="Calibri" w:hAnsi="Calibri" w:eastAsia="Calibri" w:cs="Calibri"/>
                <w:b w:val="1"/>
                <w:bCs w:val="1"/>
                <w:color w:val="FFFFFF" w:themeColor="background1" w:themeTint="FF" w:themeShade="FF"/>
                <w:sz w:val="18"/>
                <w:szCs w:val="18"/>
                <w:lang w:val="en-US"/>
              </w:rPr>
              <w:t>Metric Variable</w:t>
            </w:r>
          </w:p>
        </w:tc>
        <w:tc>
          <w:tcPr>
            <w:tcW w:w="1440" w:type="dxa"/>
            <w:shd w:val="clear" w:color="auto" w:fill="1A365D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:rsidR="420F343D" w:rsidP="420F343D" w:rsidRDefault="420F343D" w14:paraId="09A45650" w14:textId="0C7BDF74">
            <w:pPr>
              <w:bidi w:val="0"/>
              <w:spacing w:before="0" w:beforeAutospacing="off" w:after="200" w:afterAutospacing="off" w:line="276" w:lineRule="auto"/>
            </w:pPr>
            <w:r w:rsidRPr="420F343D" w:rsidR="420F343D">
              <w:rPr>
                <w:rFonts w:ascii="Calibri" w:hAnsi="Calibri" w:eastAsia="Calibri" w:cs="Calibri"/>
                <w:b w:val="1"/>
                <w:bCs w:val="1"/>
                <w:color w:val="FFFFFF" w:themeColor="background1" w:themeTint="FF" w:themeShade="FF"/>
                <w:sz w:val="18"/>
                <w:szCs w:val="18"/>
                <w:lang w:val="en-US"/>
              </w:rPr>
              <w:t>Mean</w:t>
            </w:r>
          </w:p>
        </w:tc>
        <w:tc>
          <w:tcPr>
            <w:tcW w:w="1440" w:type="dxa"/>
            <w:shd w:val="clear" w:color="auto" w:fill="1A365D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:rsidR="420F343D" w:rsidP="420F343D" w:rsidRDefault="420F343D" w14:paraId="6874A7EB" w14:textId="65A874AC">
            <w:pPr>
              <w:bidi w:val="0"/>
              <w:spacing w:before="0" w:beforeAutospacing="off" w:after="200" w:afterAutospacing="off" w:line="276" w:lineRule="auto"/>
            </w:pPr>
            <w:r w:rsidRPr="420F343D" w:rsidR="420F343D">
              <w:rPr>
                <w:rFonts w:ascii="Calibri" w:hAnsi="Calibri" w:eastAsia="Calibri" w:cs="Calibri"/>
                <w:b w:val="1"/>
                <w:bCs w:val="1"/>
                <w:color w:val="FFFFFF" w:themeColor="background1" w:themeTint="FF" w:themeShade="FF"/>
                <w:sz w:val="18"/>
                <w:szCs w:val="18"/>
                <w:lang w:val="en-US"/>
              </w:rPr>
              <w:t>Median</w:t>
            </w:r>
          </w:p>
        </w:tc>
        <w:tc>
          <w:tcPr>
            <w:tcW w:w="1440" w:type="dxa"/>
            <w:shd w:val="clear" w:color="auto" w:fill="1A365D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:rsidR="420F343D" w:rsidP="420F343D" w:rsidRDefault="420F343D" w14:paraId="43F577DE" w14:textId="6BB77459">
            <w:pPr>
              <w:bidi w:val="0"/>
              <w:spacing w:before="0" w:beforeAutospacing="off" w:after="200" w:afterAutospacing="off" w:line="276" w:lineRule="auto"/>
            </w:pPr>
            <w:r w:rsidRPr="420F343D" w:rsidR="420F343D">
              <w:rPr>
                <w:rFonts w:ascii="Calibri" w:hAnsi="Calibri" w:eastAsia="Calibri" w:cs="Calibri"/>
                <w:b w:val="1"/>
                <w:bCs w:val="1"/>
                <w:color w:val="FFFFFF" w:themeColor="background1" w:themeTint="FF" w:themeShade="FF"/>
                <w:sz w:val="18"/>
                <w:szCs w:val="18"/>
                <w:lang w:val="en-US"/>
              </w:rPr>
              <w:t>Std Dev</w:t>
            </w:r>
          </w:p>
        </w:tc>
        <w:tc>
          <w:tcPr>
            <w:tcW w:w="1440" w:type="dxa"/>
            <w:shd w:val="clear" w:color="auto" w:fill="1A365D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:rsidR="420F343D" w:rsidP="420F343D" w:rsidRDefault="420F343D" w14:paraId="41A68462" w14:textId="1B495C0A">
            <w:pPr>
              <w:bidi w:val="0"/>
              <w:spacing w:before="0" w:beforeAutospacing="off" w:after="200" w:afterAutospacing="off" w:line="276" w:lineRule="auto"/>
            </w:pPr>
            <w:r w:rsidRPr="420F343D" w:rsidR="420F343D">
              <w:rPr>
                <w:rFonts w:ascii="Calibri" w:hAnsi="Calibri" w:eastAsia="Calibri" w:cs="Calibri"/>
                <w:b w:val="1"/>
                <w:bCs w:val="1"/>
                <w:color w:val="FFFFFF" w:themeColor="background1" w:themeTint="FF" w:themeShade="FF"/>
                <w:sz w:val="18"/>
                <w:szCs w:val="18"/>
                <w:lang w:val="en-US"/>
              </w:rPr>
              <w:t>IQR (Q3-Q1)</w:t>
            </w:r>
          </w:p>
        </w:tc>
        <w:tc>
          <w:tcPr>
            <w:tcW w:w="1440" w:type="dxa"/>
            <w:shd w:val="clear" w:color="auto" w:fill="1A365D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:rsidR="420F343D" w:rsidP="420F343D" w:rsidRDefault="420F343D" w14:paraId="14885AB6" w14:textId="72F6DD0F">
            <w:pPr>
              <w:bidi w:val="0"/>
              <w:spacing w:before="0" w:beforeAutospacing="off" w:after="200" w:afterAutospacing="off" w:line="276" w:lineRule="auto"/>
            </w:pPr>
            <w:r w:rsidRPr="420F343D" w:rsidR="420F343D">
              <w:rPr>
                <w:rFonts w:ascii="Calibri" w:hAnsi="Calibri" w:eastAsia="Calibri" w:cs="Calibri"/>
                <w:b w:val="1"/>
                <w:bCs w:val="1"/>
                <w:color w:val="FFFFFF" w:themeColor="background1" w:themeTint="FF" w:themeShade="FF"/>
                <w:sz w:val="18"/>
                <w:szCs w:val="18"/>
                <w:lang w:val="en-US"/>
              </w:rPr>
              <w:t>Skewness</w:t>
            </w:r>
          </w:p>
        </w:tc>
      </w:tr>
      <w:tr w:rsidR="420F343D" w:rsidTr="420F343D" w14:paraId="5C11EA6C">
        <w:trPr>
          <w:trHeight w:val="300"/>
        </w:trPr>
        <w:tc>
          <w:tcPr>
            <w:tcW w:w="2160" w:type="dxa"/>
            <w:shd w:val="clear" w:color="auto" w:fill="FFFFFF" w:themeFill="background1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:rsidR="420F343D" w:rsidP="420F343D" w:rsidRDefault="420F343D" w14:paraId="5D675CAC" w14:textId="5ABBD936">
            <w:pPr>
              <w:bidi w:val="0"/>
              <w:spacing w:before="0" w:beforeAutospacing="off" w:after="40" w:afterAutospacing="off" w:line="276" w:lineRule="auto"/>
            </w:pPr>
            <w:r w:rsidRPr="420F343D" w:rsidR="420F343D">
              <w:rPr>
                <w:rFonts w:ascii="Calibri" w:hAnsi="Calibri" w:eastAsia="Calibri" w:cs="Calibri"/>
                <w:color w:val="2D3748"/>
                <w:sz w:val="17"/>
                <w:szCs w:val="17"/>
                <w:lang w:val="en-US"/>
              </w:rPr>
              <w:t>Cycle Time (Hrs)</w:t>
            </w:r>
          </w:p>
        </w:tc>
        <w:tc>
          <w:tcPr>
            <w:tcW w:w="1440" w:type="dxa"/>
            <w:shd w:val="clear" w:color="auto" w:fill="FFFFFF" w:themeFill="background1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:rsidR="420F343D" w:rsidP="420F343D" w:rsidRDefault="420F343D" w14:paraId="66455091" w14:textId="033889DA">
            <w:pPr>
              <w:bidi w:val="0"/>
              <w:spacing w:before="0" w:beforeAutospacing="off" w:after="40" w:afterAutospacing="off" w:line="276" w:lineRule="auto"/>
            </w:pPr>
            <w:r w:rsidRPr="420F343D" w:rsidR="420F343D">
              <w:rPr>
                <w:rFonts w:ascii="Calibri" w:hAnsi="Calibri" w:eastAsia="Calibri" w:cs="Calibri"/>
                <w:color w:val="2D3748"/>
                <w:sz w:val="17"/>
                <w:szCs w:val="17"/>
                <w:lang w:val="en-US"/>
              </w:rPr>
              <w:t>52.4 hrs</w:t>
            </w:r>
          </w:p>
        </w:tc>
        <w:tc>
          <w:tcPr>
            <w:tcW w:w="1440" w:type="dxa"/>
            <w:shd w:val="clear" w:color="auto" w:fill="FFFFFF" w:themeFill="background1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:rsidR="420F343D" w:rsidP="420F343D" w:rsidRDefault="420F343D" w14:paraId="58D1C9EA" w14:textId="1588F0E4">
            <w:pPr>
              <w:bidi w:val="0"/>
              <w:spacing w:before="0" w:beforeAutospacing="off" w:after="40" w:afterAutospacing="off" w:line="276" w:lineRule="auto"/>
            </w:pPr>
            <w:r w:rsidRPr="420F343D" w:rsidR="420F343D">
              <w:rPr>
                <w:rFonts w:ascii="Calibri" w:hAnsi="Calibri" w:eastAsia="Calibri" w:cs="Calibri"/>
                <w:color w:val="2D3748"/>
                <w:sz w:val="17"/>
                <w:szCs w:val="17"/>
                <w:lang w:val="en-US"/>
              </w:rPr>
              <w:t>46.2 hrs</w:t>
            </w:r>
          </w:p>
        </w:tc>
        <w:tc>
          <w:tcPr>
            <w:tcW w:w="1440" w:type="dxa"/>
            <w:shd w:val="clear" w:color="auto" w:fill="FFFFFF" w:themeFill="background1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:rsidR="420F343D" w:rsidP="420F343D" w:rsidRDefault="420F343D" w14:paraId="1B31E04E" w14:textId="67474C43">
            <w:pPr>
              <w:bidi w:val="0"/>
              <w:spacing w:before="0" w:beforeAutospacing="off" w:after="40" w:afterAutospacing="off" w:line="276" w:lineRule="auto"/>
            </w:pPr>
            <w:r w:rsidRPr="420F343D" w:rsidR="420F343D">
              <w:rPr>
                <w:rFonts w:ascii="Calibri" w:hAnsi="Calibri" w:eastAsia="Calibri" w:cs="Calibri"/>
                <w:color w:val="2D3748"/>
                <w:sz w:val="17"/>
                <w:szCs w:val="17"/>
                <w:lang w:val="en-US"/>
              </w:rPr>
              <w:t>21.8 hrs</w:t>
            </w:r>
          </w:p>
        </w:tc>
        <w:tc>
          <w:tcPr>
            <w:tcW w:w="1440" w:type="dxa"/>
            <w:shd w:val="clear" w:color="auto" w:fill="FFFFFF" w:themeFill="background1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:rsidR="420F343D" w:rsidP="420F343D" w:rsidRDefault="420F343D" w14:paraId="393BAA80" w14:textId="16F186F7">
            <w:pPr>
              <w:bidi w:val="0"/>
              <w:spacing w:before="0" w:beforeAutospacing="off" w:after="40" w:afterAutospacing="off" w:line="276" w:lineRule="auto"/>
            </w:pPr>
            <w:r w:rsidRPr="420F343D" w:rsidR="420F343D">
              <w:rPr>
                <w:rFonts w:ascii="Calibri" w:hAnsi="Calibri" w:eastAsia="Calibri" w:cs="Calibri"/>
                <w:color w:val="2D3748"/>
                <w:sz w:val="17"/>
                <w:szCs w:val="17"/>
                <w:lang w:val="en-US"/>
              </w:rPr>
              <w:t>24.5 hrs</w:t>
            </w:r>
          </w:p>
        </w:tc>
        <w:tc>
          <w:tcPr>
            <w:tcW w:w="1440" w:type="dxa"/>
            <w:shd w:val="clear" w:color="auto" w:fill="FFFFFF" w:themeFill="background1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:rsidR="420F343D" w:rsidP="420F343D" w:rsidRDefault="420F343D" w14:paraId="4823CFEF" w14:textId="2C4FB888">
            <w:pPr>
              <w:bidi w:val="0"/>
              <w:spacing w:before="0" w:beforeAutospacing="off" w:after="40" w:afterAutospacing="off" w:line="276" w:lineRule="auto"/>
            </w:pPr>
            <w:r w:rsidRPr="420F343D" w:rsidR="420F343D">
              <w:rPr>
                <w:rFonts w:ascii="Calibri" w:hAnsi="Calibri" w:eastAsia="Calibri" w:cs="Calibri"/>
                <w:color w:val="2D3748"/>
                <w:sz w:val="17"/>
                <w:szCs w:val="17"/>
                <w:lang w:val="en-US"/>
              </w:rPr>
              <w:t>+1.18 (</w:t>
            </w:r>
            <w:r w:rsidRPr="420F343D" w:rsidR="20F07179">
              <w:rPr>
                <w:rFonts w:ascii="Calibri" w:hAnsi="Calibri" w:eastAsia="Calibri" w:cs="Calibri"/>
                <w:color w:val="2D3748"/>
                <w:sz w:val="17"/>
                <w:szCs w:val="17"/>
                <w:lang w:val="en-US"/>
              </w:rPr>
              <w:t>Right Skewed</w:t>
            </w:r>
            <w:r w:rsidRPr="420F343D" w:rsidR="420F343D">
              <w:rPr>
                <w:rFonts w:ascii="Calibri" w:hAnsi="Calibri" w:eastAsia="Calibri" w:cs="Calibri"/>
                <w:color w:val="2D3748"/>
                <w:sz w:val="17"/>
                <w:szCs w:val="17"/>
                <w:lang w:val="en-US"/>
              </w:rPr>
              <w:t>)</w:t>
            </w:r>
          </w:p>
        </w:tc>
      </w:tr>
      <w:tr w:rsidR="420F343D" w:rsidTr="420F343D" w14:paraId="27F5AAC2">
        <w:trPr>
          <w:trHeight w:val="300"/>
        </w:trPr>
        <w:tc>
          <w:tcPr>
            <w:tcW w:w="2160" w:type="dxa"/>
            <w:shd w:val="clear" w:color="auto" w:fill="F7FAFC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:rsidR="420F343D" w:rsidP="420F343D" w:rsidRDefault="420F343D" w14:paraId="35AB2A90" w14:textId="7925970D">
            <w:pPr>
              <w:bidi w:val="0"/>
              <w:spacing w:before="0" w:beforeAutospacing="off" w:after="40" w:afterAutospacing="off" w:line="276" w:lineRule="auto"/>
            </w:pPr>
            <w:r w:rsidRPr="420F343D" w:rsidR="420F343D">
              <w:rPr>
                <w:rFonts w:ascii="Calibri" w:hAnsi="Calibri" w:eastAsia="Calibri" w:cs="Calibri"/>
                <w:color w:val="2D3748"/>
                <w:sz w:val="17"/>
                <w:szCs w:val="17"/>
                <w:lang w:val="en-US"/>
              </w:rPr>
              <w:t>Freight Cost (INR)</w:t>
            </w:r>
          </w:p>
        </w:tc>
        <w:tc>
          <w:tcPr>
            <w:tcW w:w="1440" w:type="dxa"/>
            <w:shd w:val="clear" w:color="auto" w:fill="F7FAFC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:rsidR="420F343D" w:rsidP="420F343D" w:rsidRDefault="420F343D" w14:paraId="4052BFF9" w14:textId="2776F6F2">
            <w:pPr>
              <w:bidi w:val="0"/>
              <w:spacing w:before="0" w:beforeAutospacing="off" w:after="40" w:afterAutospacing="off" w:line="276" w:lineRule="auto"/>
            </w:pPr>
            <w:r w:rsidRPr="420F343D" w:rsidR="420F343D">
              <w:rPr>
                <w:rFonts w:ascii="Calibri" w:hAnsi="Calibri" w:eastAsia="Calibri" w:cs="Calibri"/>
                <w:color w:val="2D3748"/>
                <w:sz w:val="17"/>
                <w:szCs w:val="17"/>
                <w:lang w:val="en-US"/>
              </w:rPr>
              <w:t>₹524.80</w:t>
            </w:r>
          </w:p>
        </w:tc>
        <w:tc>
          <w:tcPr>
            <w:tcW w:w="1440" w:type="dxa"/>
            <w:shd w:val="clear" w:color="auto" w:fill="F7FAFC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:rsidR="420F343D" w:rsidP="420F343D" w:rsidRDefault="420F343D" w14:paraId="61E8BE39" w14:textId="28BFE953">
            <w:pPr>
              <w:bidi w:val="0"/>
              <w:spacing w:before="0" w:beforeAutospacing="off" w:after="40" w:afterAutospacing="off" w:line="276" w:lineRule="auto"/>
            </w:pPr>
            <w:r w:rsidRPr="420F343D" w:rsidR="420F343D">
              <w:rPr>
                <w:rFonts w:ascii="Calibri" w:hAnsi="Calibri" w:eastAsia="Calibri" w:cs="Calibri"/>
                <w:color w:val="2D3748"/>
                <w:sz w:val="17"/>
                <w:szCs w:val="17"/>
                <w:lang w:val="en-US"/>
              </w:rPr>
              <w:t>₹480.50</w:t>
            </w:r>
          </w:p>
        </w:tc>
        <w:tc>
          <w:tcPr>
            <w:tcW w:w="1440" w:type="dxa"/>
            <w:shd w:val="clear" w:color="auto" w:fill="F7FAFC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:rsidR="420F343D" w:rsidP="420F343D" w:rsidRDefault="420F343D" w14:paraId="6CC76246" w14:textId="45722BE0">
            <w:pPr>
              <w:bidi w:val="0"/>
              <w:spacing w:before="0" w:beforeAutospacing="off" w:after="40" w:afterAutospacing="off" w:line="276" w:lineRule="auto"/>
            </w:pPr>
            <w:r w:rsidRPr="420F343D" w:rsidR="420F343D">
              <w:rPr>
                <w:rFonts w:ascii="Calibri" w:hAnsi="Calibri" w:eastAsia="Calibri" w:cs="Calibri"/>
                <w:color w:val="2D3748"/>
                <w:sz w:val="17"/>
                <w:szCs w:val="17"/>
                <w:lang w:val="en-US"/>
              </w:rPr>
              <w:t>₹185.30</w:t>
            </w:r>
          </w:p>
        </w:tc>
        <w:tc>
          <w:tcPr>
            <w:tcW w:w="1440" w:type="dxa"/>
            <w:shd w:val="clear" w:color="auto" w:fill="F7FAFC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:rsidR="420F343D" w:rsidP="420F343D" w:rsidRDefault="420F343D" w14:paraId="25AA629F" w14:textId="33135F20">
            <w:pPr>
              <w:bidi w:val="0"/>
              <w:spacing w:before="0" w:beforeAutospacing="off" w:after="40" w:afterAutospacing="off" w:line="276" w:lineRule="auto"/>
            </w:pPr>
            <w:r w:rsidRPr="420F343D" w:rsidR="420F343D">
              <w:rPr>
                <w:rFonts w:ascii="Calibri" w:hAnsi="Calibri" w:eastAsia="Calibri" w:cs="Calibri"/>
                <w:color w:val="2D3748"/>
                <w:sz w:val="17"/>
                <w:szCs w:val="17"/>
                <w:lang w:val="en-US"/>
              </w:rPr>
              <w:t>₹210.00</w:t>
            </w:r>
          </w:p>
        </w:tc>
        <w:tc>
          <w:tcPr>
            <w:tcW w:w="1440" w:type="dxa"/>
            <w:shd w:val="clear" w:color="auto" w:fill="F7FAFC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:rsidR="420F343D" w:rsidP="420F343D" w:rsidRDefault="420F343D" w14:paraId="76EC78E8" w14:textId="29D2A41E">
            <w:pPr>
              <w:bidi w:val="0"/>
              <w:spacing w:before="0" w:beforeAutospacing="off" w:after="40" w:afterAutospacing="off" w:line="276" w:lineRule="auto"/>
            </w:pPr>
            <w:r w:rsidRPr="420F343D" w:rsidR="420F343D">
              <w:rPr>
                <w:rFonts w:ascii="Calibri" w:hAnsi="Calibri" w:eastAsia="Calibri" w:cs="Calibri"/>
                <w:color w:val="2D3748"/>
                <w:sz w:val="17"/>
                <w:szCs w:val="17"/>
                <w:lang w:val="en-US"/>
              </w:rPr>
              <w:t>+1.12 (</w:t>
            </w:r>
            <w:r w:rsidRPr="420F343D" w:rsidR="65B29765">
              <w:rPr>
                <w:rFonts w:ascii="Calibri" w:hAnsi="Calibri" w:eastAsia="Calibri" w:cs="Calibri"/>
                <w:color w:val="2D3748"/>
                <w:sz w:val="17"/>
                <w:szCs w:val="17"/>
                <w:lang w:val="en-US"/>
              </w:rPr>
              <w:t>Right Skewed</w:t>
            </w:r>
            <w:r w:rsidRPr="420F343D" w:rsidR="420F343D">
              <w:rPr>
                <w:rFonts w:ascii="Calibri" w:hAnsi="Calibri" w:eastAsia="Calibri" w:cs="Calibri"/>
                <w:color w:val="2D3748"/>
                <w:sz w:val="17"/>
                <w:szCs w:val="17"/>
                <w:lang w:val="en-US"/>
              </w:rPr>
              <w:t>)</w:t>
            </w:r>
          </w:p>
        </w:tc>
      </w:tr>
      <w:tr w:rsidR="420F343D" w:rsidTr="420F343D" w14:paraId="05E321C5">
        <w:trPr>
          <w:trHeight w:val="300"/>
        </w:trPr>
        <w:tc>
          <w:tcPr>
            <w:tcW w:w="2160" w:type="dxa"/>
            <w:shd w:val="clear" w:color="auto" w:fill="FFFFFF" w:themeFill="background1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:rsidR="420F343D" w:rsidP="420F343D" w:rsidRDefault="420F343D" w14:paraId="1CF83F7A" w14:textId="526B7BE5">
            <w:pPr>
              <w:bidi w:val="0"/>
              <w:spacing w:before="0" w:beforeAutospacing="off" w:after="40" w:afterAutospacing="off" w:line="276" w:lineRule="auto"/>
            </w:pPr>
            <w:r w:rsidRPr="420F343D" w:rsidR="420F343D">
              <w:rPr>
                <w:rFonts w:ascii="Calibri" w:hAnsi="Calibri" w:eastAsia="Calibri" w:cs="Calibri"/>
                <w:color w:val="2D3748"/>
                <w:sz w:val="17"/>
                <w:szCs w:val="17"/>
                <w:lang w:val="en-US"/>
              </w:rPr>
              <w:t>Order Weight (Kg)</w:t>
            </w:r>
          </w:p>
        </w:tc>
        <w:tc>
          <w:tcPr>
            <w:tcW w:w="1440" w:type="dxa"/>
            <w:shd w:val="clear" w:color="auto" w:fill="FFFFFF" w:themeFill="background1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:rsidR="420F343D" w:rsidP="420F343D" w:rsidRDefault="420F343D" w14:paraId="6F32AD21" w14:textId="51C95AAF">
            <w:pPr>
              <w:bidi w:val="0"/>
              <w:spacing w:before="0" w:beforeAutospacing="off" w:after="40" w:afterAutospacing="off" w:line="276" w:lineRule="auto"/>
            </w:pPr>
            <w:r w:rsidRPr="420F343D" w:rsidR="420F343D">
              <w:rPr>
                <w:rFonts w:ascii="Calibri" w:hAnsi="Calibri" w:eastAsia="Calibri" w:cs="Calibri"/>
                <w:color w:val="2D3748"/>
                <w:sz w:val="17"/>
                <w:szCs w:val="17"/>
                <w:lang w:val="en-US"/>
              </w:rPr>
              <w:t>7.2 kg</w:t>
            </w:r>
          </w:p>
        </w:tc>
        <w:tc>
          <w:tcPr>
            <w:tcW w:w="1440" w:type="dxa"/>
            <w:shd w:val="clear" w:color="auto" w:fill="FFFFFF" w:themeFill="background1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:rsidR="420F343D" w:rsidP="420F343D" w:rsidRDefault="420F343D" w14:paraId="09D3FF51" w14:textId="13999058">
            <w:pPr>
              <w:bidi w:val="0"/>
              <w:spacing w:before="0" w:beforeAutospacing="off" w:after="40" w:afterAutospacing="off" w:line="276" w:lineRule="auto"/>
            </w:pPr>
            <w:r w:rsidRPr="420F343D" w:rsidR="420F343D">
              <w:rPr>
                <w:rFonts w:ascii="Calibri" w:hAnsi="Calibri" w:eastAsia="Calibri" w:cs="Calibri"/>
                <w:color w:val="2D3748"/>
                <w:sz w:val="17"/>
                <w:szCs w:val="17"/>
                <w:lang w:val="en-US"/>
              </w:rPr>
              <w:t>5.8 kg</w:t>
            </w:r>
          </w:p>
        </w:tc>
        <w:tc>
          <w:tcPr>
            <w:tcW w:w="1440" w:type="dxa"/>
            <w:shd w:val="clear" w:color="auto" w:fill="FFFFFF" w:themeFill="background1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:rsidR="420F343D" w:rsidP="420F343D" w:rsidRDefault="420F343D" w14:paraId="5A634FD5" w14:textId="74A1B988">
            <w:pPr>
              <w:bidi w:val="0"/>
              <w:spacing w:before="0" w:beforeAutospacing="off" w:after="40" w:afterAutospacing="off" w:line="276" w:lineRule="auto"/>
            </w:pPr>
            <w:r w:rsidRPr="420F343D" w:rsidR="420F343D">
              <w:rPr>
                <w:rFonts w:ascii="Calibri" w:hAnsi="Calibri" w:eastAsia="Calibri" w:cs="Calibri"/>
                <w:color w:val="2D3748"/>
                <w:sz w:val="17"/>
                <w:szCs w:val="17"/>
                <w:lang w:val="en-US"/>
              </w:rPr>
              <w:t>5.1 kg</w:t>
            </w:r>
          </w:p>
        </w:tc>
        <w:tc>
          <w:tcPr>
            <w:tcW w:w="1440" w:type="dxa"/>
            <w:shd w:val="clear" w:color="auto" w:fill="FFFFFF" w:themeFill="background1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:rsidR="420F343D" w:rsidP="420F343D" w:rsidRDefault="420F343D" w14:paraId="5440701F" w14:textId="305606D3">
            <w:pPr>
              <w:bidi w:val="0"/>
              <w:spacing w:before="0" w:beforeAutospacing="off" w:after="40" w:afterAutospacing="off" w:line="276" w:lineRule="auto"/>
            </w:pPr>
            <w:r w:rsidRPr="420F343D" w:rsidR="420F343D">
              <w:rPr>
                <w:rFonts w:ascii="Calibri" w:hAnsi="Calibri" w:eastAsia="Calibri" w:cs="Calibri"/>
                <w:color w:val="2D3748"/>
                <w:sz w:val="17"/>
                <w:szCs w:val="17"/>
                <w:lang w:val="en-US"/>
              </w:rPr>
              <w:t>6.2 kg</w:t>
            </w:r>
          </w:p>
        </w:tc>
        <w:tc>
          <w:tcPr>
            <w:tcW w:w="1440" w:type="dxa"/>
            <w:shd w:val="clear" w:color="auto" w:fill="FFFFFF" w:themeFill="background1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:rsidR="420F343D" w:rsidP="420F343D" w:rsidRDefault="420F343D" w14:paraId="115291DA" w14:textId="1306FBFA">
            <w:pPr>
              <w:bidi w:val="0"/>
              <w:spacing w:before="0" w:beforeAutospacing="off" w:after="40" w:afterAutospacing="off" w:line="276" w:lineRule="auto"/>
            </w:pPr>
            <w:r w:rsidRPr="420F343D" w:rsidR="420F343D">
              <w:rPr>
                <w:rFonts w:ascii="Calibri" w:hAnsi="Calibri" w:eastAsia="Calibri" w:cs="Calibri"/>
                <w:color w:val="2D3748"/>
                <w:sz w:val="17"/>
                <w:szCs w:val="17"/>
                <w:lang w:val="en-US"/>
              </w:rPr>
              <w:t>+1.35 (</w:t>
            </w:r>
            <w:r w:rsidRPr="420F343D" w:rsidR="70C50D85">
              <w:rPr>
                <w:rFonts w:ascii="Calibri" w:hAnsi="Calibri" w:eastAsia="Calibri" w:cs="Calibri"/>
                <w:color w:val="2D3748"/>
                <w:sz w:val="17"/>
                <w:szCs w:val="17"/>
                <w:lang w:val="en-US"/>
              </w:rPr>
              <w:t>Right Skewed</w:t>
            </w:r>
            <w:r w:rsidRPr="420F343D" w:rsidR="420F343D">
              <w:rPr>
                <w:rFonts w:ascii="Calibri" w:hAnsi="Calibri" w:eastAsia="Calibri" w:cs="Calibri"/>
                <w:color w:val="2D3748"/>
                <w:sz w:val="17"/>
                <w:szCs w:val="17"/>
                <w:lang w:val="en-US"/>
              </w:rPr>
              <w:t>)</w:t>
            </w:r>
          </w:p>
        </w:tc>
      </w:tr>
    </w:tbl>
    <w:p xmlns:wp14="http://schemas.microsoft.com/office/word/2010/wordml" w:rsidP="420F343D" wp14:paraId="67F14DF3" wp14:textId="517F7396">
      <w:pPr>
        <w:bidi w:val="0"/>
        <w:spacing w:before="240" w:beforeAutospacing="off" w:after="80" w:afterAutospacing="off" w:line="276" w:lineRule="auto"/>
      </w:pPr>
      <w:r w:rsidRPr="420F343D" w:rsidR="2C7E20EF">
        <w:rPr>
          <w:rFonts w:ascii="Arial" w:hAnsi="Arial" w:eastAsia="Arial" w:cs="Arial"/>
          <w:b w:val="1"/>
          <w:bCs w:val="1"/>
          <w:noProof w:val="0"/>
          <w:color w:val="2B6CB0"/>
          <w:sz w:val="25"/>
          <w:szCs w:val="25"/>
          <w:lang w:val="en-US"/>
        </w:rPr>
        <w:t>3.2 Key Correlation &amp; Hypothesis Testing Observations</w:t>
      </w:r>
    </w:p>
    <w:p xmlns:wp14="http://schemas.microsoft.com/office/word/2010/wordml" w:rsidP="420F343D" wp14:paraId="21FD3873" wp14:textId="65C71B60">
      <w:pPr>
        <w:bidi w:val="0"/>
        <w:spacing w:before="0" w:beforeAutospacing="off" w:after="120" w:afterAutospacing="off" w:line="276" w:lineRule="auto"/>
      </w:pPr>
      <w:r w:rsidRPr="420F343D" w:rsidR="2C7E20EF">
        <w:rPr>
          <w:rFonts w:ascii="Calibri" w:hAnsi="Calibri" w:eastAsia="Calibri" w:cs="Calibri"/>
          <w:b w:val="1"/>
          <w:bCs w:val="1"/>
          <w:noProof w:val="0"/>
          <w:color w:val="2D3748"/>
          <w:sz w:val="22"/>
          <w:szCs w:val="22"/>
          <w:lang w:val="en-US"/>
        </w:rPr>
        <w:t xml:space="preserve">1. Weight vs. Freight Cost: </w:t>
      </w:r>
      <w:r w:rsidRPr="420F343D" w:rsidR="2C7E20EF">
        <w:rPr>
          <w:rFonts w:ascii="Calibri" w:hAnsi="Calibri" w:eastAsia="Calibri" w:cs="Calibri"/>
          <w:noProof w:val="0"/>
          <w:color w:val="2D3748"/>
          <w:sz w:val="22"/>
          <w:szCs w:val="22"/>
          <w:lang w:val="en-US"/>
        </w:rPr>
        <w:t>Strong linear relationship (r = +0.95). Heavier shipments incur significantly higher freight costs, requiring volume-based carrier billing tiers.</w:t>
      </w:r>
    </w:p>
    <w:p xmlns:wp14="http://schemas.microsoft.com/office/word/2010/wordml" w:rsidP="420F343D" wp14:paraId="39055447" wp14:textId="2F8E8225">
      <w:pPr>
        <w:bidi w:val="0"/>
        <w:spacing w:before="0" w:beforeAutospacing="off" w:after="120" w:afterAutospacing="off" w:line="276" w:lineRule="auto"/>
      </w:pPr>
      <w:r w:rsidRPr="420F343D" w:rsidR="2C7E20EF">
        <w:rPr>
          <w:rFonts w:ascii="Calibri" w:hAnsi="Calibri" w:eastAsia="Calibri" w:cs="Calibri"/>
          <w:b w:val="1"/>
          <w:bCs w:val="1"/>
          <w:noProof w:val="0"/>
          <w:color w:val="2D3748"/>
          <w:sz w:val="22"/>
          <w:szCs w:val="22"/>
          <w:lang w:val="en-US"/>
        </w:rPr>
        <w:t xml:space="preserve">2. Cycle Time vs. Freight Cost: </w:t>
      </w:r>
      <w:r w:rsidRPr="420F343D" w:rsidR="2C7E20EF">
        <w:rPr>
          <w:rFonts w:ascii="Calibri" w:hAnsi="Calibri" w:eastAsia="Calibri" w:cs="Calibri"/>
          <w:noProof w:val="0"/>
          <w:color w:val="2D3748"/>
          <w:sz w:val="22"/>
          <w:szCs w:val="22"/>
          <w:lang w:val="en-US"/>
        </w:rPr>
        <w:t>Moderate positive correlation (r = +0.27). Transit duration adds incremental operational costs, primarily driven by last-mile re-attempt delays.</w:t>
      </w:r>
    </w:p>
    <w:p xmlns:wp14="http://schemas.microsoft.com/office/word/2010/wordml" w:rsidP="420F343D" wp14:paraId="4B673FAC" wp14:textId="3A6A83EF">
      <w:pPr>
        <w:bidi w:val="0"/>
        <w:spacing w:before="0" w:beforeAutospacing="off" w:after="120" w:afterAutospacing="off" w:line="276" w:lineRule="auto"/>
      </w:pPr>
      <w:r w:rsidRPr="2D4B8A7F" w:rsidR="472BC113">
        <w:rPr>
          <w:rFonts w:ascii="Calibri" w:hAnsi="Calibri" w:eastAsia="Calibri" w:cs="Calibri"/>
          <w:b w:val="1"/>
          <w:bCs w:val="1"/>
          <w:noProof w:val="0"/>
          <w:color w:val="2D3748"/>
          <w:sz w:val="22"/>
          <w:szCs w:val="22"/>
          <w:lang w:val="en-US"/>
        </w:rPr>
        <w:t xml:space="preserve">3. Statistical Hypothesis Validation: </w:t>
      </w:r>
      <w:r w:rsidRPr="2D4B8A7F" w:rsidR="472BC113">
        <w:rPr>
          <w:rFonts w:ascii="Calibri" w:hAnsi="Calibri" w:eastAsia="Calibri" w:cs="Calibri"/>
          <w:noProof w:val="0"/>
          <w:color w:val="2D3748"/>
          <w:sz w:val="22"/>
          <w:szCs w:val="22"/>
          <w:lang w:val="en-US"/>
        </w:rPr>
        <w:t xml:space="preserve">One-way ANOVA test reveals statistically significant differences in delivery cycle times across 3PL carriers (p &lt; 0.001), with </w:t>
      </w:r>
      <w:r w:rsidRPr="2D4B8A7F" w:rsidR="5B8BC9F1">
        <w:rPr>
          <w:rFonts w:ascii="Calibri" w:hAnsi="Calibri" w:eastAsia="Calibri" w:cs="Calibri"/>
          <w:noProof w:val="0"/>
          <w:color w:val="2D3748"/>
          <w:sz w:val="22"/>
          <w:szCs w:val="22"/>
          <w:lang w:val="en-US"/>
        </w:rPr>
        <w:t>Surface Fast</w:t>
      </w:r>
      <w:r w:rsidRPr="2D4B8A7F" w:rsidR="472BC113">
        <w:rPr>
          <w:rFonts w:ascii="Calibri" w:hAnsi="Calibri" w:eastAsia="Calibri" w:cs="Calibri"/>
          <w:noProof w:val="0"/>
          <w:color w:val="2D3748"/>
          <w:sz w:val="22"/>
          <w:szCs w:val="22"/>
          <w:lang w:val="en-US"/>
        </w:rPr>
        <w:t xml:space="preserve"> exhibiting high lead time variance.</w:t>
      </w:r>
    </w:p>
    <w:p xmlns:wp14="http://schemas.microsoft.com/office/word/2010/wordml" w:rsidP="420F343D" wp14:paraId="28AE8CE1" wp14:textId="25AF570E">
      <w:pPr>
        <w:bidi w:val="0"/>
        <w:spacing w:before="320" w:beforeAutospacing="off" w:after="120" w:afterAutospacing="off" w:line="276" w:lineRule="auto"/>
      </w:pPr>
      <w:r w:rsidRPr="420F343D" w:rsidR="2C7E20EF">
        <w:rPr>
          <w:rFonts w:ascii="Arial" w:hAnsi="Arial" w:eastAsia="Arial" w:cs="Arial"/>
          <w:b w:val="1"/>
          <w:bCs w:val="1"/>
          <w:noProof w:val="0"/>
          <w:color w:val="1A365D"/>
          <w:sz w:val="30"/>
          <w:szCs w:val="30"/>
          <w:lang w:val="en-US"/>
        </w:rPr>
        <w:t>4. Visualization Plan &amp; Embedded Graphs</w:t>
      </w:r>
    </w:p>
    <w:tbl>
      <w:tblPr>
        <w:tblStyle w:val="TableNormal"/>
        <w:bidiVisual w:val="0"/>
        <w:tblW w:w="0" w:type="auto"/>
        <w:tblLook w:val="04A0" w:firstRow="1" w:lastRow="0" w:firstColumn="1" w:lastColumn="0" w:noHBand="0" w:noVBand="1"/>
      </w:tblPr>
      <w:tblGrid>
        <w:gridCol w:w="2592"/>
        <w:gridCol w:w="2592"/>
        <w:gridCol w:w="4176"/>
      </w:tblGrid>
      <w:tr w:rsidR="420F343D" w:rsidTr="420F343D" w14:paraId="0CCC048E">
        <w:trPr>
          <w:trHeight w:val="300"/>
        </w:trPr>
        <w:tc>
          <w:tcPr>
            <w:tcW w:w="2592" w:type="dxa"/>
            <w:shd w:val="clear" w:color="auto" w:fill="1A365D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:rsidR="420F343D" w:rsidP="420F343D" w:rsidRDefault="420F343D" w14:paraId="3A66A1BF" w14:textId="3AF2D516">
            <w:pPr>
              <w:bidi w:val="0"/>
              <w:spacing w:before="0" w:beforeAutospacing="off" w:after="200" w:afterAutospacing="off" w:line="276" w:lineRule="auto"/>
            </w:pPr>
            <w:r w:rsidRPr="420F343D" w:rsidR="420F343D">
              <w:rPr>
                <w:rFonts w:ascii="Calibri" w:hAnsi="Calibri" w:eastAsia="Calibri" w:cs="Calibri"/>
                <w:b w:val="1"/>
                <w:bCs w:val="1"/>
                <w:color w:val="FFFFFF" w:themeColor="background1" w:themeTint="FF" w:themeShade="FF"/>
                <w:sz w:val="18"/>
                <w:szCs w:val="18"/>
                <w:lang w:val="en-US"/>
              </w:rPr>
              <w:t>Visualization Type</w:t>
            </w:r>
          </w:p>
        </w:tc>
        <w:tc>
          <w:tcPr>
            <w:tcW w:w="2592" w:type="dxa"/>
            <w:shd w:val="clear" w:color="auto" w:fill="1A365D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:rsidR="420F343D" w:rsidP="420F343D" w:rsidRDefault="420F343D" w14:paraId="0CC6F5FF" w14:textId="28E8D154">
            <w:pPr>
              <w:bidi w:val="0"/>
              <w:spacing w:before="0" w:beforeAutospacing="off" w:after="200" w:afterAutospacing="off" w:line="276" w:lineRule="auto"/>
            </w:pPr>
            <w:r w:rsidRPr="420F343D" w:rsidR="420F343D">
              <w:rPr>
                <w:rFonts w:ascii="Calibri" w:hAnsi="Calibri" w:eastAsia="Calibri" w:cs="Calibri"/>
                <w:b w:val="1"/>
                <w:bCs w:val="1"/>
                <w:color w:val="FFFFFF" w:themeColor="background1" w:themeTint="FF" w:themeShade="FF"/>
                <w:sz w:val="18"/>
                <w:szCs w:val="18"/>
                <w:lang w:val="en-US"/>
              </w:rPr>
              <w:t>Target Logistics Variable</w:t>
            </w:r>
          </w:p>
        </w:tc>
        <w:tc>
          <w:tcPr>
            <w:tcW w:w="4176" w:type="dxa"/>
            <w:shd w:val="clear" w:color="auto" w:fill="1A365D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:rsidR="420F343D" w:rsidP="420F343D" w:rsidRDefault="420F343D" w14:paraId="1BFB4BEF" w14:textId="581F47F2">
            <w:pPr>
              <w:bidi w:val="0"/>
              <w:spacing w:before="0" w:beforeAutospacing="off" w:after="200" w:afterAutospacing="off" w:line="276" w:lineRule="auto"/>
            </w:pPr>
            <w:r w:rsidRPr="420F343D" w:rsidR="420F343D">
              <w:rPr>
                <w:rFonts w:ascii="Calibri" w:hAnsi="Calibri" w:eastAsia="Calibri" w:cs="Calibri"/>
                <w:b w:val="1"/>
                <w:bCs w:val="1"/>
                <w:color w:val="FFFFFF" w:themeColor="background1" w:themeTint="FF" w:themeShade="FF"/>
                <w:sz w:val="18"/>
                <w:szCs w:val="18"/>
                <w:lang w:val="en-US"/>
              </w:rPr>
              <w:t>Methodological Justification</w:t>
            </w:r>
          </w:p>
        </w:tc>
      </w:tr>
      <w:tr w:rsidR="420F343D" w:rsidTr="420F343D" w14:paraId="5DC08780">
        <w:trPr>
          <w:trHeight w:val="300"/>
        </w:trPr>
        <w:tc>
          <w:tcPr>
            <w:tcW w:w="2592" w:type="dxa"/>
            <w:shd w:val="clear" w:color="auto" w:fill="FFFFFF" w:themeFill="background1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:rsidR="420F343D" w:rsidP="420F343D" w:rsidRDefault="420F343D" w14:paraId="7D7BEB09" w14:textId="082D9A43">
            <w:pPr>
              <w:bidi w:val="0"/>
              <w:spacing w:before="0" w:beforeAutospacing="off" w:after="40" w:afterAutospacing="off" w:line="276" w:lineRule="auto"/>
            </w:pPr>
            <w:r w:rsidRPr="420F343D" w:rsidR="420F343D">
              <w:rPr>
                <w:rFonts w:ascii="Calibri" w:hAnsi="Calibri" w:eastAsia="Calibri" w:cs="Calibri"/>
                <w:color w:val="2D3748"/>
                <w:sz w:val="17"/>
                <w:szCs w:val="17"/>
                <w:lang w:val="en-US"/>
              </w:rPr>
              <w:t>Box Plot</w:t>
            </w:r>
          </w:p>
        </w:tc>
        <w:tc>
          <w:tcPr>
            <w:tcW w:w="2592" w:type="dxa"/>
            <w:shd w:val="clear" w:color="auto" w:fill="FFFFFF" w:themeFill="background1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:rsidR="420F343D" w:rsidP="420F343D" w:rsidRDefault="420F343D" w14:paraId="13FDC26C" w14:textId="013A54F4">
            <w:pPr>
              <w:bidi w:val="0"/>
              <w:spacing w:before="0" w:beforeAutospacing="off" w:after="40" w:afterAutospacing="off" w:line="276" w:lineRule="auto"/>
            </w:pPr>
            <w:r w:rsidRPr="420F343D" w:rsidR="420F343D">
              <w:rPr>
                <w:rFonts w:ascii="Calibri" w:hAnsi="Calibri" w:eastAsia="Calibri" w:cs="Calibri"/>
                <w:color w:val="2D3748"/>
                <w:sz w:val="17"/>
                <w:szCs w:val="17"/>
                <w:lang w:val="en-US"/>
              </w:rPr>
              <w:t>Cycle Time by Carrier Partner</w:t>
            </w:r>
          </w:p>
        </w:tc>
        <w:tc>
          <w:tcPr>
            <w:tcW w:w="4176" w:type="dxa"/>
            <w:shd w:val="clear" w:color="auto" w:fill="FFFFFF" w:themeFill="background1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:rsidR="420F343D" w:rsidP="420F343D" w:rsidRDefault="420F343D" w14:paraId="39ED6EFA" w14:textId="414FCC04">
            <w:pPr>
              <w:bidi w:val="0"/>
              <w:spacing w:before="0" w:beforeAutospacing="off" w:after="40" w:afterAutospacing="off" w:line="276" w:lineRule="auto"/>
            </w:pPr>
            <w:r w:rsidRPr="420F343D" w:rsidR="420F343D">
              <w:rPr>
                <w:rFonts w:ascii="Calibri" w:hAnsi="Calibri" w:eastAsia="Calibri" w:cs="Calibri"/>
                <w:color w:val="2D3748"/>
                <w:sz w:val="17"/>
                <w:szCs w:val="17"/>
                <w:lang w:val="en-US"/>
              </w:rPr>
              <w:t>Exposes median transit speeds, interquartile ranges, and extreme delay outliers per 3PL vendor.</w:t>
            </w:r>
          </w:p>
        </w:tc>
      </w:tr>
      <w:tr w:rsidR="420F343D" w:rsidTr="420F343D" w14:paraId="054CE3A3">
        <w:trPr>
          <w:trHeight w:val="300"/>
        </w:trPr>
        <w:tc>
          <w:tcPr>
            <w:tcW w:w="2592" w:type="dxa"/>
            <w:shd w:val="clear" w:color="auto" w:fill="F7FAFC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:rsidR="420F343D" w:rsidP="420F343D" w:rsidRDefault="420F343D" w14:paraId="3EE73D20" w14:textId="4FEA3FC3">
            <w:pPr>
              <w:bidi w:val="0"/>
              <w:spacing w:before="0" w:beforeAutospacing="off" w:after="40" w:afterAutospacing="off" w:line="276" w:lineRule="auto"/>
            </w:pPr>
            <w:r w:rsidRPr="420F343D" w:rsidR="420F343D">
              <w:rPr>
                <w:rFonts w:ascii="Calibri" w:hAnsi="Calibri" w:eastAsia="Calibri" w:cs="Calibri"/>
                <w:color w:val="2D3748"/>
                <w:sz w:val="17"/>
                <w:szCs w:val="17"/>
                <w:lang w:val="en-US"/>
              </w:rPr>
              <w:t>Histogram &amp; KDE</w:t>
            </w:r>
          </w:p>
        </w:tc>
        <w:tc>
          <w:tcPr>
            <w:tcW w:w="2592" w:type="dxa"/>
            <w:shd w:val="clear" w:color="auto" w:fill="F7FAFC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:rsidR="420F343D" w:rsidP="420F343D" w:rsidRDefault="420F343D" w14:paraId="30ECEFD4" w14:textId="4ED814F6">
            <w:pPr>
              <w:bidi w:val="0"/>
              <w:spacing w:before="0" w:beforeAutospacing="off" w:after="40" w:afterAutospacing="off" w:line="276" w:lineRule="auto"/>
            </w:pPr>
            <w:r w:rsidRPr="420F343D" w:rsidR="420F343D">
              <w:rPr>
                <w:rFonts w:ascii="Calibri" w:hAnsi="Calibri" w:eastAsia="Calibri" w:cs="Calibri"/>
                <w:color w:val="2D3748"/>
                <w:sz w:val="17"/>
                <w:szCs w:val="17"/>
                <w:lang w:val="en-US"/>
              </w:rPr>
              <w:t>Distribution of Freight Costs</w:t>
            </w:r>
          </w:p>
        </w:tc>
        <w:tc>
          <w:tcPr>
            <w:tcW w:w="4176" w:type="dxa"/>
            <w:shd w:val="clear" w:color="auto" w:fill="F7FAFC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:rsidR="420F343D" w:rsidP="420F343D" w:rsidRDefault="420F343D" w14:paraId="72E0CBDD" w14:textId="35609F48">
            <w:pPr>
              <w:bidi w:val="0"/>
              <w:spacing w:before="0" w:beforeAutospacing="off" w:after="40" w:afterAutospacing="off" w:line="276" w:lineRule="auto"/>
            </w:pPr>
            <w:r w:rsidRPr="420F343D" w:rsidR="420F343D">
              <w:rPr>
                <w:rFonts w:ascii="Calibri" w:hAnsi="Calibri" w:eastAsia="Calibri" w:cs="Calibri"/>
                <w:color w:val="2D3748"/>
                <w:sz w:val="17"/>
                <w:szCs w:val="17"/>
                <w:lang w:val="en-US"/>
              </w:rPr>
              <w:t>Visualizes cost skewness and identifies standard shipping price clusters versus premium air-freight spikes.</w:t>
            </w:r>
          </w:p>
        </w:tc>
      </w:tr>
      <w:tr w:rsidR="420F343D" w:rsidTr="420F343D" w14:paraId="67F8B819">
        <w:trPr>
          <w:trHeight w:val="300"/>
        </w:trPr>
        <w:tc>
          <w:tcPr>
            <w:tcW w:w="2592" w:type="dxa"/>
            <w:shd w:val="clear" w:color="auto" w:fill="FFFFFF" w:themeFill="background1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:rsidR="420F343D" w:rsidP="420F343D" w:rsidRDefault="420F343D" w14:paraId="53306BB4" w14:textId="68304691">
            <w:pPr>
              <w:bidi w:val="0"/>
              <w:spacing w:before="0" w:beforeAutospacing="off" w:after="40" w:afterAutospacing="off" w:line="276" w:lineRule="auto"/>
            </w:pPr>
            <w:r w:rsidRPr="420F343D" w:rsidR="420F343D">
              <w:rPr>
                <w:rFonts w:ascii="Calibri" w:hAnsi="Calibri" w:eastAsia="Calibri" w:cs="Calibri"/>
                <w:color w:val="2D3748"/>
                <w:sz w:val="17"/>
                <w:szCs w:val="17"/>
                <w:lang w:val="en-US"/>
              </w:rPr>
              <w:t>Scatter Plot &amp; Reg</w:t>
            </w:r>
          </w:p>
        </w:tc>
        <w:tc>
          <w:tcPr>
            <w:tcW w:w="2592" w:type="dxa"/>
            <w:shd w:val="clear" w:color="auto" w:fill="FFFFFF" w:themeFill="background1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:rsidR="420F343D" w:rsidP="420F343D" w:rsidRDefault="420F343D" w14:paraId="475D981B" w14:textId="1295850F">
            <w:pPr>
              <w:bidi w:val="0"/>
              <w:spacing w:before="0" w:beforeAutospacing="off" w:after="40" w:afterAutospacing="off" w:line="276" w:lineRule="auto"/>
            </w:pPr>
            <w:r w:rsidRPr="420F343D" w:rsidR="420F343D">
              <w:rPr>
                <w:rFonts w:ascii="Calibri" w:hAnsi="Calibri" w:eastAsia="Calibri" w:cs="Calibri"/>
                <w:color w:val="2D3748"/>
                <w:sz w:val="17"/>
                <w:szCs w:val="17"/>
                <w:lang w:val="en-US"/>
              </w:rPr>
              <w:t>Package Weight vs. Freight Cost</w:t>
            </w:r>
          </w:p>
        </w:tc>
        <w:tc>
          <w:tcPr>
            <w:tcW w:w="4176" w:type="dxa"/>
            <w:shd w:val="clear" w:color="auto" w:fill="FFFFFF" w:themeFill="background1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:rsidR="420F343D" w:rsidP="420F343D" w:rsidRDefault="420F343D" w14:paraId="52C2A9FB" w14:textId="562C88AF">
            <w:pPr>
              <w:bidi w:val="0"/>
              <w:spacing w:before="0" w:beforeAutospacing="off" w:after="40" w:afterAutospacing="off" w:line="276" w:lineRule="auto"/>
            </w:pPr>
            <w:r w:rsidRPr="420F343D" w:rsidR="420F343D">
              <w:rPr>
                <w:rFonts w:ascii="Calibri" w:hAnsi="Calibri" w:eastAsia="Calibri" w:cs="Calibri"/>
                <w:color w:val="2D3748"/>
                <w:sz w:val="17"/>
                <w:szCs w:val="17"/>
                <w:lang w:val="en-US"/>
              </w:rPr>
              <w:t>Validates pricing model linearity and isolates anomalous over-billed light packages.</w:t>
            </w:r>
          </w:p>
        </w:tc>
      </w:tr>
      <w:tr w:rsidR="420F343D" w:rsidTr="420F343D" w14:paraId="71135125">
        <w:trPr>
          <w:trHeight w:val="300"/>
        </w:trPr>
        <w:tc>
          <w:tcPr>
            <w:tcW w:w="2592" w:type="dxa"/>
            <w:shd w:val="clear" w:color="auto" w:fill="F7FAFC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:rsidR="420F343D" w:rsidP="420F343D" w:rsidRDefault="420F343D" w14:paraId="5A429762" w14:textId="78564EFE">
            <w:pPr>
              <w:bidi w:val="0"/>
              <w:spacing w:before="0" w:beforeAutospacing="off" w:after="40" w:afterAutospacing="off" w:line="276" w:lineRule="auto"/>
            </w:pPr>
            <w:r w:rsidRPr="420F343D" w:rsidR="420F343D">
              <w:rPr>
                <w:rFonts w:ascii="Calibri" w:hAnsi="Calibri" w:eastAsia="Calibri" w:cs="Calibri"/>
                <w:color w:val="2D3748"/>
                <w:sz w:val="17"/>
                <w:szCs w:val="17"/>
                <w:lang w:val="en-US"/>
              </w:rPr>
              <w:t>Correlation Heatmap</w:t>
            </w:r>
          </w:p>
        </w:tc>
        <w:tc>
          <w:tcPr>
            <w:tcW w:w="2592" w:type="dxa"/>
            <w:shd w:val="clear" w:color="auto" w:fill="F7FAFC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:rsidR="420F343D" w:rsidP="420F343D" w:rsidRDefault="420F343D" w14:paraId="0272A57F" w14:textId="4F4AB717">
            <w:pPr>
              <w:bidi w:val="0"/>
              <w:spacing w:before="0" w:beforeAutospacing="off" w:after="40" w:afterAutospacing="off" w:line="276" w:lineRule="auto"/>
            </w:pPr>
            <w:r w:rsidRPr="420F343D" w:rsidR="420F343D">
              <w:rPr>
                <w:rFonts w:ascii="Calibri" w:hAnsi="Calibri" w:eastAsia="Calibri" w:cs="Calibri"/>
                <w:color w:val="2D3748"/>
                <w:sz w:val="17"/>
                <w:szCs w:val="17"/>
                <w:lang w:val="en-US"/>
              </w:rPr>
              <w:t>Multivariate Logistics Matrix</w:t>
            </w:r>
          </w:p>
        </w:tc>
        <w:tc>
          <w:tcPr>
            <w:tcW w:w="4176" w:type="dxa"/>
            <w:shd w:val="clear" w:color="auto" w:fill="F7FAFC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:rsidR="420F343D" w:rsidP="420F343D" w:rsidRDefault="420F343D" w14:paraId="1179BCA6" w14:textId="0FE9080F">
            <w:pPr>
              <w:bidi w:val="0"/>
              <w:spacing w:before="0" w:beforeAutospacing="off" w:after="40" w:afterAutospacing="off" w:line="276" w:lineRule="auto"/>
            </w:pPr>
            <w:r w:rsidRPr="420F343D" w:rsidR="420F343D">
              <w:rPr>
                <w:rFonts w:ascii="Calibri" w:hAnsi="Calibri" w:eastAsia="Calibri" w:cs="Calibri"/>
                <w:color w:val="2D3748"/>
                <w:sz w:val="17"/>
                <w:szCs w:val="17"/>
                <w:lang w:val="en-US"/>
              </w:rPr>
              <w:t>Maps interactions between weight, distance, transit duration, and cost variables simultaneously.</w:t>
            </w:r>
          </w:p>
        </w:tc>
      </w:tr>
    </w:tbl>
    <w:p xmlns:wp14="http://schemas.microsoft.com/office/word/2010/wordml" w:rsidP="420F343D" wp14:paraId="1487F90E" wp14:textId="563590D7">
      <w:pPr>
        <w:bidi w:val="0"/>
        <w:spacing w:before="240" w:beforeAutospacing="off" w:after="80" w:afterAutospacing="off" w:line="276" w:lineRule="auto"/>
      </w:pPr>
      <w:r w:rsidRPr="420F343D" w:rsidR="2C7E20EF">
        <w:rPr>
          <w:rFonts w:ascii="Arial" w:hAnsi="Arial" w:eastAsia="Arial" w:cs="Arial"/>
          <w:b w:val="1"/>
          <w:bCs w:val="1"/>
          <w:noProof w:val="0"/>
          <w:color w:val="2B6CB0"/>
          <w:sz w:val="25"/>
          <w:szCs w:val="25"/>
          <w:lang w:val="en-US"/>
        </w:rPr>
        <w:t>4.1 Embedded Exploratory Visualizations</w:t>
      </w:r>
    </w:p>
    <w:p xmlns:wp14="http://schemas.microsoft.com/office/word/2010/wordml" w:rsidP="420F343D" wp14:paraId="6CEB8AC2" wp14:textId="0FEDFECC">
      <w:pPr>
        <w:bidi w:val="0"/>
        <w:spacing w:before="0" w:beforeAutospacing="off" w:after="120" w:afterAutospacing="off" w:line="276" w:lineRule="auto"/>
      </w:pPr>
      <w:r w:rsidRPr="420F343D" w:rsidR="2C7E20EF">
        <w:rPr>
          <w:rFonts w:ascii="Calibri" w:hAnsi="Calibri" w:eastAsia="Calibri" w:cs="Calibri"/>
          <w:noProof w:val="0"/>
          <w:color w:val="2D3748"/>
          <w:sz w:val="22"/>
          <w:szCs w:val="22"/>
          <w:lang w:val="en-US"/>
        </w:rPr>
        <w:t>The following graphs show the visual outputs generated from the simulated dataset. You can easily replace these with your own Jupyter Notebook screenshots by right-clicking on any image and selecting 'Change Picture':</w:t>
      </w:r>
    </w:p>
    <w:p xmlns:wp14="http://schemas.microsoft.com/office/word/2010/wordml" w:rsidP="420F343D" wp14:paraId="409F77F6" wp14:textId="35A9CA3C">
      <w:pPr>
        <w:bidi w:val="0"/>
        <w:spacing w:before="160" w:beforeAutospacing="off" w:after="80" w:afterAutospacing="off" w:line="276" w:lineRule="auto"/>
        <w:jc w:val="center"/>
      </w:pPr>
      <w:r w:rsidR="48383E88">
        <w:drawing>
          <wp:inline xmlns:wp14="http://schemas.microsoft.com/office/word/2010/wordprocessingDrawing" wp14:editId="223B65E5" wp14:anchorId="300BF64F">
            <wp:extent cx="5800725" cy="3743325"/>
            <wp:effectExtent l="0" t="0" r="0" b="0"/>
            <wp:docPr id="176961165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69611654" name="Picture 1769611654"/>
                    <pic:cNvPicPr/>
                  </pic:nvPicPr>
                  <pic:blipFill>
                    <a:blip xmlns:r="http://schemas.openxmlformats.org/officeDocument/2006/relationships" r:embed="rId46375530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800725" cy="3743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420F343D" wp14:paraId="1E414C33" wp14:textId="24C9A247">
      <w:pPr>
        <w:bidi w:val="0"/>
        <w:spacing w:before="0" w:beforeAutospacing="off" w:after="200" w:afterAutospacing="off" w:line="276" w:lineRule="auto"/>
        <w:jc w:val="center"/>
      </w:pPr>
      <w:r w:rsidRPr="420F343D" w:rsidR="2C7E20EF">
        <w:rPr>
          <w:rFonts w:ascii="Calibri" w:hAnsi="Calibri" w:eastAsia="Calibri" w:cs="Calibri"/>
          <w:i w:val="1"/>
          <w:iCs w:val="1"/>
          <w:noProof w:val="0"/>
          <w:color w:val="2B6CB0"/>
          <w:sz w:val="18"/>
          <w:szCs w:val="18"/>
          <w:lang w:val="en-US"/>
        </w:rPr>
        <w:t>[Figure 1: Cycle Time Boxplot across 3PL Carriers]</w:t>
      </w:r>
    </w:p>
    <w:p xmlns:wp14="http://schemas.microsoft.com/office/word/2010/wordml" w:rsidP="420F343D" wp14:paraId="02B0341D" wp14:textId="3929AF38">
      <w:pPr>
        <w:bidi w:val="0"/>
        <w:spacing w:before="160" w:beforeAutospacing="off" w:after="80" w:afterAutospacing="off" w:line="276" w:lineRule="auto"/>
        <w:jc w:val="center"/>
      </w:pPr>
      <w:r w:rsidR="518F669C">
        <w:drawing>
          <wp:inline xmlns:wp14="http://schemas.microsoft.com/office/word/2010/wordprocessingDrawing" wp14:editId="0C901058" wp14:anchorId="4AE0D919">
            <wp:extent cx="5829300" cy="3810000"/>
            <wp:effectExtent l="0" t="0" r="0" b="0"/>
            <wp:docPr id="182842852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28428526" name="Picture 1828428526"/>
                    <pic:cNvPicPr/>
                  </pic:nvPicPr>
                  <pic:blipFill>
                    <a:blip xmlns:r="http://schemas.openxmlformats.org/officeDocument/2006/relationships" r:embed="rId174607425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8293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420F343D" wp14:paraId="56F5DC80" wp14:textId="092A6290">
      <w:pPr>
        <w:bidi w:val="0"/>
        <w:spacing w:before="0" w:beforeAutospacing="off" w:after="200" w:afterAutospacing="off" w:line="276" w:lineRule="auto"/>
        <w:jc w:val="center"/>
      </w:pPr>
      <w:r w:rsidRPr="420F343D" w:rsidR="2C7E20EF">
        <w:rPr>
          <w:rFonts w:ascii="Calibri" w:hAnsi="Calibri" w:eastAsia="Calibri" w:cs="Calibri"/>
          <w:i w:val="1"/>
          <w:iCs w:val="1"/>
          <w:noProof w:val="0"/>
          <w:color w:val="2B6CB0"/>
          <w:sz w:val="18"/>
          <w:szCs w:val="18"/>
          <w:lang w:val="en-US"/>
        </w:rPr>
        <w:t>[Figure 2: Freight Cost Density Histogram]</w:t>
      </w:r>
    </w:p>
    <w:p xmlns:wp14="http://schemas.microsoft.com/office/word/2010/wordml" w:rsidP="420F343D" wp14:paraId="250221E6" wp14:textId="3034077E">
      <w:pPr>
        <w:bidi w:val="0"/>
        <w:spacing w:before="160" w:beforeAutospacing="off" w:after="80" w:afterAutospacing="off" w:line="276" w:lineRule="auto"/>
        <w:jc w:val="center"/>
      </w:pPr>
      <w:r w:rsidR="6AE34772">
        <w:drawing>
          <wp:inline xmlns:wp14="http://schemas.microsoft.com/office/word/2010/wordprocessingDrawing" wp14:editId="25AB2DCA" wp14:anchorId="4123A739">
            <wp:extent cx="5829300" cy="3790950"/>
            <wp:effectExtent l="0" t="0" r="0" b="0"/>
            <wp:docPr id="52698049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26980498" name="Picture 526980498"/>
                    <pic:cNvPicPr/>
                  </pic:nvPicPr>
                  <pic:blipFill>
                    <a:blip xmlns:r="http://schemas.openxmlformats.org/officeDocument/2006/relationships" r:embed="rId14372374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829300" cy="379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420F343D" wp14:paraId="3554105B" wp14:textId="2680150F">
      <w:pPr>
        <w:bidi w:val="0"/>
        <w:spacing w:before="0" w:beforeAutospacing="off" w:after="200" w:afterAutospacing="off" w:line="276" w:lineRule="auto"/>
        <w:jc w:val="center"/>
      </w:pPr>
      <w:r w:rsidRPr="420F343D" w:rsidR="2C7E20EF">
        <w:rPr>
          <w:rFonts w:ascii="Calibri" w:hAnsi="Calibri" w:eastAsia="Calibri" w:cs="Calibri"/>
          <w:i w:val="1"/>
          <w:iCs w:val="1"/>
          <w:noProof w:val="0"/>
          <w:color w:val="2B6CB0"/>
          <w:sz w:val="18"/>
          <w:szCs w:val="18"/>
          <w:lang w:val="en-US"/>
        </w:rPr>
        <w:t>[Figure 3: Package Mass vs Freight Cost Scatter Plot]</w:t>
      </w:r>
    </w:p>
    <w:p xmlns:wp14="http://schemas.microsoft.com/office/word/2010/wordml" w:rsidP="420F343D" wp14:paraId="72E9CA15" wp14:textId="7B06AECF">
      <w:pPr>
        <w:bidi w:val="0"/>
        <w:spacing w:before="160" w:beforeAutospacing="off" w:after="80" w:afterAutospacing="off" w:line="276" w:lineRule="auto"/>
        <w:jc w:val="center"/>
      </w:pPr>
      <w:r w:rsidR="5EA16E2F">
        <w:drawing>
          <wp:inline xmlns:wp14="http://schemas.microsoft.com/office/word/2010/wordprocessingDrawing" wp14:editId="0F434706" wp14:anchorId="357D045C">
            <wp:extent cx="5113463" cy="3825571"/>
            <wp:effectExtent l="0" t="0" r="0" b="0"/>
            <wp:docPr id="26528074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65280743" name="Picture 265280743"/>
                    <pic:cNvPicPr/>
                  </pic:nvPicPr>
                  <pic:blipFill>
                    <a:blip xmlns:r="http://schemas.openxmlformats.org/officeDocument/2006/relationships" r:embed="rId22510353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13463" cy="3825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420F343D" wp14:paraId="0F5D8815" wp14:textId="3CF7ED62">
      <w:pPr>
        <w:bidi w:val="0"/>
        <w:spacing w:before="0" w:beforeAutospacing="off" w:after="200" w:afterAutospacing="off" w:line="276" w:lineRule="auto"/>
        <w:jc w:val="center"/>
      </w:pPr>
      <w:r w:rsidRPr="420F343D" w:rsidR="2C7E20EF">
        <w:rPr>
          <w:rFonts w:ascii="Calibri" w:hAnsi="Calibri" w:eastAsia="Calibri" w:cs="Calibri"/>
          <w:i w:val="1"/>
          <w:iCs w:val="1"/>
          <w:noProof w:val="0"/>
          <w:color w:val="2B6CB0"/>
          <w:sz w:val="18"/>
          <w:szCs w:val="18"/>
          <w:lang w:val="en-US"/>
        </w:rPr>
        <w:t>[Figure 4: Correlation Matrix Heatmap]</w:t>
      </w:r>
    </w:p>
    <w:p xmlns:wp14="http://schemas.microsoft.com/office/word/2010/wordml" w:rsidP="420F343D" wp14:paraId="6D198CC7" wp14:textId="2B51AE46">
      <w:pPr>
        <w:bidi w:val="0"/>
        <w:spacing w:before="320" w:beforeAutospacing="off" w:after="120" w:afterAutospacing="off" w:line="276" w:lineRule="auto"/>
      </w:pPr>
      <w:r w:rsidRPr="420F343D" w:rsidR="2C7E20EF">
        <w:rPr>
          <w:rFonts w:ascii="Arial" w:hAnsi="Arial" w:eastAsia="Arial" w:cs="Arial"/>
          <w:b w:val="1"/>
          <w:bCs w:val="1"/>
          <w:noProof w:val="0"/>
          <w:color w:val="1A365D"/>
          <w:sz w:val="30"/>
          <w:szCs w:val="30"/>
          <w:lang w:val="en-US"/>
        </w:rPr>
        <w:t>5. Python Code Scripts for EDA &amp; Visualizations</w:t>
      </w:r>
    </w:p>
    <w:p xmlns:wp14="http://schemas.microsoft.com/office/word/2010/wordml" w:rsidP="420F343D" wp14:paraId="6A4631E1" wp14:textId="12E5E03C">
      <w:pPr>
        <w:bidi w:val="0"/>
        <w:spacing w:before="0" w:beforeAutospacing="off" w:after="120" w:afterAutospacing="off" w:line="276" w:lineRule="auto"/>
      </w:pPr>
      <w:r w:rsidRPr="420F343D" w:rsidR="2C7E20EF">
        <w:rPr>
          <w:rFonts w:ascii="Calibri" w:hAnsi="Calibri" w:eastAsia="Calibri" w:cs="Calibri"/>
          <w:noProof w:val="0"/>
          <w:color w:val="2D3748"/>
          <w:sz w:val="22"/>
          <w:szCs w:val="22"/>
          <w:lang w:val="en-US"/>
        </w:rPr>
        <w:t>Below are the standalone Python scripts using Pandas, Seaborn, and Matplotlib to run in your Jupyter Notebook or VS Code to generate your own custom graphs:</w:t>
      </w:r>
    </w:p>
    <w:p xmlns:wp14="http://schemas.microsoft.com/office/word/2010/wordml" w:rsidP="420F343D" wp14:paraId="67C9A997" wp14:textId="2B1C097B">
      <w:pPr>
        <w:bidi w:val="0"/>
        <w:spacing w:before="240" w:beforeAutospacing="off" w:after="80" w:afterAutospacing="off" w:line="276" w:lineRule="auto"/>
      </w:pPr>
      <w:r w:rsidRPr="420F343D" w:rsidR="2C7E20EF">
        <w:rPr>
          <w:rFonts w:ascii="Arial" w:hAnsi="Arial" w:eastAsia="Arial" w:cs="Arial"/>
          <w:b w:val="1"/>
          <w:bCs w:val="1"/>
          <w:noProof w:val="0"/>
          <w:color w:val="2B6CB0"/>
          <w:sz w:val="25"/>
          <w:szCs w:val="25"/>
          <w:lang w:val="en-US"/>
        </w:rPr>
        <w:t>5.1 Script 1: Summary Statistics &amp; Correlation Matrix Computation</w:t>
      </w:r>
    </w:p>
    <w:tbl>
      <w:tblPr>
        <w:tblStyle w:val="TableNormal"/>
        <w:bidiVisual w:val="0"/>
        <w:tblW w:w="0" w:type="auto"/>
        <w:tblLook w:val="04A0" w:firstRow="1" w:lastRow="0" w:firstColumn="1" w:lastColumn="0" w:noHBand="0" w:noVBand="1"/>
      </w:tblPr>
      <w:tblGrid>
        <w:gridCol w:w="9360"/>
      </w:tblGrid>
      <w:tr w:rsidR="420F343D" w:rsidTr="420F343D" w14:paraId="70DD50B7">
        <w:trPr>
          <w:trHeight w:val="300"/>
        </w:trPr>
        <w:tc>
          <w:tcPr>
            <w:tcW w:w="9360" w:type="dxa"/>
            <w:shd w:val="clear" w:color="auto" w:fill="F0F4F8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:rsidR="420F343D" w:rsidP="420F343D" w:rsidRDefault="420F343D" w14:paraId="6025EE93" w14:textId="4CA9193F">
            <w:pPr>
              <w:bidi w:val="0"/>
              <w:spacing w:before="0" w:beforeAutospacing="off" w:after="0" w:afterAutospacing="off" w:line="276" w:lineRule="auto"/>
            </w:pPr>
            <w:r w:rsidRPr="420F343D" w:rsidR="420F343D">
              <w:rPr>
                <w:rFonts w:ascii="Consolas" w:hAnsi="Consolas" w:eastAsia="Consolas" w:cs="Consolas"/>
                <w:color w:val="2D3748"/>
                <w:sz w:val="17"/>
                <w:szCs w:val="17"/>
                <w:lang w:val="en-US"/>
              </w:rPr>
              <w:t>import pandas as pd</w:t>
            </w:r>
            <w:r>
              <w:br/>
            </w:r>
            <w:r w:rsidRPr="420F343D" w:rsidR="420F343D">
              <w:rPr>
                <w:rFonts w:ascii="Consolas" w:hAnsi="Consolas" w:eastAsia="Consolas" w:cs="Consolas"/>
                <w:color w:val="2D3748"/>
                <w:sz w:val="17"/>
                <w:szCs w:val="17"/>
                <w:lang w:val="en-US"/>
              </w:rPr>
              <w:t xml:space="preserve"> import numpy as np</w:t>
            </w:r>
            <w:r>
              <w:br/>
            </w:r>
            <w:r w:rsidRPr="420F343D" w:rsidR="420F343D">
              <w:rPr>
                <w:rFonts w:ascii="Consolas" w:hAnsi="Consolas" w:eastAsia="Consolas" w:cs="Consolas"/>
                <w:color w:val="2D3748"/>
                <w:sz w:val="17"/>
                <w:szCs w:val="17"/>
                <w:lang w:val="en-US"/>
              </w:rPr>
              <w:t xml:space="preserve"> </w:t>
            </w:r>
            <w:r>
              <w:br/>
            </w:r>
            <w:r w:rsidRPr="420F343D" w:rsidR="420F343D">
              <w:rPr>
                <w:rFonts w:ascii="Consolas" w:hAnsi="Consolas" w:eastAsia="Consolas" w:cs="Consolas"/>
                <w:color w:val="2D3748"/>
                <w:sz w:val="17"/>
                <w:szCs w:val="17"/>
                <w:lang w:val="en-US"/>
              </w:rPr>
              <w:t># Load Logistics Analytical Dataset</w:t>
            </w:r>
            <w:r>
              <w:br/>
            </w:r>
            <w:r w:rsidRPr="420F343D" w:rsidR="420F343D">
              <w:rPr>
                <w:rFonts w:ascii="Consolas" w:hAnsi="Consolas" w:eastAsia="Consolas" w:cs="Consolas"/>
                <w:color w:val="2D3748"/>
                <w:sz w:val="17"/>
                <w:szCs w:val="17"/>
                <w:lang w:val="en-US"/>
              </w:rPr>
              <w:t xml:space="preserve"> df = pd.read_csv('logistics_week3_simulated_data.csv')</w:t>
            </w:r>
            <w:r>
              <w:br/>
            </w:r>
            <w:r w:rsidRPr="420F343D" w:rsidR="420F343D">
              <w:rPr>
                <w:rFonts w:ascii="Consolas" w:hAnsi="Consolas" w:eastAsia="Consolas" w:cs="Consolas"/>
                <w:color w:val="2D3748"/>
                <w:sz w:val="17"/>
                <w:szCs w:val="17"/>
                <w:lang w:val="en-US"/>
              </w:rPr>
              <w:t xml:space="preserve"> </w:t>
            </w:r>
            <w:r>
              <w:br/>
            </w:r>
            <w:r w:rsidRPr="420F343D" w:rsidR="420F343D">
              <w:rPr>
                <w:rFonts w:ascii="Consolas" w:hAnsi="Consolas" w:eastAsia="Consolas" w:cs="Consolas"/>
                <w:color w:val="2D3748"/>
                <w:sz w:val="17"/>
                <w:szCs w:val="17"/>
                <w:lang w:val="en-US"/>
              </w:rPr>
              <w:t># 1. Compute Central Tendency &amp; Dispersion</w:t>
            </w:r>
            <w:r>
              <w:br/>
            </w:r>
            <w:r w:rsidRPr="420F343D" w:rsidR="420F343D">
              <w:rPr>
                <w:rFonts w:ascii="Consolas" w:hAnsi="Consolas" w:eastAsia="Consolas" w:cs="Consolas"/>
                <w:color w:val="2D3748"/>
                <w:sz w:val="17"/>
                <w:szCs w:val="17"/>
                <w:lang w:val="en-US"/>
              </w:rPr>
              <w:t xml:space="preserve"> stats_summary = df[['order_weight_kg', 'cycle_time_hrs', 'freight_cost_inr']].describe()</w:t>
            </w:r>
            <w:r>
              <w:br/>
            </w:r>
            <w:r w:rsidRPr="420F343D" w:rsidR="420F343D">
              <w:rPr>
                <w:rFonts w:ascii="Consolas" w:hAnsi="Consolas" w:eastAsia="Consolas" w:cs="Consolas"/>
                <w:color w:val="2D3748"/>
                <w:sz w:val="17"/>
                <w:szCs w:val="17"/>
                <w:lang w:val="en-US"/>
              </w:rPr>
              <w:t xml:space="preserve"> print("--- Central Tendencies &amp; Dispersion ---")</w:t>
            </w:r>
            <w:r>
              <w:br/>
            </w:r>
            <w:r w:rsidRPr="420F343D" w:rsidR="420F343D">
              <w:rPr>
                <w:rFonts w:ascii="Consolas" w:hAnsi="Consolas" w:eastAsia="Consolas" w:cs="Consolas"/>
                <w:color w:val="2D3748"/>
                <w:sz w:val="17"/>
                <w:szCs w:val="17"/>
                <w:lang w:val="en-US"/>
              </w:rPr>
              <w:t xml:space="preserve"> print(stats_summary)</w:t>
            </w:r>
            <w:r>
              <w:br/>
            </w:r>
            <w:r w:rsidRPr="420F343D" w:rsidR="420F343D">
              <w:rPr>
                <w:rFonts w:ascii="Consolas" w:hAnsi="Consolas" w:eastAsia="Consolas" w:cs="Consolas"/>
                <w:color w:val="2D3748"/>
                <w:sz w:val="17"/>
                <w:szCs w:val="17"/>
                <w:lang w:val="en-US"/>
              </w:rPr>
              <w:t xml:space="preserve"> </w:t>
            </w:r>
            <w:r>
              <w:br/>
            </w:r>
            <w:r w:rsidRPr="420F343D" w:rsidR="420F343D">
              <w:rPr>
                <w:rFonts w:ascii="Consolas" w:hAnsi="Consolas" w:eastAsia="Consolas" w:cs="Consolas"/>
                <w:color w:val="2D3748"/>
                <w:sz w:val="17"/>
                <w:szCs w:val="17"/>
                <w:lang w:val="en-US"/>
              </w:rPr>
              <w:t># 2. Compute Skewness</w:t>
            </w:r>
            <w:r>
              <w:br/>
            </w:r>
            <w:r w:rsidRPr="420F343D" w:rsidR="420F343D">
              <w:rPr>
                <w:rFonts w:ascii="Consolas" w:hAnsi="Consolas" w:eastAsia="Consolas" w:cs="Consolas"/>
                <w:color w:val="2D3748"/>
                <w:sz w:val="17"/>
                <w:szCs w:val="17"/>
                <w:lang w:val="en-US"/>
              </w:rPr>
              <w:t xml:space="preserve"> skew_val = df[['order_weight_kg', 'cycle_time_hrs', 'freight_cost_inr']].skew()</w:t>
            </w:r>
            <w:r>
              <w:br/>
            </w:r>
            <w:r w:rsidRPr="420F343D" w:rsidR="420F343D">
              <w:rPr>
                <w:rFonts w:ascii="Consolas" w:hAnsi="Consolas" w:eastAsia="Consolas" w:cs="Consolas"/>
                <w:color w:val="2D3748"/>
                <w:sz w:val="17"/>
                <w:szCs w:val="17"/>
                <w:lang w:val="en-US"/>
              </w:rPr>
              <w:t xml:space="preserve"> print("\n--- Distribution Skewness ---")</w:t>
            </w:r>
            <w:r>
              <w:br/>
            </w:r>
            <w:r w:rsidRPr="420F343D" w:rsidR="420F343D">
              <w:rPr>
                <w:rFonts w:ascii="Consolas" w:hAnsi="Consolas" w:eastAsia="Consolas" w:cs="Consolas"/>
                <w:color w:val="2D3748"/>
                <w:sz w:val="17"/>
                <w:szCs w:val="17"/>
                <w:lang w:val="en-US"/>
              </w:rPr>
              <w:t xml:space="preserve"> print(skew_val)</w:t>
            </w:r>
            <w:r>
              <w:br/>
            </w:r>
            <w:r w:rsidRPr="420F343D" w:rsidR="420F343D">
              <w:rPr>
                <w:rFonts w:ascii="Consolas" w:hAnsi="Consolas" w:eastAsia="Consolas" w:cs="Consolas"/>
                <w:color w:val="2D3748"/>
                <w:sz w:val="17"/>
                <w:szCs w:val="17"/>
                <w:lang w:val="en-US"/>
              </w:rPr>
              <w:t xml:space="preserve"> </w:t>
            </w:r>
            <w:r>
              <w:br/>
            </w:r>
            <w:r w:rsidRPr="420F343D" w:rsidR="420F343D">
              <w:rPr>
                <w:rFonts w:ascii="Consolas" w:hAnsi="Consolas" w:eastAsia="Consolas" w:cs="Consolas"/>
                <w:color w:val="2D3748"/>
                <w:sz w:val="17"/>
                <w:szCs w:val="17"/>
                <w:lang w:val="en-US"/>
              </w:rPr>
              <w:t># 3. Compute Correlation Matrix</w:t>
            </w:r>
            <w:r>
              <w:br/>
            </w:r>
            <w:r w:rsidRPr="420F343D" w:rsidR="420F343D">
              <w:rPr>
                <w:rFonts w:ascii="Consolas" w:hAnsi="Consolas" w:eastAsia="Consolas" w:cs="Consolas"/>
                <w:color w:val="2D3748"/>
                <w:sz w:val="17"/>
                <w:szCs w:val="17"/>
                <w:lang w:val="en-US"/>
              </w:rPr>
              <w:t xml:space="preserve"> corr_matrix = df[['order_weight_kg', 'cycle_time_hrs', 'freight_cost_inr']].corr()</w:t>
            </w:r>
            <w:r>
              <w:br/>
            </w:r>
            <w:r w:rsidRPr="420F343D" w:rsidR="420F343D">
              <w:rPr>
                <w:rFonts w:ascii="Consolas" w:hAnsi="Consolas" w:eastAsia="Consolas" w:cs="Consolas"/>
                <w:color w:val="2D3748"/>
                <w:sz w:val="17"/>
                <w:szCs w:val="17"/>
                <w:lang w:val="en-US"/>
              </w:rPr>
              <w:t xml:space="preserve"> print("\n--- Correlation Matrix ---")</w:t>
            </w:r>
            <w:r>
              <w:br/>
            </w:r>
            <w:r w:rsidRPr="420F343D" w:rsidR="420F343D">
              <w:rPr>
                <w:rFonts w:ascii="Consolas" w:hAnsi="Consolas" w:eastAsia="Consolas" w:cs="Consolas"/>
                <w:color w:val="2D3748"/>
                <w:sz w:val="17"/>
                <w:szCs w:val="17"/>
                <w:lang w:val="en-US"/>
              </w:rPr>
              <w:t xml:space="preserve"> print(corr_matrix)</w:t>
            </w:r>
          </w:p>
        </w:tc>
      </w:tr>
    </w:tbl>
    <w:p xmlns:wp14="http://schemas.microsoft.com/office/word/2010/wordml" w:rsidP="420F343D" wp14:paraId="03F29C26" wp14:textId="7EA7EFCD">
      <w:pPr>
        <w:bidi w:val="0"/>
        <w:spacing w:before="240" w:beforeAutospacing="off" w:after="80" w:afterAutospacing="off" w:line="276" w:lineRule="auto"/>
      </w:pPr>
      <w:r w:rsidRPr="2D4B8A7F" w:rsidR="472BC113">
        <w:rPr>
          <w:rFonts w:ascii="Arial" w:hAnsi="Arial" w:eastAsia="Arial" w:cs="Arial"/>
          <w:b w:val="1"/>
          <w:bCs w:val="1"/>
          <w:noProof w:val="0"/>
          <w:color w:val="2B6CB0"/>
          <w:sz w:val="25"/>
          <w:szCs w:val="25"/>
          <w:lang w:val="en-US"/>
        </w:rPr>
        <w:t xml:space="preserve">5.2 Script 2: Seaborn Visualization Code </w:t>
      </w:r>
    </w:p>
    <w:tbl>
      <w:tblPr>
        <w:tblStyle w:val="TableNormal"/>
        <w:bidiVisual w:val="0"/>
        <w:tblW w:w="0" w:type="auto"/>
        <w:tblLook w:val="04A0" w:firstRow="1" w:lastRow="0" w:firstColumn="1" w:lastColumn="0" w:noHBand="0" w:noVBand="1"/>
      </w:tblPr>
      <w:tblGrid>
        <w:gridCol w:w="9360"/>
      </w:tblGrid>
      <w:tr w:rsidR="420F343D" w:rsidTr="36C210FB" w14:paraId="01ED46E0">
        <w:trPr>
          <w:trHeight w:val="300"/>
        </w:trPr>
        <w:tc>
          <w:tcPr>
            <w:tcW w:w="9360" w:type="dxa"/>
            <w:shd w:val="clear" w:color="auto" w:fill="F0F4F8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:rsidR="420F343D" w:rsidP="420F343D" w:rsidRDefault="420F343D" w14:paraId="4AE60DFD" w14:textId="6E0E11B7">
            <w:pPr>
              <w:bidi w:val="0"/>
              <w:spacing w:before="0" w:beforeAutospacing="off" w:after="0" w:afterAutospacing="off" w:line="276" w:lineRule="auto"/>
              <w:rPr>
                <w:rFonts w:ascii="Consolas" w:hAnsi="Consolas" w:eastAsia="Consolas" w:cs="Consolas"/>
                <w:color w:val="2D3748"/>
                <w:sz w:val="17"/>
                <w:szCs w:val="17"/>
                <w:lang w:val="en-US"/>
              </w:rPr>
            </w:pPr>
            <w:r w:rsidRPr="420F343D" w:rsidR="420F343D">
              <w:rPr>
                <w:rFonts w:ascii="Consolas" w:hAnsi="Consolas" w:eastAsia="Consolas" w:cs="Consolas"/>
                <w:color w:val="2D3748"/>
                <w:sz w:val="17"/>
                <w:szCs w:val="17"/>
                <w:lang w:val="en-US"/>
              </w:rPr>
              <w:t>import matplotlib.pyplot as plt</w:t>
            </w:r>
            <w:r>
              <w:br/>
            </w:r>
            <w:r w:rsidRPr="420F343D" w:rsidR="420F343D">
              <w:rPr>
                <w:rFonts w:ascii="Consolas" w:hAnsi="Consolas" w:eastAsia="Consolas" w:cs="Consolas"/>
                <w:color w:val="2D3748"/>
                <w:sz w:val="17"/>
                <w:szCs w:val="17"/>
                <w:lang w:val="en-US"/>
              </w:rPr>
              <w:t xml:space="preserve"> import seaborn as sns</w:t>
            </w:r>
            <w:r>
              <w:br/>
            </w:r>
            <w:r w:rsidRPr="420F343D" w:rsidR="420F343D">
              <w:rPr>
                <w:rFonts w:ascii="Consolas" w:hAnsi="Consolas" w:eastAsia="Consolas" w:cs="Consolas"/>
                <w:color w:val="2D3748"/>
                <w:sz w:val="17"/>
                <w:szCs w:val="17"/>
                <w:lang w:val="en-US"/>
              </w:rPr>
              <w:t xml:space="preserve"> </w:t>
            </w:r>
            <w:r>
              <w:br/>
            </w:r>
            <w:r w:rsidRPr="420F343D" w:rsidR="420F343D">
              <w:rPr>
                <w:rFonts w:ascii="Consolas" w:hAnsi="Consolas" w:eastAsia="Consolas" w:cs="Consolas"/>
                <w:color w:val="2D3748"/>
                <w:sz w:val="17"/>
                <w:szCs w:val="17"/>
                <w:lang w:val="en-US"/>
              </w:rPr>
              <w:t># Set Seaborn Theme</w:t>
            </w:r>
            <w:r>
              <w:br/>
            </w:r>
            <w:r w:rsidRPr="420F343D" w:rsidR="420F343D">
              <w:rPr>
                <w:rFonts w:ascii="Consolas" w:hAnsi="Consolas" w:eastAsia="Consolas" w:cs="Consolas"/>
                <w:color w:val="2D3748"/>
                <w:sz w:val="17"/>
                <w:szCs w:val="17"/>
                <w:lang w:val="en-US"/>
              </w:rPr>
              <w:t xml:space="preserve"> sns.set_theme(style="whitegrid")</w:t>
            </w:r>
            <w:r>
              <w:br/>
            </w:r>
            <w:r w:rsidRPr="420F343D" w:rsidR="420F343D">
              <w:rPr>
                <w:rFonts w:ascii="Consolas" w:hAnsi="Consolas" w:eastAsia="Consolas" w:cs="Consolas"/>
                <w:color w:val="2D3748"/>
                <w:sz w:val="17"/>
                <w:szCs w:val="17"/>
                <w:lang w:val="en-US"/>
              </w:rPr>
              <w:t xml:space="preserve"> </w:t>
            </w:r>
            <w:r>
              <w:br/>
            </w:r>
            <w:r w:rsidRPr="420F343D" w:rsidR="420F343D">
              <w:rPr>
                <w:rFonts w:ascii="Consolas" w:hAnsi="Consolas" w:eastAsia="Consolas" w:cs="Consolas"/>
                <w:color w:val="2D3748"/>
                <w:sz w:val="17"/>
                <w:szCs w:val="17"/>
                <w:lang w:val="en-US"/>
              </w:rPr>
              <w:t># 1. Boxplot: Cycle Time by Carrier</w:t>
            </w:r>
            <w:r>
              <w:br/>
            </w:r>
            <w:r w:rsidRPr="420F343D" w:rsidR="420F343D">
              <w:rPr>
                <w:rFonts w:ascii="Consolas" w:hAnsi="Consolas" w:eastAsia="Consolas" w:cs="Consolas"/>
                <w:color w:val="2D3748"/>
                <w:sz w:val="17"/>
                <w:szCs w:val="17"/>
                <w:lang w:val="en-US"/>
              </w:rPr>
              <w:t xml:space="preserve"> plt.figure(figsize=(7, 4.5))</w:t>
            </w:r>
            <w:r>
              <w:br/>
            </w:r>
            <w:r w:rsidRPr="420F343D" w:rsidR="420F343D">
              <w:rPr>
                <w:rFonts w:ascii="Consolas" w:hAnsi="Consolas" w:eastAsia="Consolas" w:cs="Consolas"/>
                <w:color w:val="2D3748"/>
                <w:sz w:val="17"/>
                <w:szCs w:val="17"/>
                <w:lang w:val="en-US"/>
              </w:rPr>
              <w:t xml:space="preserve"> sns.boxplot(x='carrier_partner', y='cycle_time_hrs', data=df, palette='Blues_r')</w:t>
            </w:r>
            <w:r>
              <w:br/>
            </w:r>
            <w:r w:rsidRPr="420F343D" w:rsidR="420F343D">
              <w:rPr>
                <w:rFonts w:ascii="Consolas" w:hAnsi="Consolas" w:eastAsia="Consolas" w:cs="Consolas"/>
                <w:color w:val="2D3748"/>
                <w:sz w:val="17"/>
                <w:szCs w:val="17"/>
                <w:lang w:val="en-US"/>
              </w:rPr>
              <w:t xml:space="preserve"> plt.title('Cycle Time Distribution Across 3PL Carrier Partners')</w:t>
            </w:r>
            <w:r>
              <w:br/>
            </w:r>
            <w:r w:rsidRPr="420F343D" w:rsidR="420F343D">
              <w:rPr>
                <w:rFonts w:ascii="Consolas" w:hAnsi="Consolas" w:eastAsia="Consolas" w:cs="Consolas"/>
                <w:color w:val="2D3748"/>
                <w:sz w:val="17"/>
                <w:szCs w:val="17"/>
                <w:lang w:val="en-US"/>
              </w:rPr>
              <w:t xml:space="preserve"> plt.xlabel('Carrier Partner')</w:t>
            </w:r>
            <w:r>
              <w:br/>
            </w:r>
            <w:r w:rsidRPr="420F343D" w:rsidR="420F343D">
              <w:rPr>
                <w:rFonts w:ascii="Consolas" w:hAnsi="Consolas" w:eastAsia="Consolas" w:cs="Consolas"/>
                <w:color w:val="2D3748"/>
                <w:sz w:val="17"/>
                <w:szCs w:val="17"/>
                <w:lang w:val="en-US"/>
              </w:rPr>
              <w:t xml:space="preserve"> plt.ylabel('Order Cycle Time (Hours)')</w:t>
            </w:r>
            <w:r>
              <w:br/>
            </w:r>
            <w:r w:rsidRPr="420F343D" w:rsidR="420F343D">
              <w:rPr>
                <w:rFonts w:ascii="Consolas" w:hAnsi="Consolas" w:eastAsia="Consolas" w:cs="Consolas"/>
                <w:color w:val="2D3748"/>
                <w:sz w:val="17"/>
                <w:szCs w:val="17"/>
                <w:lang w:val="en-US"/>
              </w:rPr>
              <w:t xml:space="preserve"> plt.tight_layout()</w:t>
            </w:r>
            <w:r>
              <w:br/>
            </w:r>
            <w:r w:rsidRPr="420F343D" w:rsidR="420F343D">
              <w:rPr>
                <w:rFonts w:ascii="Consolas" w:hAnsi="Consolas" w:eastAsia="Consolas" w:cs="Consolas"/>
                <w:color w:val="2D3748"/>
                <w:sz w:val="17"/>
                <w:szCs w:val="17"/>
                <w:lang w:val="en-US"/>
              </w:rPr>
              <w:t xml:space="preserve"> plt.show()</w:t>
            </w:r>
            <w:r>
              <w:br/>
            </w:r>
            <w:r w:rsidRPr="420F343D" w:rsidR="420F343D">
              <w:rPr>
                <w:rFonts w:ascii="Consolas" w:hAnsi="Consolas" w:eastAsia="Consolas" w:cs="Consolas"/>
                <w:color w:val="2D3748"/>
                <w:sz w:val="17"/>
                <w:szCs w:val="17"/>
                <w:lang w:val="en-US"/>
              </w:rPr>
              <w:t xml:space="preserve"> </w:t>
            </w:r>
            <w:r>
              <w:br/>
            </w:r>
            <w:r w:rsidRPr="420F343D" w:rsidR="420F343D">
              <w:rPr>
                <w:rFonts w:ascii="Consolas" w:hAnsi="Consolas" w:eastAsia="Consolas" w:cs="Consolas"/>
                <w:color w:val="2D3748"/>
                <w:sz w:val="17"/>
                <w:szCs w:val="17"/>
                <w:lang w:val="en-US"/>
              </w:rPr>
              <w:t># 2. Histogram + KDE: Freight Cost Distribution</w:t>
            </w:r>
            <w:r>
              <w:br/>
            </w:r>
            <w:r w:rsidRPr="420F343D" w:rsidR="420F343D">
              <w:rPr>
                <w:rFonts w:ascii="Consolas" w:hAnsi="Consolas" w:eastAsia="Consolas" w:cs="Consolas"/>
                <w:color w:val="2D3748"/>
                <w:sz w:val="17"/>
                <w:szCs w:val="17"/>
                <w:lang w:val="en-US"/>
              </w:rPr>
              <w:t xml:space="preserve"> plt.figure(figsize=(7, 4.5))</w:t>
            </w:r>
            <w:r>
              <w:br/>
            </w:r>
            <w:r w:rsidRPr="420F343D" w:rsidR="420F343D">
              <w:rPr>
                <w:rFonts w:ascii="Consolas" w:hAnsi="Consolas" w:eastAsia="Consolas" w:cs="Consolas"/>
                <w:color w:val="2D3748"/>
                <w:sz w:val="17"/>
                <w:szCs w:val="17"/>
                <w:lang w:val="en-US"/>
              </w:rPr>
              <w:t xml:space="preserve"> sns.histplot(df['freight_cost_inr'], kde=True, color='#1A365D', bins=25)</w:t>
            </w:r>
            <w:r>
              <w:br/>
            </w:r>
            <w:r w:rsidRPr="420F343D" w:rsidR="420F343D">
              <w:rPr>
                <w:rFonts w:ascii="Consolas" w:hAnsi="Consolas" w:eastAsia="Consolas" w:cs="Consolas"/>
                <w:color w:val="2D3748"/>
                <w:sz w:val="17"/>
                <w:szCs w:val="17"/>
                <w:lang w:val="en-US"/>
              </w:rPr>
              <w:t xml:space="preserve"> plt.title('Freight Cost Distribution &amp; Density (INR)')</w:t>
            </w:r>
            <w:r>
              <w:br/>
            </w:r>
            <w:r w:rsidRPr="420F343D" w:rsidR="420F343D">
              <w:rPr>
                <w:rFonts w:ascii="Consolas" w:hAnsi="Consolas" w:eastAsia="Consolas" w:cs="Consolas"/>
                <w:color w:val="2D3748"/>
                <w:sz w:val="17"/>
                <w:szCs w:val="17"/>
                <w:lang w:val="en-US"/>
              </w:rPr>
              <w:t xml:space="preserve"> plt.xlabel('Freight Cost (INR)')</w:t>
            </w:r>
            <w:r>
              <w:br/>
            </w:r>
            <w:r w:rsidRPr="420F343D" w:rsidR="420F343D">
              <w:rPr>
                <w:rFonts w:ascii="Consolas" w:hAnsi="Consolas" w:eastAsia="Consolas" w:cs="Consolas"/>
                <w:color w:val="2D3748"/>
                <w:sz w:val="17"/>
                <w:szCs w:val="17"/>
                <w:lang w:val="en-US"/>
              </w:rPr>
              <w:t xml:space="preserve"> plt.ylabel('Order Frequency')</w:t>
            </w:r>
            <w:r>
              <w:br/>
            </w:r>
            <w:r w:rsidRPr="420F343D" w:rsidR="420F343D">
              <w:rPr>
                <w:rFonts w:ascii="Consolas" w:hAnsi="Consolas" w:eastAsia="Consolas" w:cs="Consolas"/>
                <w:color w:val="2D3748"/>
                <w:sz w:val="17"/>
                <w:szCs w:val="17"/>
                <w:lang w:val="en-US"/>
              </w:rPr>
              <w:t xml:space="preserve"> plt.tight_layout()</w:t>
            </w:r>
            <w:r>
              <w:br/>
            </w:r>
            <w:r w:rsidRPr="420F343D" w:rsidR="420F343D">
              <w:rPr>
                <w:rFonts w:ascii="Consolas" w:hAnsi="Consolas" w:eastAsia="Consolas" w:cs="Consolas"/>
                <w:color w:val="2D3748"/>
                <w:sz w:val="17"/>
                <w:szCs w:val="17"/>
                <w:lang w:val="en-US"/>
              </w:rPr>
              <w:t xml:space="preserve"> plt.show()</w:t>
            </w:r>
            <w:r>
              <w:br/>
            </w:r>
            <w:r w:rsidRPr="420F343D" w:rsidR="420F343D">
              <w:rPr>
                <w:rFonts w:ascii="Consolas" w:hAnsi="Consolas" w:eastAsia="Consolas" w:cs="Consolas"/>
                <w:color w:val="2D3748"/>
                <w:sz w:val="17"/>
                <w:szCs w:val="17"/>
                <w:lang w:val="en-US"/>
              </w:rPr>
              <w:t xml:space="preserve"> </w:t>
            </w:r>
            <w:r>
              <w:br/>
            </w:r>
          </w:p>
          <w:p w:rsidR="420F343D" w:rsidP="420F343D" w:rsidRDefault="420F343D" w14:paraId="31BA3FA2" w14:textId="06F96395">
            <w:pPr>
              <w:bidi w:val="0"/>
              <w:spacing w:before="0" w:beforeAutospacing="off" w:after="0" w:afterAutospacing="off" w:line="276" w:lineRule="auto"/>
            </w:pPr>
            <w:r w:rsidRPr="420F343D" w:rsidR="420F343D">
              <w:rPr>
                <w:rFonts w:ascii="Consolas" w:hAnsi="Consolas" w:eastAsia="Consolas" w:cs="Consolas"/>
                <w:color w:val="2D3748"/>
                <w:sz w:val="17"/>
                <w:szCs w:val="17"/>
                <w:lang w:val="en-US"/>
              </w:rPr>
              <w:t># 3. Scatter Plot: Order Weight vs Freight Cost</w:t>
            </w:r>
            <w:r>
              <w:br/>
            </w:r>
            <w:r w:rsidRPr="420F343D" w:rsidR="420F343D">
              <w:rPr>
                <w:rFonts w:ascii="Consolas" w:hAnsi="Consolas" w:eastAsia="Consolas" w:cs="Consolas"/>
                <w:color w:val="2D3748"/>
                <w:sz w:val="17"/>
                <w:szCs w:val="17"/>
                <w:lang w:val="en-US"/>
              </w:rPr>
              <w:t xml:space="preserve"> plt.figure(figsize=(7, 4.5))</w:t>
            </w:r>
            <w:r>
              <w:br/>
            </w:r>
            <w:r w:rsidRPr="420F343D" w:rsidR="420F343D">
              <w:rPr>
                <w:rFonts w:ascii="Consolas" w:hAnsi="Consolas" w:eastAsia="Consolas" w:cs="Consolas"/>
                <w:color w:val="2D3748"/>
                <w:sz w:val="17"/>
                <w:szCs w:val="17"/>
                <w:lang w:val="en-US"/>
              </w:rPr>
              <w:t xml:space="preserve"> sns.regplot(x='order_weight_kg', y='freight_cost_inr', data=df,</w:t>
            </w:r>
            <w:r>
              <w:br/>
            </w:r>
            <w:r w:rsidRPr="420F343D" w:rsidR="420F343D">
              <w:rPr>
                <w:rFonts w:ascii="Consolas" w:hAnsi="Consolas" w:eastAsia="Consolas" w:cs="Consolas"/>
                <w:color w:val="2D3748"/>
                <w:sz w:val="17"/>
                <w:szCs w:val="17"/>
                <w:lang w:val="en-US"/>
              </w:rPr>
              <w:t xml:space="preserve">             scatter_kws={'alpha':0.5, 'color':'#2B6CB0'}, line_kws={'color':'#C53030'})</w:t>
            </w:r>
            <w:r>
              <w:br/>
            </w:r>
            <w:r w:rsidRPr="420F343D" w:rsidR="420F343D">
              <w:rPr>
                <w:rFonts w:ascii="Consolas" w:hAnsi="Consolas" w:eastAsia="Consolas" w:cs="Consolas"/>
                <w:color w:val="2D3748"/>
                <w:sz w:val="17"/>
                <w:szCs w:val="17"/>
                <w:lang w:val="en-US"/>
              </w:rPr>
              <w:t xml:space="preserve"> plt.title('Linear Relationship - Order Weight vs. Freight Cost')</w:t>
            </w:r>
            <w:r>
              <w:br/>
            </w:r>
            <w:r w:rsidRPr="420F343D" w:rsidR="420F343D">
              <w:rPr>
                <w:rFonts w:ascii="Consolas" w:hAnsi="Consolas" w:eastAsia="Consolas" w:cs="Consolas"/>
                <w:color w:val="2D3748"/>
                <w:sz w:val="17"/>
                <w:szCs w:val="17"/>
                <w:lang w:val="en-US"/>
              </w:rPr>
              <w:t xml:space="preserve"> plt.xlabel('Package Mass (Kg)')</w:t>
            </w:r>
            <w:r>
              <w:br/>
            </w:r>
            <w:r w:rsidRPr="420F343D" w:rsidR="420F343D">
              <w:rPr>
                <w:rFonts w:ascii="Consolas" w:hAnsi="Consolas" w:eastAsia="Consolas" w:cs="Consolas"/>
                <w:color w:val="2D3748"/>
                <w:sz w:val="17"/>
                <w:szCs w:val="17"/>
                <w:lang w:val="en-US"/>
              </w:rPr>
              <w:t xml:space="preserve"> plt.ylabel('Freight Shipping Fee (INR)')</w:t>
            </w:r>
            <w:r>
              <w:br/>
            </w:r>
            <w:r w:rsidRPr="420F343D" w:rsidR="420F343D">
              <w:rPr>
                <w:rFonts w:ascii="Consolas" w:hAnsi="Consolas" w:eastAsia="Consolas" w:cs="Consolas"/>
                <w:color w:val="2D3748"/>
                <w:sz w:val="17"/>
                <w:szCs w:val="17"/>
                <w:lang w:val="en-US"/>
              </w:rPr>
              <w:t xml:space="preserve"> plt.tight_layout()</w:t>
            </w:r>
            <w:r>
              <w:br/>
            </w:r>
            <w:r w:rsidRPr="420F343D" w:rsidR="420F343D">
              <w:rPr>
                <w:rFonts w:ascii="Consolas" w:hAnsi="Consolas" w:eastAsia="Consolas" w:cs="Consolas"/>
                <w:color w:val="2D3748"/>
                <w:sz w:val="17"/>
                <w:szCs w:val="17"/>
                <w:lang w:val="en-US"/>
              </w:rPr>
              <w:t xml:space="preserve"> plt.show()</w:t>
            </w:r>
            <w:r>
              <w:br/>
            </w:r>
            <w:r w:rsidRPr="420F343D" w:rsidR="420F343D">
              <w:rPr>
                <w:rFonts w:ascii="Consolas" w:hAnsi="Consolas" w:eastAsia="Consolas" w:cs="Consolas"/>
                <w:color w:val="2D3748"/>
                <w:sz w:val="17"/>
                <w:szCs w:val="17"/>
                <w:lang w:val="en-US"/>
              </w:rPr>
              <w:t xml:space="preserve"> </w:t>
            </w:r>
            <w:r>
              <w:br/>
            </w:r>
            <w:r w:rsidRPr="420F343D" w:rsidR="420F343D">
              <w:rPr>
                <w:rFonts w:ascii="Consolas" w:hAnsi="Consolas" w:eastAsia="Consolas" w:cs="Consolas"/>
                <w:color w:val="2D3748"/>
                <w:sz w:val="17"/>
                <w:szCs w:val="17"/>
                <w:lang w:val="en-US"/>
              </w:rPr>
              <w:t># 4. Correlation Heatmap</w:t>
            </w:r>
            <w:r>
              <w:br/>
            </w:r>
            <w:r w:rsidRPr="420F343D" w:rsidR="420F343D">
              <w:rPr>
                <w:rFonts w:ascii="Consolas" w:hAnsi="Consolas" w:eastAsia="Consolas" w:cs="Consolas"/>
                <w:color w:val="2D3748"/>
                <w:sz w:val="17"/>
                <w:szCs w:val="17"/>
                <w:lang w:val="en-US"/>
              </w:rPr>
              <w:t xml:space="preserve"> plt.figure(figsize=(6, 4.5))</w:t>
            </w:r>
            <w:r>
              <w:br/>
            </w:r>
            <w:r w:rsidRPr="420F343D" w:rsidR="420F343D">
              <w:rPr>
                <w:rFonts w:ascii="Consolas" w:hAnsi="Consolas" w:eastAsia="Consolas" w:cs="Consolas"/>
                <w:color w:val="2D3748"/>
                <w:sz w:val="17"/>
                <w:szCs w:val="17"/>
                <w:lang w:val="en-US"/>
              </w:rPr>
              <w:t xml:space="preserve"> sns.heatmap(corr_matrix, annot=True, cmap='Blues', fmt='.2f', linewidths=1.5)</w:t>
            </w:r>
            <w:r>
              <w:br/>
            </w:r>
            <w:r w:rsidRPr="420F343D" w:rsidR="420F343D">
              <w:rPr>
                <w:rFonts w:ascii="Consolas" w:hAnsi="Consolas" w:eastAsia="Consolas" w:cs="Consolas"/>
                <w:color w:val="2D3748"/>
                <w:sz w:val="17"/>
                <w:szCs w:val="17"/>
                <w:lang w:val="en-US"/>
              </w:rPr>
              <w:t xml:space="preserve"> plt.title('Correlation Matrix Heatmap')</w:t>
            </w:r>
            <w:r>
              <w:br/>
            </w:r>
            <w:r w:rsidRPr="420F343D" w:rsidR="420F343D">
              <w:rPr>
                <w:rFonts w:ascii="Consolas" w:hAnsi="Consolas" w:eastAsia="Consolas" w:cs="Consolas"/>
                <w:color w:val="2D3748"/>
                <w:sz w:val="17"/>
                <w:szCs w:val="17"/>
                <w:lang w:val="en-US"/>
              </w:rPr>
              <w:t xml:space="preserve"> plt.tight_layout()</w:t>
            </w:r>
            <w:r>
              <w:br/>
            </w:r>
            <w:r w:rsidRPr="420F343D" w:rsidR="420F343D">
              <w:rPr>
                <w:rFonts w:ascii="Consolas" w:hAnsi="Consolas" w:eastAsia="Consolas" w:cs="Consolas"/>
                <w:color w:val="2D3748"/>
                <w:sz w:val="17"/>
                <w:szCs w:val="17"/>
                <w:lang w:val="en-US"/>
              </w:rPr>
              <w:t xml:space="preserve"> plt.show()</w:t>
            </w:r>
          </w:p>
        </w:tc>
      </w:tr>
    </w:tbl>
    <w:p xmlns:wp14="http://schemas.microsoft.com/office/word/2010/wordml" w:rsidP="36C210FB" wp14:paraId="03AA77D2" wp14:textId="25572766">
      <w:pPr>
        <w:pStyle w:val="Normal"/>
        <w:bidi w:val="0"/>
        <w:spacing w:before="320" w:beforeAutospacing="off" w:after="120" w:afterAutospacing="off" w:line="276" w:lineRule="auto"/>
      </w:pPr>
      <w:r w:rsidRPr="36C210FB" w:rsidR="3E126EC8">
        <w:rPr>
          <w:rFonts w:ascii="Arial" w:hAnsi="Arial" w:eastAsia="Arial" w:cs="Arial"/>
          <w:b w:val="1"/>
          <w:bCs w:val="1"/>
          <w:noProof w:val="0"/>
          <w:color w:val="1A365D"/>
          <w:sz w:val="30"/>
          <w:szCs w:val="30"/>
          <w:lang w:val="en-US"/>
        </w:rPr>
        <w:t>6. Dashboard Schematic Layout &amp; Architecture</w:t>
      </w:r>
    </w:p>
    <w:p xmlns:wp14="http://schemas.microsoft.com/office/word/2010/wordml" w:rsidP="420F343D" wp14:paraId="7376B8B8" wp14:textId="695E20AF">
      <w:pPr>
        <w:bidi w:val="0"/>
        <w:spacing w:before="0" w:beforeAutospacing="off" w:after="120" w:afterAutospacing="off" w:line="276" w:lineRule="auto"/>
      </w:pPr>
      <w:r w:rsidRPr="420F343D" w:rsidR="2C7E20EF">
        <w:rPr>
          <w:rFonts w:ascii="Calibri" w:hAnsi="Calibri" w:eastAsia="Calibri" w:cs="Calibri"/>
          <w:noProof w:val="0"/>
          <w:color w:val="2D3748"/>
          <w:sz w:val="22"/>
          <w:szCs w:val="22"/>
          <w:lang w:val="en-US"/>
        </w:rPr>
        <w:t>To support top-down executive decision-making and bottom-up operational troubleshooting, the Week 4 dashboard layout is structured into 3 distinct tiers:</w:t>
      </w:r>
    </w:p>
    <w:tbl>
      <w:tblPr>
        <w:tblStyle w:val="TableNormal"/>
        <w:bidiVisual w:val="0"/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w:rsidR="420F343D" w:rsidTr="420F343D" w14:paraId="6915118F">
        <w:trPr>
          <w:trHeight w:val="855"/>
        </w:trPr>
        <w:tc>
          <w:tcPr>
            <w:tcW w:w="9360" w:type="dxa"/>
            <w:gridSpan w:val="2"/>
            <w:shd w:val="clear" w:color="auto" w:fill="EDF2F7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:rsidR="420F343D" w:rsidP="420F343D" w:rsidRDefault="420F343D" w14:paraId="1B111390" w14:textId="0558789A">
            <w:pPr>
              <w:bidi w:val="0"/>
              <w:spacing w:before="0" w:beforeAutospacing="off" w:after="200" w:afterAutospacing="off" w:line="276" w:lineRule="auto"/>
              <w:jc w:val="center"/>
              <w:rPr>
                <w:rFonts w:ascii="Calibri" w:hAnsi="Calibri" w:eastAsia="Calibri" w:cs="Calibri"/>
                <w:b w:val="1"/>
                <w:bCs w:val="1"/>
                <w:color w:val="1A365D"/>
                <w:sz w:val="19"/>
                <w:szCs w:val="19"/>
                <w:lang w:val="en-US"/>
              </w:rPr>
            </w:pPr>
          </w:p>
          <w:p w:rsidR="420F343D" w:rsidP="420F343D" w:rsidRDefault="420F343D" w14:paraId="09665DD0" w14:textId="5BA0634F">
            <w:pPr>
              <w:bidi w:val="0"/>
              <w:spacing w:before="0" w:beforeAutospacing="off" w:after="200" w:afterAutospacing="off" w:line="276" w:lineRule="auto"/>
              <w:jc w:val="center"/>
            </w:pPr>
            <w:r w:rsidRPr="420F343D" w:rsidR="420F343D">
              <w:rPr>
                <w:rFonts w:ascii="Calibri" w:hAnsi="Calibri" w:eastAsia="Calibri" w:cs="Calibri"/>
                <w:b w:val="1"/>
                <w:bCs w:val="1"/>
                <w:color w:val="1A365D"/>
                <w:sz w:val="19"/>
                <w:szCs w:val="19"/>
                <w:lang w:val="en-US"/>
              </w:rPr>
              <w:t>EXECUTIVE KPI SCORECARD ROW (TOP TIER)</w:t>
            </w:r>
            <w:r>
              <w:br/>
            </w:r>
            <w:r w:rsidRPr="420F343D" w:rsidR="420F343D">
              <w:rPr>
                <w:rFonts w:ascii="Calibri" w:hAnsi="Calibri" w:eastAsia="Calibri" w:cs="Calibri"/>
                <w:b w:val="1"/>
                <w:bCs w:val="1"/>
                <w:color w:val="1A365D"/>
                <w:sz w:val="19"/>
                <w:szCs w:val="19"/>
                <w:lang w:val="en-US"/>
              </w:rPr>
              <w:t xml:space="preserve"> OTD RATE: 92.4%   |   OTIF RATE: 89.1%   |   AVG CYCLE: 52.4 hrs   |   AVG COST/ORDER: ₹524.80</w:t>
            </w:r>
          </w:p>
        </w:tc>
      </w:tr>
      <w:tr w:rsidR="420F343D" w:rsidTr="420F343D" w14:paraId="363772F6">
        <w:trPr>
          <w:trHeight w:val="300"/>
        </w:trPr>
        <w:tc>
          <w:tcPr>
            <w:tcW w:w="4680" w:type="dxa"/>
            <w:shd w:val="clear" w:color="auto" w:fill="F7FAFC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:rsidR="420F343D" w:rsidP="420F343D" w:rsidRDefault="420F343D" w14:paraId="1C372C46" w14:textId="656969FE">
            <w:pPr>
              <w:bidi w:val="0"/>
              <w:spacing w:before="0" w:beforeAutospacing="off" w:after="40" w:afterAutospacing="off" w:line="276" w:lineRule="auto"/>
            </w:pPr>
            <w:r w:rsidRPr="420F343D" w:rsidR="420F343D">
              <w:rPr>
                <w:rFonts w:ascii="Calibri" w:hAnsi="Calibri" w:eastAsia="Calibri" w:cs="Calibri"/>
                <w:color w:val="2D3748"/>
                <w:sz w:val="17"/>
                <w:szCs w:val="17"/>
                <w:lang w:val="en-US"/>
              </w:rPr>
              <w:t xml:space="preserve">[ </w:t>
            </w:r>
            <w:r w:rsidRPr="420F343D" w:rsidR="420F343D">
              <w:rPr>
                <w:rFonts w:ascii="Calibri" w:hAnsi="Calibri" w:eastAsia="Calibri" w:cs="Calibri"/>
                <w:b w:val="1"/>
                <w:bCs w:val="1"/>
                <w:color w:val="2D3748"/>
                <w:sz w:val="17"/>
                <w:szCs w:val="17"/>
                <w:lang w:val="en-US"/>
              </w:rPr>
              <w:t xml:space="preserve">TIER </w:t>
            </w:r>
            <w:r w:rsidRPr="420F343D" w:rsidR="07306CBA">
              <w:rPr>
                <w:rFonts w:ascii="Calibri" w:hAnsi="Calibri" w:eastAsia="Calibri" w:cs="Calibri"/>
                <w:b w:val="1"/>
                <w:bCs w:val="1"/>
                <w:color w:val="2D3748"/>
                <w:sz w:val="17"/>
                <w:szCs w:val="17"/>
                <w:lang w:val="en-US"/>
              </w:rPr>
              <w:t>1</w:t>
            </w:r>
            <w:r w:rsidRPr="420F343D" w:rsidR="420F343D">
              <w:rPr>
                <w:rFonts w:ascii="Calibri" w:hAnsi="Calibri" w:eastAsia="Calibri" w:cs="Calibri"/>
                <w:b w:val="1"/>
                <w:bCs w:val="1"/>
                <w:color w:val="2D3748"/>
                <w:sz w:val="17"/>
                <w:szCs w:val="17"/>
                <w:lang w:val="en-US"/>
              </w:rPr>
              <w:t>: TRENDS &amp; GEOGRAPHY</w:t>
            </w:r>
            <w:r w:rsidRPr="420F343D" w:rsidR="420F343D">
              <w:rPr>
                <w:rFonts w:ascii="Calibri" w:hAnsi="Calibri" w:eastAsia="Calibri" w:cs="Calibri"/>
                <w:color w:val="2D3748"/>
                <w:sz w:val="17"/>
                <w:szCs w:val="17"/>
                <w:lang w:val="en-US"/>
              </w:rPr>
              <w:t xml:space="preserve"> ]</w:t>
            </w:r>
            <w:r>
              <w:br/>
            </w:r>
            <w:r w:rsidRPr="420F343D" w:rsidR="420F343D">
              <w:rPr>
                <w:rFonts w:ascii="Calibri" w:hAnsi="Calibri" w:eastAsia="Calibri" w:cs="Calibri"/>
                <w:color w:val="2D3748"/>
                <w:sz w:val="17"/>
                <w:szCs w:val="17"/>
                <w:lang w:val="en-US"/>
              </w:rPr>
              <w:t xml:space="preserve"> * Monthly Freight Cost vs Volume Line Chart</w:t>
            </w:r>
            <w:r>
              <w:br/>
            </w:r>
            <w:r w:rsidRPr="420F343D" w:rsidR="420F343D">
              <w:rPr>
                <w:rFonts w:ascii="Calibri" w:hAnsi="Calibri" w:eastAsia="Calibri" w:cs="Calibri"/>
                <w:color w:val="2D3748"/>
                <w:sz w:val="17"/>
                <w:szCs w:val="17"/>
                <w:lang w:val="en-US"/>
              </w:rPr>
              <w:t xml:space="preserve"> * Delivery Latency Regional Heatmap</w:t>
            </w:r>
          </w:p>
        </w:tc>
        <w:tc>
          <w:tcPr>
            <w:tcW w:w="4680" w:type="dxa"/>
            <w:shd w:val="clear" w:color="auto" w:fill="F7FAFC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:rsidR="420F343D" w:rsidP="420F343D" w:rsidRDefault="420F343D" w14:paraId="1CC8753E" w14:textId="3F3D2F1B">
            <w:pPr>
              <w:bidi w:val="0"/>
              <w:spacing w:before="0" w:beforeAutospacing="off" w:after="40" w:afterAutospacing="off" w:line="276" w:lineRule="auto"/>
            </w:pPr>
            <w:r w:rsidRPr="420F343D" w:rsidR="420F343D">
              <w:rPr>
                <w:rFonts w:ascii="Calibri" w:hAnsi="Calibri" w:eastAsia="Calibri" w:cs="Calibri"/>
                <w:color w:val="2D3748"/>
                <w:sz w:val="17"/>
                <w:szCs w:val="17"/>
                <w:lang w:val="en-US"/>
              </w:rPr>
              <w:t xml:space="preserve">[ </w:t>
            </w:r>
            <w:r w:rsidRPr="420F343D" w:rsidR="420F343D">
              <w:rPr>
                <w:rFonts w:ascii="Calibri" w:hAnsi="Calibri" w:eastAsia="Calibri" w:cs="Calibri"/>
                <w:b w:val="1"/>
                <w:bCs w:val="1"/>
                <w:color w:val="2D3748"/>
                <w:sz w:val="17"/>
                <w:szCs w:val="17"/>
                <w:lang w:val="en-US"/>
              </w:rPr>
              <w:t>TIER 2: CARRIER &amp; COST DRIVERS</w:t>
            </w:r>
            <w:r w:rsidRPr="420F343D" w:rsidR="420F343D">
              <w:rPr>
                <w:rFonts w:ascii="Calibri" w:hAnsi="Calibri" w:eastAsia="Calibri" w:cs="Calibri"/>
                <w:color w:val="2D3748"/>
                <w:sz w:val="17"/>
                <w:szCs w:val="17"/>
                <w:lang w:val="en-US"/>
              </w:rPr>
              <w:t xml:space="preserve"> ]</w:t>
            </w:r>
            <w:r>
              <w:br/>
            </w:r>
            <w:r w:rsidRPr="420F343D" w:rsidR="420F343D">
              <w:rPr>
                <w:rFonts w:ascii="Calibri" w:hAnsi="Calibri" w:eastAsia="Calibri" w:cs="Calibri"/>
                <w:color w:val="2D3748"/>
                <w:sz w:val="17"/>
                <w:szCs w:val="17"/>
                <w:lang w:val="en-US"/>
              </w:rPr>
              <w:t xml:space="preserve"> * Boxplot: Cycle Time Disparity by 3PL Vendor</w:t>
            </w:r>
            <w:r>
              <w:br/>
            </w:r>
            <w:r w:rsidRPr="420F343D" w:rsidR="420F343D">
              <w:rPr>
                <w:rFonts w:ascii="Calibri" w:hAnsi="Calibri" w:eastAsia="Calibri" w:cs="Calibri"/>
                <w:color w:val="2D3748"/>
                <w:sz w:val="17"/>
                <w:szCs w:val="17"/>
                <w:lang w:val="en-US"/>
              </w:rPr>
              <w:t xml:space="preserve"> * Scatter: Weight vs Billed Freight Fee</w:t>
            </w:r>
          </w:p>
        </w:tc>
      </w:tr>
      <w:tr w:rsidR="420F343D" w:rsidTr="420F343D" w14:paraId="15E16EEC">
        <w:trPr>
          <w:trHeight w:val="300"/>
        </w:trPr>
        <w:tc>
          <w:tcPr>
            <w:tcW w:w="4680" w:type="dxa"/>
            <w:shd w:val="clear" w:color="auto" w:fill="F7FAFC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:rsidR="420F343D" w:rsidP="420F343D" w:rsidRDefault="420F343D" w14:paraId="63592AEC" w14:textId="07EE94E4">
            <w:pPr>
              <w:bidi w:val="0"/>
              <w:spacing w:before="0" w:beforeAutospacing="off" w:after="40" w:afterAutospacing="off" w:line="276" w:lineRule="auto"/>
            </w:pPr>
            <w:r w:rsidRPr="420F343D" w:rsidR="420F343D">
              <w:rPr>
                <w:rFonts w:ascii="Calibri" w:hAnsi="Calibri" w:eastAsia="Calibri" w:cs="Calibri"/>
                <w:color w:val="2D3748"/>
                <w:sz w:val="17"/>
                <w:szCs w:val="17"/>
                <w:lang w:val="en-US"/>
              </w:rPr>
              <w:t xml:space="preserve">[ </w:t>
            </w:r>
            <w:r w:rsidRPr="420F343D" w:rsidR="420F343D">
              <w:rPr>
                <w:rFonts w:ascii="Calibri" w:hAnsi="Calibri" w:eastAsia="Calibri" w:cs="Calibri"/>
                <w:b w:val="1"/>
                <w:bCs w:val="1"/>
                <w:color w:val="2D3748"/>
                <w:sz w:val="17"/>
                <w:szCs w:val="17"/>
                <w:lang w:val="en-US"/>
              </w:rPr>
              <w:t xml:space="preserve">TIER 3: GRANULAR PERFORMANCE </w:t>
            </w:r>
            <w:r w:rsidRPr="420F343D" w:rsidR="420F343D">
              <w:rPr>
                <w:rFonts w:ascii="Calibri" w:hAnsi="Calibri" w:eastAsia="Calibri" w:cs="Calibri"/>
                <w:color w:val="2D3748"/>
                <w:sz w:val="17"/>
                <w:szCs w:val="17"/>
                <w:lang w:val="en-US"/>
              </w:rPr>
              <w:t>]</w:t>
            </w:r>
            <w:r>
              <w:br/>
            </w:r>
            <w:r w:rsidRPr="420F343D" w:rsidR="420F343D">
              <w:rPr>
                <w:rFonts w:ascii="Calibri" w:hAnsi="Calibri" w:eastAsia="Calibri" w:cs="Calibri"/>
                <w:color w:val="2D3748"/>
                <w:sz w:val="17"/>
                <w:szCs w:val="17"/>
                <w:lang w:val="en-US"/>
              </w:rPr>
              <w:t xml:space="preserve"> * Top 5 Carriers Ranked by SLA Compliance</w:t>
            </w:r>
            <w:r>
              <w:br/>
            </w:r>
            <w:r w:rsidRPr="420F343D" w:rsidR="420F343D">
              <w:rPr>
                <w:rFonts w:ascii="Calibri" w:hAnsi="Calibri" w:eastAsia="Calibri" w:cs="Calibri"/>
                <w:color w:val="2D3748"/>
                <w:sz w:val="17"/>
                <w:szCs w:val="17"/>
                <w:lang w:val="en-US"/>
              </w:rPr>
              <w:t xml:space="preserve"> * Live Exception Feed (High Risk Shipments)</w:t>
            </w:r>
          </w:p>
        </w:tc>
        <w:tc>
          <w:tcPr>
            <w:tcW w:w="4680" w:type="dxa"/>
            <w:shd w:val="clear" w:color="auto" w:fill="F7FAFC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:rsidR="420F343D" w:rsidP="420F343D" w:rsidRDefault="420F343D" w14:paraId="5140B20B" w14:textId="67731BC6">
            <w:pPr>
              <w:bidi w:val="0"/>
              <w:spacing w:before="0" w:beforeAutospacing="off" w:after="40" w:afterAutospacing="off" w:line="276" w:lineRule="auto"/>
            </w:pPr>
            <w:r w:rsidRPr="420F343D" w:rsidR="420F343D">
              <w:rPr>
                <w:rFonts w:ascii="Calibri" w:hAnsi="Calibri" w:eastAsia="Calibri" w:cs="Calibri"/>
                <w:color w:val="2D3748"/>
                <w:sz w:val="17"/>
                <w:szCs w:val="17"/>
                <w:lang w:val="en-US"/>
              </w:rPr>
              <w:t xml:space="preserve">[ </w:t>
            </w:r>
            <w:r w:rsidRPr="420F343D" w:rsidR="420F343D">
              <w:rPr>
                <w:rFonts w:ascii="Calibri" w:hAnsi="Calibri" w:eastAsia="Calibri" w:cs="Calibri"/>
                <w:b w:val="1"/>
                <w:bCs w:val="1"/>
                <w:color w:val="2D3748"/>
                <w:sz w:val="17"/>
                <w:szCs w:val="17"/>
                <w:lang w:val="en-US"/>
              </w:rPr>
              <w:t xml:space="preserve">TIER </w:t>
            </w:r>
            <w:r w:rsidRPr="420F343D" w:rsidR="29ACDE15">
              <w:rPr>
                <w:rFonts w:ascii="Calibri" w:hAnsi="Calibri" w:eastAsia="Calibri" w:cs="Calibri"/>
                <w:b w:val="1"/>
                <w:bCs w:val="1"/>
                <w:color w:val="2D3748"/>
                <w:sz w:val="17"/>
                <w:szCs w:val="17"/>
                <w:lang w:val="en-US"/>
              </w:rPr>
              <w:t>4</w:t>
            </w:r>
            <w:r w:rsidRPr="420F343D" w:rsidR="420F343D">
              <w:rPr>
                <w:rFonts w:ascii="Calibri" w:hAnsi="Calibri" w:eastAsia="Calibri" w:cs="Calibri"/>
                <w:b w:val="1"/>
                <w:bCs w:val="1"/>
                <w:color w:val="2D3748"/>
                <w:sz w:val="17"/>
                <w:szCs w:val="17"/>
                <w:lang w:val="en-US"/>
              </w:rPr>
              <w:t>: ACTIONABLE CONTROLS</w:t>
            </w:r>
            <w:r w:rsidRPr="420F343D" w:rsidR="420F343D">
              <w:rPr>
                <w:rFonts w:ascii="Calibri" w:hAnsi="Calibri" w:eastAsia="Calibri" w:cs="Calibri"/>
                <w:color w:val="2D3748"/>
                <w:sz w:val="17"/>
                <w:szCs w:val="17"/>
                <w:lang w:val="en-US"/>
              </w:rPr>
              <w:t xml:space="preserve"> ]</w:t>
            </w:r>
            <w:r>
              <w:br/>
            </w:r>
            <w:r w:rsidRPr="420F343D" w:rsidR="420F343D">
              <w:rPr>
                <w:rFonts w:ascii="Calibri" w:hAnsi="Calibri" w:eastAsia="Calibri" w:cs="Calibri"/>
                <w:color w:val="2D3748"/>
                <w:sz w:val="17"/>
                <w:szCs w:val="17"/>
                <w:lang w:val="en-US"/>
              </w:rPr>
              <w:t xml:space="preserve"> * Dynamic Date &amp; Hub Filter Slicers</w:t>
            </w:r>
            <w:r>
              <w:br/>
            </w:r>
            <w:r w:rsidRPr="420F343D" w:rsidR="420F343D">
              <w:rPr>
                <w:rFonts w:ascii="Calibri" w:hAnsi="Calibri" w:eastAsia="Calibri" w:cs="Calibri"/>
                <w:color w:val="2D3748"/>
                <w:sz w:val="17"/>
                <w:szCs w:val="17"/>
                <w:lang w:val="en-US"/>
              </w:rPr>
              <w:t xml:space="preserve"> * Escalation Trigger &amp; Carrier Penalty Panel</w:t>
            </w:r>
          </w:p>
        </w:tc>
      </w:tr>
    </w:tbl>
    <w:p xmlns:wp14="http://schemas.microsoft.com/office/word/2010/wordml" w:rsidP="420F343D" wp14:paraId="629DE4ED" wp14:textId="4699CAC0">
      <w:pPr>
        <w:bidi w:val="0"/>
        <w:spacing w:before="0" w:beforeAutospacing="off" w:after="120" w:afterAutospacing="off" w:line="276" w:lineRule="auto"/>
      </w:pPr>
      <w:r w:rsidRPr="420F343D" w:rsidR="2C7E20EF">
        <w:rPr>
          <w:rFonts w:ascii="Calibri" w:hAnsi="Calibri" w:eastAsia="Calibri" w:cs="Calibri"/>
          <w:noProof w:val="0"/>
          <w:color w:val="2D3748"/>
          <w:sz w:val="22"/>
          <w:szCs w:val="22"/>
          <w:lang w:val="en-US"/>
        </w:rPr>
        <w:t xml:space="preserve"> </w:t>
      </w:r>
    </w:p>
    <w:p xmlns:wp14="http://schemas.microsoft.com/office/word/2010/wordml" w:rsidP="420F343D" wp14:paraId="111BE685" wp14:textId="5D0FBEE2">
      <w:pPr>
        <w:bidi w:val="0"/>
        <w:spacing w:before="320" w:beforeAutospacing="off" w:after="120" w:afterAutospacing="off" w:line="276" w:lineRule="auto"/>
      </w:pPr>
      <w:r w:rsidRPr="420F343D" w:rsidR="2C7E20EF">
        <w:rPr>
          <w:rFonts w:ascii="Arial" w:hAnsi="Arial" w:eastAsia="Arial" w:cs="Arial"/>
          <w:b w:val="1"/>
          <w:bCs w:val="1"/>
          <w:noProof w:val="0"/>
          <w:color w:val="1A365D"/>
          <w:sz w:val="30"/>
          <w:szCs w:val="30"/>
          <w:lang w:val="en-US"/>
        </w:rPr>
        <w:t>7. Analytical Insights &amp; Strategic Recommendations</w:t>
      </w:r>
    </w:p>
    <w:p xmlns:wp14="http://schemas.microsoft.com/office/word/2010/wordml" w:rsidP="420F343D" wp14:paraId="4F99F04E" wp14:textId="20768591">
      <w:pPr>
        <w:bidi w:val="0"/>
        <w:spacing w:before="0" w:beforeAutospacing="off" w:after="120" w:afterAutospacing="off" w:line="276" w:lineRule="auto"/>
      </w:pPr>
      <w:r w:rsidRPr="420F343D" w:rsidR="2C7E20EF">
        <w:rPr>
          <w:rFonts w:ascii="Calibri" w:hAnsi="Calibri" w:eastAsia="Calibri" w:cs="Calibri"/>
          <w:b w:val="1"/>
          <w:bCs w:val="1"/>
          <w:noProof w:val="0"/>
          <w:color w:val="2D3748"/>
          <w:sz w:val="22"/>
          <w:szCs w:val="22"/>
          <w:lang w:val="en-US"/>
        </w:rPr>
        <w:t xml:space="preserve">1. Carrier Bottlenecks: </w:t>
      </w:r>
      <w:r w:rsidRPr="420F343D" w:rsidR="0E716A5A">
        <w:rPr>
          <w:rFonts w:ascii="Calibri" w:hAnsi="Calibri" w:eastAsia="Calibri" w:cs="Calibri"/>
          <w:noProof w:val="0"/>
          <w:color w:val="2D3748"/>
          <w:sz w:val="22"/>
          <w:szCs w:val="22"/>
          <w:lang w:val="en-US"/>
        </w:rPr>
        <w:t>Surface Fast</w:t>
      </w:r>
      <w:r w:rsidRPr="420F343D" w:rsidR="2C7E20EF">
        <w:rPr>
          <w:rFonts w:ascii="Calibri" w:hAnsi="Calibri" w:eastAsia="Calibri" w:cs="Calibri"/>
          <w:noProof w:val="0"/>
          <w:color w:val="2D3748"/>
          <w:sz w:val="22"/>
          <w:szCs w:val="22"/>
          <w:lang w:val="en-US"/>
        </w:rPr>
        <w:t xml:space="preserve"> </w:t>
      </w:r>
      <w:r w:rsidRPr="420F343D" w:rsidR="2C7E20EF">
        <w:rPr>
          <w:rFonts w:ascii="Calibri" w:hAnsi="Calibri" w:eastAsia="Calibri" w:cs="Calibri"/>
          <w:noProof w:val="0"/>
          <w:color w:val="2D3748"/>
          <w:sz w:val="22"/>
          <w:szCs w:val="22"/>
          <w:lang w:val="en-US"/>
        </w:rPr>
        <w:t>exhibits</w:t>
      </w:r>
      <w:r w:rsidRPr="420F343D" w:rsidR="2C7E20EF">
        <w:rPr>
          <w:rFonts w:ascii="Calibri" w:hAnsi="Calibri" w:eastAsia="Calibri" w:cs="Calibri"/>
          <w:noProof w:val="0"/>
          <w:color w:val="2D3748"/>
          <w:sz w:val="22"/>
          <w:szCs w:val="22"/>
          <w:lang w:val="en-US"/>
        </w:rPr>
        <w:t xml:space="preserve"> a median cycle time of </w:t>
      </w:r>
      <w:r w:rsidRPr="420F343D" w:rsidR="2C7E20EF">
        <w:rPr>
          <w:rFonts w:ascii="Calibri" w:hAnsi="Calibri" w:eastAsia="Calibri" w:cs="Calibri"/>
          <w:noProof w:val="0"/>
          <w:color w:val="2D3748"/>
          <w:sz w:val="22"/>
          <w:szCs w:val="22"/>
          <w:lang w:val="en-US"/>
        </w:rPr>
        <w:t>64.2 hours</w:t>
      </w:r>
      <w:r w:rsidRPr="420F343D" w:rsidR="2C7E20EF">
        <w:rPr>
          <w:rFonts w:ascii="Calibri" w:hAnsi="Calibri" w:eastAsia="Calibri" w:cs="Calibri"/>
          <w:noProof w:val="0"/>
          <w:color w:val="2D3748"/>
          <w:sz w:val="22"/>
          <w:szCs w:val="22"/>
          <w:lang w:val="en-US"/>
        </w:rPr>
        <w:t xml:space="preserve"> with heavy delay tails (&gt;120 hours), </w:t>
      </w:r>
      <w:r w:rsidRPr="420F343D" w:rsidR="2C7E20EF">
        <w:rPr>
          <w:rFonts w:ascii="Calibri" w:hAnsi="Calibri" w:eastAsia="Calibri" w:cs="Calibri"/>
          <w:noProof w:val="0"/>
          <w:color w:val="2D3748"/>
          <w:sz w:val="22"/>
          <w:szCs w:val="22"/>
          <w:lang w:val="en-US"/>
        </w:rPr>
        <w:t>whereas</w:t>
      </w:r>
      <w:r w:rsidRPr="420F343D" w:rsidR="2C7E20EF">
        <w:rPr>
          <w:rFonts w:ascii="Calibri" w:hAnsi="Calibri" w:eastAsia="Calibri" w:cs="Calibri"/>
          <w:noProof w:val="0"/>
          <w:color w:val="2D3748"/>
          <w:sz w:val="22"/>
          <w:szCs w:val="22"/>
          <w:lang w:val="en-US"/>
        </w:rPr>
        <w:t xml:space="preserve"> </w:t>
      </w:r>
      <w:r w:rsidRPr="420F343D" w:rsidR="3CEB34A4">
        <w:rPr>
          <w:rFonts w:ascii="Calibri" w:hAnsi="Calibri" w:eastAsia="Calibri" w:cs="Calibri"/>
          <w:noProof w:val="0"/>
          <w:color w:val="2D3748"/>
          <w:sz w:val="22"/>
          <w:szCs w:val="22"/>
          <w:lang w:val="en-US"/>
        </w:rPr>
        <w:t>Express Log</w:t>
      </w:r>
      <w:r w:rsidRPr="420F343D" w:rsidR="2C7E20EF">
        <w:rPr>
          <w:rFonts w:ascii="Calibri" w:hAnsi="Calibri" w:eastAsia="Calibri" w:cs="Calibri"/>
          <w:noProof w:val="0"/>
          <w:color w:val="2D3748"/>
          <w:sz w:val="22"/>
          <w:szCs w:val="22"/>
          <w:lang w:val="en-US"/>
        </w:rPr>
        <w:t xml:space="preserve"> maintains a tight 44.1-hour median cycle time.</w:t>
      </w:r>
    </w:p>
    <w:p xmlns:wp14="http://schemas.microsoft.com/office/word/2010/wordml" w:rsidP="420F343D" wp14:paraId="62DDA3C8" wp14:textId="57B94870">
      <w:pPr>
        <w:bidi w:val="0"/>
        <w:spacing w:before="0" w:beforeAutospacing="off" w:after="120" w:afterAutospacing="off" w:line="276" w:lineRule="auto"/>
      </w:pPr>
      <w:r w:rsidRPr="420F343D" w:rsidR="2C7E20EF">
        <w:rPr>
          <w:rFonts w:ascii="Calibri" w:hAnsi="Calibri" w:eastAsia="Calibri" w:cs="Calibri"/>
          <w:b w:val="1"/>
          <w:bCs w:val="1"/>
          <w:noProof w:val="0"/>
          <w:color w:val="2D3748"/>
          <w:sz w:val="22"/>
          <w:szCs w:val="22"/>
          <w:lang w:val="en-US"/>
        </w:rPr>
        <w:t xml:space="preserve">2. Freight Pricing Drivers: </w:t>
      </w:r>
      <w:r w:rsidRPr="420F343D" w:rsidR="2C7E20EF">
        <w:rPr>
          <w:rFonts w:ascii="Calibri" w:hAnsi="Calibri" w:eastAsia="Calibri" w:cs="Calibri"/>
          <w:noProof w:val="0"/>
          <w:color w:val="2D3748"/>
          <w:sz w:val="22"/>
          <w:szCs w:val="22"/>
          <w:lang w:val="en-US"/>
        </w:rPr>
        <w:t>Package weight exhibits a near-perfect correlation (r = +0.95) with shipping costs, indicating strict weight-tier billing by 3PL vendors.</w:t>
      </w:r>
    </w:p>
    <w:p xmlns:wp14="http://schemas.microsoft.com/office/word/2010/wordml" w:rsidP="420F343D" wp14:paraId="62FCF7E3" wp14:textId="54FE1916">
      <w:pPr>
        <w:bidi w:val="0"/>
        <w:spacing w:before="0" w:beforeAutospacing="off" w:after="120" w:afterAutospacing="off" w:line="276" w:lineRule="auto"/>
      </w:pPr>
      <w:r w:rsidRPr="420F343D" w:rsidR="2C7E20EF">
        <w:rPr>
          <w:rFonts w:ascii="Calibri" w:hAnsi="Calibri" w:eastAsia="Calibri" w:cs="Calibri"/>
          <w:b w:val="1"/>
          <w:bCs w:val="1"/>
          <w:noProof w:val="0"/>
          <w:color w:val="2D3748"/>
          <w:sz w:val="22"/>
          <w:szCs w:val="22"/>
          <w:lang w:val="en-US"/>
        </w:rPr>
        <w:t xml:space="preserve">3. Strategic Recommendation: </w:t>
      </w:r>
      <w:r w:rsidRPr="420F343D" w:rsidR="2C7E20EF">
        <w:rPr>
          <w:rFonts w:ascii="Calibri" w:hAnsi="Calibri" w:eastAsia="Calibri" w:cs="Calibri"/>
          <w:noProof w:val="0"/>
          <w:color w:val="2D3748"/>
          <w:sz w:val="22"/>
          <w:szCs w:val="22"/>
          <w:lang w:val="en-US"/>
        </w:rPr>
        <w:t xml:space="preserve">Re-route low-priority heavy shipments to regional surface hubs and enforce strict SLA penalties on </w:t>
      </w:r>
      <w:r w:rsidRPr="420F343D" w:rsidR="3352636F">
        <w:rPr>
          <w:rFonts w:ascii="Calibri" w:hAnsi="Calibri" w:eastAsia="Calibri" w:cs="Calibri"/>
          <w:noProof w:val="0"/>
          <w:color w:val="2D3748"/>
          <w:sz w:val="22"/>
          <w:szCs w:val="22"/>
          <w:lang w:val="en-US"/>
        </w:rPr>
        <w:t>Surface Fast</w:t>
      </w:r>
      <w:r w:rsidRPr="420F343D" w:rsidR="2C7E20EF">
        <w:rPr>
          <w:rFonts w:ascii="Calibri" w:hAnsi="Calibri" w:eastAsia="Calibri" w:cs="Calibri"/>
          <w:noProof w:val="0"/>
          <w:color w:val="2D3748"/>
          <w:sz w:val="22"/>
          <w:szCs w:val="22"/>
          <w:lang w:val="en-US"/>
        </w:rPr>
        <w:t xml:space="preserve"> for cycle times exceeding </w:t>
      </w:r>
      <w:r w:rsidRPr="420F343D" w:rsidR="2C7E20EF">
        <w:rPr>
          <w:rFonts w:ascii="Calibri" w:hAnsi="Calibri" w:eastAsia="Calibri" w:cs="Calibri"/>
          <w:noProof w:val="0"/>
          <w:color w:val="2D3748"/>
          <w:sz w:val="22"/>
          <w:szCs w:val="22"/>
          <w:lang w:val="en-US"/>
        </w:rPr>
        <w:t>72 hours</w:t>
      </w:r>
      <w:r w:rsidRPr="420F343D" w:rsidR="2C7E20EF">
        <w:rPr>
          <w:rFonts w:ascii="Calibri" w:hAnsi="Calibri" w:eastAsia="Calibri" w:cs="Calibri"/>
          <w:noProof w:val="0"/>
          <w:color w:val="2D3748"/>
          <w:sz w:val="22"/>
          <w:szCs w:val="22"/>
          <w:lang w:val="en-US"/>
        </w:rPr>
        <w:t>.</w:t>
      </w:r>
    </w:p>
    <w:p xmlns:wp14="http://schemas.microsoft.com/office/word/2010/wordml" w:rsidP="420F343D" wp14:paraId="7A2BE6C1" wp14:textId="6F80EE92">
      <w:pPr>
        <w:bidi w:val="0"/>
        <w:spacing w:before="320" w:beforeAutospacing="off" w:after="120" w:afterAutospacing="off" w:line="276" w:lineRule="auto"/>
      </w:pPr>
      <w:r w:rsidRPr="36C210FB" w:rsidR="3E126EC8">
        <w:rPr>
          <w:rFonts w:ascii="Arial" w:hAnsi="Arial" w:eastAsia="Arial" w:cs="Arial"/>
          <w:b w:val="1"/>
          <w:bCs w:val="1"/>
          <w:noProof w:val="0"/>
          <w:color w:val="1A365D"/>
          <w:sz w:val="30"/>
          <w:szCs w:val="30"/>
          <w:lang w:val="en-US"/>
        </w:rPr>
        <w:t xml:space="preserve"> </w:t>
      </w:r>
    </w:p>
    <w:p w:rsidR="36C210FB" w:rsidP="36C210FB" w:rsidRDefault="36C210FB" w14:paraId="1266FBC0" w14:textId="43945364">
      <w:pPr>
        <w:pStyle w:val="Normal"/>
        <w:bidi w:val="0"/>
        <w:spacing w:before="320" w:beforeAutospacing="off" w:after="120" w:afterAutospacing="off" w:line="276" w:lineRule="auto"/>
        <w:rPr>
          <w:rFonts w:ascii="Arial" w:hAnsi="Arial" w:eastAsia="Arial" w:cs="Arial"/>
          <w:b w:val="1"/>
          <w:bCs w:val="1"/>
          <w:noProof w:val="0"/>
          <w:color w:val="1A365D"/>
          <w:sz w:val="30"/>
          <w:szCs w:val="30"/>
          <w:lang w:val="en-US"/>
        </w:rPr>
      </w:pPr>
    </w:p>
    <w:p xmlns:wp14="http://schemas.microsoft.com/office/word/2010/wordml" w:rsidP="36C210FB" wp14:paraId="2D8E3643" wp14:textId="2A6B3A92">
      <w:pPr>
        <w:pStyle w:val="Normal"/>
        <w:bidi w:val="0"/>
        <w:spacing w:before="320" w:beforeAutospacing="off" w:after="120" w:afterAutospacing="off" w:line="276" w:lineRule="auto"/>
      </w:pPr>
      <w:r w:rsidRPr="36C210FB" w:rsidR="3E126EC8">
        <w:rPr>
          <w:rFonts w:ascii="Arial" w:hAnsi="Arial" w:eastAsia="Arial" w:cs="Arial"/>
          <w:b w:val="1"/>
          <w:bCs w:val="1"/>
          <w:noProof w:val="0"/>
          <w:color w:val="1A365D"/>
          <w:sz w:val="30"/>
          <w:szCs w:val="30"/>
          <w:lang w:val="en-US"/>
        </w:rPr>
        <w:t>8. Definition of Done (DoD) &amp; Submission Checklist</w:t>
      </w:r>
    </w:p>
    <w:p xmlns:wp14="http://schemas.microsoft.com/office/word/2010/wordml" w:rsidP="420F343D" wp14:paraId="567783CB" wp14:textId="74BFC434">
      <w:pPr>
        <w:bidi w:val="0"/>
        <w:spacing w:before="0" w:beforeAutospacing="off" w:after="120" w:afterAutospacing="off" w:line="276" w:lineRule="auto"/>
      </w:pPr>
      <w:r w:rsidRPr="420F343D" w:rsidR="2C7E20EF">
        <w:rPr>
          <w:rFonts w:ascii="Calibri" w:hAnsi="Calibri" w:eastAsia="Calibri" w:cs="Calibri"/>
          <w:noProof w:val="0"/>
          <w:color w:val="2D3748"/>
          <w:sz w:val="22"/>
          <w:szCs w:val="22"/>
          <w:lang w:val="en-US"/>
        </w:rPr>
        <w:t>[X] Simulated logistics dataset defined with realistic attributes.</w:t>
      </w:r>
    </w:p>
    <w:p xmlns:wp14="http://schemas.microsoft.com/office/word/2010/wordml" w:rsidP="420F343D" wp14:paraId="2093AF43" wp14:textId="3F7AA99F">
      <w:pPr>
        <w:bidi w:val="0"/>
        <w:spacing w:before="0" w:beforeAutospacing="off" w:after="120" w:afterAutospacing="off" w:line="276" w:lineRule="auto"/>
      </w:pPr>
      <w:r w:rsidRPr="420F343D" w:rsidR="2C7E20EF">
        <w:rPr>
          <w:rFonts w:ascii="Calibri" w:hAnsi="Calibri" w:eastAsia="Calibri" w:cs="Calibri"/>
          <w:noProof w:val="0"/>
          <w:color w:val="2D3748"/>
          <w:sz w:val="22"/>
          <w:szCs w:val="22"/>
          <w:lang w:val="en-US"/>
        </w:rPr>
        <w:t>[X] Central tendencies, dispersions, and correlations computed.</w:t>
      </w:r>
    </w:p>
    <w:p xmlns:wp14="http://schemas.microsoft.com/office/word/2010/wordml" w:rsidP="420F343D" wp14:paraId="056C014A" wp14:textId="4D838455">
      <w:pPr>
        <w:bidi w:val="0"/>
        <w:spacing w:before="0" w:beforeAutospacing="off" w:after="120" w:afterAutospacing="off" w:line="276" w:lineRule="auto"/>
      </w:pPr>
      <w:r w:rsidRPr="420F343D" w:rsidR="2C7E20EF">
        <w:rPr>
          <w:rFonts w:ascii="Calibri" w:hAnsi="Calibri" w:eastAsia="Calibri" w:cs="Calibri"/>
          <w:noProof w:val="0"/>
          <w:color w:val="2D3748"/>
          <w:sz w:val="22"/>
          <w:szCs w:val="22"/>
          <w:lang w:val="en-US"/>
        </w:rPr>
        <w:t>[X] 4 core visualization types implemented with methodological justifications.</w:t>
      </w:r>
    </w:p>
    <w:p xmlns:wp14="http://schemas.microsoft.com/office/word/2010/wordml" w:rsidP="420F343D" wp14:paraId="07020CA3" wp14:textId="0024E8D5">
      <w:pPr>
        <w:bidi w:val="0"/>
        <w:spacing w:before="0" w:beforeAutospacing="off" w:after="120" w:afterAutospacing="off" w:line="276" w:lineRule="auto"/>
      </w:pPr>
      <w:r w:rsidRPr="420F343D" w:rsidR="2C7E20EF">
        <w:rPr>
          <w:rFonts w:ascii="Calibri" w:hAnsi="Calibri" w:eastAsia="Calibri" w:cs="Calibri"/>
          <w:noProof w:val="0"/>
          <w:color w:val="2D3748"/>
          <w:sz w:val="22"/>
          <w:szCs w:val="22"/>
          <w:lang w:val="en-US"/>
        </w:rPr>
        <w:t>[X] Embedded graph images added for easy replacement with Jupyter Notebook screenshots.</w:t>
      </w:r>
    </w:p>
    <w:p xmlns:wp14="http://schemas.microsoft.com/office/word/2010/wordml" w:rsidP="420F343D" wp14:paraId="166BBD4D" wp14:textId="5A4F1C6D">
      <w:pPr>
        <w:bidi w:val="0"/>
        <w:spacing w:before="0" w:beforeAutospacing="off" w:after="120" w:afterAutospacing="off" w:line="276" w:lineRule="auto"/>
      </w:pPr>
      <w:r w:rsidRPr="420F343D" w:rsidR="2C7E20EF">
        <w:rPr>
          <w:rFonts w:ascii="Calibri" w:hAnsi="Calibri" w:eastAsia="Calibri" w:cs="Calibri"/>
          <w:noProof w:val="0"/>
          <w:color w:val="2D3748"/>
          <w:sz w:val="22"/>
          <w:szCs w:val="22"/>
          <w:lang w:val="en-US"/>
        </w:rPr>
        <w:t>[X] Executable Python code blocks (Pandas, Seaborn, Matplotlib) provided.</w:t>
      </w:r>
    </w:p>
    <w:p xmlns:wp14="http://schemas.microsoft.com/office/word/2010/wordml" w:rsidP="420F343D" wp14:paraId="6CAE2EE0" wp14:textId="686E1E28">
      <w:pPr>
        <w:bidi w:val="0"/>
        <w:spacing w:before="0" w:beforeAutospacing="off" w:after="120" w:afterAutospacing="off" w:line="276" w:lineRule="auto"/>
      </w:pPr>
      <w:r w:rsidRPr="420F343D" w:rsidR="2C7E20EF">
        <w:rPr>
          <w:rFonts w:ascii="Calibri" w:hAnsi="Calibri" w:eastAsia="Calibri" w:cs="Calibri"/>
          <w:noProof w:val="0"/>
          <w:color w:val="2D3748"/>
          <w:sz w:val="22"/>
          <w:szCs w:val="22"/>
          <w:lang w:val="en-US"/>
        </w:rPr>
        <w:t>[X] Dashboard schematic layout and statistical hypotheses documented.</w:t>
      </w:r>
    </w:p>
    <w:p xmlns:wp14="http://schemas.microsoft.com/office/word/2010/wordml" w:rsidP="420F343D" wp14:paraId="5B7FF048" wp14:textId="07E76F21">
      <w:pPr>
        <w:bidi w:val="0"/>
        <w:spacing w:before="0" w:beforeAutospacing="off" w:after="120" w:afterAutospacing="off" w:line="276" w:lineRule="auto"/>
      </w:pPr>
      <w:r w:rsidRPr="420F343D" w:rsidR="2C7E20EF">
        <w:rPr>
          <w:rFonts w:ascii="Calibri" w:hAnsi="Calibri" w:eastAsia="Calibri" w:cs="Calibri"/>
          <w:noProof w:val="0"/>
          <w:color w:val="2D3748"/>
          <w:sz w:val="22"/>
          <w:szCs w:val="22"/>
          <w:lang w:val="en-US"/>
        </w:rPr>
        <w:t>[X] Operational insights and carrier recommendations documented.</w:t>
      </w:r>
    </w:p>
    <w:p xmlns:wp14="http://schemas.microsoft.com/office/word/2010/wordml" wp14:paraId="2C078E63" wp14:textId="565505F8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D35C64A"/>
    <w:rsid w:val="07306CBA"/>
    <w:rsid w:val="0E716A5A"/>
    <w:rsid w:val="1DE4CA13"/>
    <w:rsid w:val="1ED642D0"/>
    <w:rsid w:val="20F07179"/>
    <w:rsid w:val="23948833"/>
    <w:rsid w:val="29ACDE15"/>
    <w:rsid w:val="2C7E20EF"/>
    <w:rsid w:val="2D4B8A7F"/>
    <w:rsid w:val="2F19C427"/>
    <w:rsid w:val="3352636F"/>
    <w:rsid w:val="36C210FB"/>
    <w:rsid w:val="380DB8D1"/>
    <w:rsid w:val="3CEB34A4"/>
    <w:rsid w:val="3DC45F0D"/>
    <w:rsid w:val="3E126EC8"/>
    <w:rsid w:val="420F343D"/>
    <w:rsid w:val="4529F18A"/>
    <w:rsid w:val="46A6E878"/>
    <w:rsid w:val="472BC113"/>
    <w:rsid w:val="48383E88"/>
    <w:rsid w:val="49F44DB5"/>
    <w:rsid w:val="518F669C"/>
    <w:rsid w:val="54D5EAAC"/>
    <w:rsid w:val="5B8BC9F1"/>
    <w:rsid w:val="5D35C64A"/>
    <w:rsid w:val="5EA16E2F"/>
    <w:rsid w:val="64D1DC57"/>
    <w:rsid w:val="656700D5"/>
    <w:rsid w:val="65B29765"/>
    <w:rsid w:val="6AE34772"/>
    <w:rsid w:val="70C50D85"/>
    <w:rsid w:val="775363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9C90E4"/>
  <w15:chartTrackingRefBased/>
  <w15:docId w15:val="{DBE42951-64BF-414E-9419-6E87EC36E7A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5.png" Id="rId463755303" /><Relationship Type="http://schemas.openxmlformats.org/officeDocument/2006/relationships/image" Target="/media/image6.png" Id="rId1746074252" /><Relationship Type="http://schemas.openxmlformats.org/officeDocument/2006/relationships/image" Target="/media/image7.png" Id="rId143723740" /><Relationship Type="http://schemas.openxmlformats.org/officeDocument/2006/relationships/image" Target="/media/image8.png" Id="rId225103539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2026-10-24T09:05:07.1544875Z</dcterms:created>
  <dcterms:modified xsi:type="dcterms:W3CDTF">2026-10-26T18:24:12.5916036Z</dcterms:modified>
  <dc:creator>Neha Goyal</dc:creator>
  <lastModifiedBy>Neha Goyal</lastModifiedBy>
</coreProperties>
</file>