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082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61082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19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4300">
            <w:rPr>
              <w:rFonts w:ascii="Times New Roman" w:hAnsi="Times New Roman"/>
              <w:b/>
              <w:sz w:val="32"/>
              <w:szCs w:val="32"/>
              <w:lang w:val="en-IN"/>
            </w:rPr>
            <w:t>29-11-2019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B54300">
            <w:rPr>
              <w:rFonts w:ascii="Times New Roman" w:hAnsi="Times New Roman"/>
              <w:b/>
              <w:sz w:val="32"/>
              <w:szCs w:val="32"/>
            </w:rPr>
            <w:t>Bagade</w:t>
          </w:r>
          <w:proofErr w:type="spellEnd"/>
          <w:r w:rsidR="00B54300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B54300">
            <w:rPr>
              <w:rFonts w:ascii="Times New Roman" w:hAnsi="Times New Roman"/>
              <w:b/>
              <w:sz w:val="32"/>
              <w:szCs w:val="32"/>
            </w:rPr>
            <w:t>Shruti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B54300">
            <w:rPr>
              <w:rFonts w:ascii="Times New Roman" w:hAnsi="Times New Roman"/>
              <w:b/>
              <w:sz w:val="32"/>
              <w:szCs w:val="32"/>
            </w:rPr>
            <w:t>14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</w:t>
      </w:r>
      <w:r w:rsidR="00B54300">
        <w:rPr>
          <w:rFonts w:ascii="Times New Roman" w:hAnsi="Times New Roman"/>
          <w:b/>
          <w:sz w:val="28"/>
          <w:szCs w:val="24"/>
        </w:rPr>
        <w:t>PV bleeding On &amp; Off for last one month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B54300">
            <w:rPr>
              <w:rFonts w:ascii="Times New Roman" w:hAnsi="Times New Roman"/>
              <w:b/>
              <w:sz w:val="32"/>
              <w:szCs w:val="32"/>
            </w:rPr>
            <w:t>24-10-19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B54300">
            <w:rPr>
              <w:rFonts w:ascii="Times New Roman" w:hAnsi="Times New Roman"/>
              <w:b/>
              <w:sz w:val="32"/>
              <w:szCs w:val="32"/>
            </w:rPr>
            <w:t>5.8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B54300">
            <w:rPr>
              <w:rFonts w:ascii="Times New Roman" w:hAnsi="Times New Roman"/>
              <w:b/>
              <w:sz w:val="32"/>
              <w:szCs w:val="32"/>
            </w:rPr>
            <w:t>4.8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B54300">
            <w:rPr>
              <w:rFonts w:ascii="Times New Roman" w:hAnsi="Times New Roman"/>
              <w:b/>
              <w:sz w:val="32"/>
              <w:szCs w:val="32"/>
            </w:rPr>
            <w:t>3.6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B54300">
        <w:rPr>
          <w:rFonts w:ascii="Times New Roman" w:hAnsi="Times New Roman"/>
          <w:sz w:val="28"/>
          <w:szCs w:val="24"/>
        </w:rPr>
        <w:t>ck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B54300">
        <w:rPr>
          <w:rFonts w:ascii="Times New Roman" w:hAnsi="Times New Roman"/>
          <w:sz w:val="28"/>
          <w:szCs w:val="24"/>
        </w:rPr>
        <w:t xml:space="preserve">shows </w:t>
      </w:r>
      <w:proofErr w:type="spellStart"/>
      <w:r w:rsidR="00B54300">
        <w:rPr>
          <w:rFonts w:ascii="Times New Roman" w:hAnsi="Times New Roman"/>
          <w:sz w:val="28"/>
          <w:szCs w:val="24"/>
        </w:rPr>
        <w:t>acomplex</w:t>
      </w:r>
      <w:proofErr w:type="spellEnd"/>
      <w:r w:rsidR="00B54300">
        <w:rPr>
          <w:rFonts w:ascii="Times New Roman" w:hAnsi="Times New Roman"/>
          <w:sz w:val="28"/>
          <w:szCs w:val="24"/>
        </w:rPr>
        <w:t xml:space="preserve"> cyst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54300">
        <w:rPr>
          <w:rFonts w:ascii="Times New Roman" w:hAnsi="Times New Roman"/>
          <w:b/>
          <w:sz w:val="28"/>
          <w:szCs w:val="24"/>
        </w:rPr>
        <w:t xml:space="preserve">3.6 </w:t>
      </w:r>
      <w:proofErr w:type="spellStart"/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proofErr w:type="spellEnd"/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B54300">
        <w:rPr>
          <w:rFonts w:ascii="Times New Roman" w:hAnsi="Times New Roman"/>
          <w:b/>
          <w:sz w:val="28"/>
          <w:szCs w:val="24"/>
        </w:rPr>
        <w:t>.4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B54300">
        <w:rPr>
          <w:rFonts w:ascii="Times New Roman" w:hAnsi="Times New Roman"/>
          <w:b/>
          <w:sz w:val="28"/>
          <w:szCs w:val="24"/>
        </w:rPr>
        <w:t>2</w:t>
      </w:r>
      <w:r w:rsidR="00B54300">
        <w:rPr>
          <w:rFonts w:ascii="Times New Roman" w:hAnsi="Times New Roman"/>
          <w:sz w:val="28"/>
          <w:szCs w:val="24"/>
        </w:rPr>
        <w:t>.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B54300">
        <w:rPr>
          <w:rFonts w:ascii="Times New Roman" w:hAnsi="Times New Roman"/>
          <w:b/>
          <w:sz w:val="28"/>
          <w:szCs w:val="24"/>
        </w:rPr>
        <w:t>2</w:t>
      </w:r>
      <w:r w:rsidR="007B78A6" w:rsidRPr="007B78A6">
        <w:rPr>
          <w:rFonts w:ascii="Times New Roman" w:hAnsi="Times New Roman"/>
          <w:b/>
          <w:sz w:val="28"/>
          <w:szCs w:val="24"/>
        </w:rPr>
        <w:t>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B5430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B54300">
        <w:rPr>
          <w:rFonts w:ascii="Times New Roman" w:hAnsi="Times New Roman"/>
          <w:b/>
          <w:sz w:val="28"/>
          <w:szCs w:val="24"/>
        </w:rPr>
        <w:t>with</w:t>
      </w:r>
      <w:proofErr w:type="spellEnd"/>
      <w:r w:rsidR="00B54300">
        <w:rPr>
          <w:rFonts w:ascii="Times New Roman" w:hAnsi="Times New Roman"/>
          <w:b/>
          <w:sz w:val="28"/>
          <w:szCs w:val="24"/>
        </w:rPr>
        <w:t xml:space="preserve"> right sided ovarian cyst</w:t>
      </w:r>
    </w:p>
    <w:p w:rsidR="005D6330" w:rsidRDefault="00F7256E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Correlate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E1E9F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10826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54300"/>
    <w:rsid w:val="00B617A5"/>
    <w:rsid w:val="00B6272C"/>
    <w:rsid w:val="00B64EFA"/>
    <w:rsid w:val="00BD1400"/>
    <w:rsid w:val="00BD32BA"/>
    <w:rsid w:val="00BE1C9F"/>
    <w:rsid w:val="00C10286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7B0E19"/>
    <w:rsid w:val="009D0F37"/>
    <w:rsid w:val="00A85089"/>
    <w:rsid w:val="00AB1C43"/>
    <w:rsid w:val="00B35118"/>
    <w:rsid w:val="00D2603B"/>
    <w:rsid w:val="00EE2402"/>
    <w:rsid w:val="00F41F69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2019-11-30T01:00:00Z</cp:lastPrinted>
  <dcterms:created xsi:type="dcterms:W3CDTF">2019-11-30T01:01:00Z</dcterms:created>
  <dcterms:modified xsi:type="dcterms:W3CDTF">2019-11-30T01:01:00Z</dcterms:modified>
</cp:coreProperties>
</file>