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765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65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038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20038">
            <w:rPr>
              <w:rFonts w:ascii="Arial" w:hAnsi="Arial" w:cs="Arial"/>
              <w:b/>
              <w:sz w:val="24"/>
              <w:szCs w:val="24"/>
            </w:rPr>
            <w:t>Lavande</w:t>
          </w:r>
          <w:proofErr w:type="spellEnd"/>
          <w:r w:rsidR="002200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0038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2200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003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038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038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0038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B2882">
        <w:rPr>
          <w:rFonts w:ascii="Arial" w:hAnsi="Arial" w:cs="Arial"/>
          <w:b/>
          <w:sz w:val="24"/>
          <w:szCs w:val="24"/>
        </w:rPr>
        <w:t>Placenta is</w:t>
      </w:r>
      <w:r w:rsidR="005B2882" w:rsidRPr="005B2882">
        <w:rPr>
          <w:rFonts w:ascii="Arial" w:hAnsi="Arial" w:cs="Arial"/>
          <w:b/>
          <w:sz w:val="24"/>
          <w:szCs w:val="24"/>
        </w:rPr>
        <w:t xml:space="preserve"> Fundo</w:t>
      </w:r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B288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765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65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765F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765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65FD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038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579CF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2882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E5428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2019-10-25T15:56:00Z</dcterms:created>
  <dcterms:modified xsi:type="dcterms:W3CDTF">2019-10-25T15:56:00Z</dcterms:modified>
</cp:coreProperties>
</file>