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616EF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16EF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30E3">
            <w:rPr>
              <w:rFonts w:ascii="Arial" w:hAnsi="Arial" w:cs="Arial"/>
              <w:b/>
              <w:sz w:val="24"/>
              <w:szCs w:val="24"/>
              <w:lang w:val="en-IN"/>
            </w:rPr>
            <w:t>20-11-2019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430E3">
            <w:rPr>
              <w:rFonts w:ascii="Arial" w:hAnsi="Arial" w:cs="Arial"/>
              <w:b/>
              <w:sz w:val="24"/>
              <w:szCs w:val="24"/>
            </w:rPr>
            <w:t>Thavare</w:t>
          </w:r>
          <w:proofErr w:type="spellEnd"/>
          <w:r w:rsidR="00A430E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430E3">
            <w:rPr>
              <w:rFonts w:ascii="Arial" w:hAnsi="Arial" w:cs="Arial"/>
              <w:b/>
              <w:sz w:val="24"/>
              <w:szCs w:val="24"/>
            </w:rPr>
            <w:t>Aarti</w:t>
          </w:r>
          <w:proofErr w:type="spellEnd"/>
          <w:r w:rsidR="00A430E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430E3">
            <w:rPr>
              <w:rFonts w:ascii="Arial" w:hAnsi="Arial" w:cs="Arial"/>
              <w:b/>
              <w:sz w:val="24"/>
              <w:szCs w:val="24"/>
            </w:rPr>
            <w:t>Khanderao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30E3">
            <w:rPr>
              <w:rFonts w:ascii="Arial" w:hAnsi="Arial" w:cs="Arial"/>
              <w:b/>
              <w:sz w:val="24"/>
              <w:szCs w:val="24"/>
              <w:lang w:val="en-IN"/>
            </w:rPr>
            <w:t>24-04-2019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30E3">
            <w:rPr>
              <w:rFonts w:ascii="Arial" w:hAnsi="Arial" w:cs="Arial"/>
              <w:b/>
              <w:sz w:val="24"/>
              <w:szCs w:val="24"/>
              <w:lang w:val="en-IN"/>
            </w:rPr>
            <w:t>31-01-2020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6747">
            <w:rPr>
              <w:rFonts w:ascii="Arial" w:hAnsi="Arial" w:cs="Arial"/>
              <w:b/>
              <w:sz w:val="24"/>
              <w:szCs w:val="24"/>
              <w:lang w:val="en-IN"/>
            </w:rPr>
            <w:t>02-02-2020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2674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026747">
        <w:rPr>
          <w:rFonts w:ascii="Arial" w:hAnsi="Arial" w:cs="Arial"/>
          <w:b/>
          <w:sz w:val="24"/>
          <w:szCs w:val="24"/>
        </w:rPr>
        <w:t xml:space="preserve">Placenta is </w:t>
      </w:r>
      <w:r w:rsidR="00026747" w:rsidRPr="00026747">
        <w:rPr>
          <w:rFonts w:ascii="Arial" w:hAnsi="Arial" w:cs="Arial"/>
          <w:b/>
          <w:sz w:val="24"/>
          <w:szCs w:val="24"/>
        </w:rPr>
        <w:t xml:space="preserve">Fundo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26747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26747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26747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26747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26747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26747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26747">
            <w:rPr>
              <w:rFonts w:ascii="Arial" w:hAnsi="Arial" w:cs="Arial"/>
              <w:b/>
              <w:sz w:val="24"/>
              <w:szCs w:val="24"/>
            </w:rPr>
            <w:t>1360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26747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18715975"/>
          <w:placeholder>
            <w:docPart w:val="EC67890F89DC43F69D63BFB3809B33B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2674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026747" w:rsidRPr="00882F69">
        <w:rPr>
          <w:rFonts w:ascii="Arial" w:hAnsi="Arial" w:cs="Arial"/>
          <w:sz w:val="24"/>
          <w:szCs w:val="24"/>
        </w:rPr>
        <w:t xml:space="preserve">  </w:t>
      </w:r>
      <w:r w:rsidR="00026747" w:rsidRPr="00026747">
        <w:rPr>
          <w:rFonts w:ascii="Arial" w:hAnsi="Arial" w:cs="Arial"/>
          <w:b/>
          <w:sz w:val="24"/>
          <w:szCs w:val="24"/>
        </w:rPr>
        <w:t>presentation.</w:t>
      </w:r>
      <w:r w:rsidR="00026747" w:rsidRPr="00026747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616EF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16EF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16EF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16EF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26747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6EF3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430E3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40DBF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C67890F89DC43F69D63BFB3809B3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6AE7D-DAB7-47BA-AE8F-D7ABE1F0182C}"/>
      </w:docPartPr>
      <w:docPartBody>
        <w:p w:rsidR="00000000" w:rsidRDefault="00D532DE" w:rsidP="00D532DE">
          <w:pPr>
            <w:pStyle w:val="EC67890F89DC43F69D63BFB3809B33BD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32DE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2DE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EC67890F89DC43F69D63BFB3809B33BD">
    <w:name w:val="EC67890F89DC43F69D63BFB3809B33BD"/>
    <w:rsid w:val="00D532D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2019-11-20T18:08:00Z</dcterms:created>
  <dcterms:modified xsi:type="dcterms:W3CDTF">2019-11-20T18:08:00Z</dcterms:modified>
</cp:coreProperties>
</file>