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E03D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E03D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3787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33787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E337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378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337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3787">
            <w:rPr>
              <w:rFonts w:ascii="Arial" w:hAnsi="Arial" w:cs="Arial"/>
              <w:b/>
              <w:sz w:val="24"/>
              <w:szCs w:val="24"/>
            </w:rPr>
            <w:t>Sanket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3787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3787">
            <w:rPr>
              <w:rFonts w:ascii="Arial" w:hAnsi="Arial" w:cs="Arial"/>
              <w:b/>
              <w:sz w:val="24"/>
              <w:szCs w:val="24"/>
              <w:lang w:val="en-IN"/>
            </w:rPr>
            <w:t>27-06-2020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87A">
            <w:rPr>
              <w:rFonts w:ascii="Arial" w:hAnsi="Arial" w:cs="Arial"/>
              <w:b/>
              <w:sz w:val="24"/>
              <w:szCs w:val="24"/>
              <w:lang w:val="en-IN"/>
            </w:rPr>
            <w:t>29-06-2020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7087A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7087A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7087A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7087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7087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03DD" w:rsidRPr="000E03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E03D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3DD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087A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4642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3787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04E67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2019-11-22T18:48:00Z</cp:lastPrinted>
  <dcterms:created xsi:type="dcterms:W3CDTF">2019-11-22T18:52:00Z</dcterms:created>
  <dcterms:modified xsi:type="dcterms:W3CDTF">2019-11-22T18:52:00Z</dcterms:modified>
</cp:coreProperties>
</file>