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9333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12-21T00:00:00Z">
            <w:dateFormat w:val="d-M-yyyy"/>
            <w:lid w:val="en-US"/>
            <w:storeMappedDataAs w:val="date"/>
            <w:calendar w:val="gregorian"/>
          </w:date>
        </w:sdtPr>
        <w:sdtContent>
          <w:r w:rsidR="00204DBD">
            <w:rPr>
              <w:rFonts w:ascii="Arial" w:hAnsi="Arial" w:cs="Arial"/>
              <w:b/>
              <w:sz w:val="24"/>
              <w:szCs w:val="24"/>
            </w:rPr>
            <w:t>21-12-2019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04DBD">
            <w:rPr>
              <w:rFonts w:ascii="Arial" w:hAnsi="Arial" w:cs="Arial"/>
              <w:b/>
              <w:sz w:val="24"/>
              <w:szCs w:val="24"/>
            </w:rPr>
            <w:t>Khole</w:t>
          </w:r>
          <w:proofErr w:type="spellEnd"/>
          <w:r w:rsidR="00204DB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04DBD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204DB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04DBD">
            <w:rPr>
              <w:rFonts w:ascii="Arial" w:hAnsi="Arial" w:cs="Arial"/>
              <w:b/>
              <w:sz w:val="24"/>
              <w:szCs w:val="24"/>
            </w:rPr>
            <w:t>Shashikant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52EA3">
        <w:rPr>
          <w:rFonts w:ascii="Arial" w:hAnsi="Arial" w:cs="Arial"/>
          <w:sz w:val="24"/>
          <w:szCs w:val="24"/>
        </w:rPr>
        <w:t>UPT positive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D52EA3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10-14T00:00:00Z">
            <w:dateFormat w:val="d-M-yyyy"/>
            <w:lid w:val="en-US"/>
            <w:storeMappedDataAs w:val="date"/>
            <w:calendar w:val="gregorian"/>
          </w:date>
        </w:sdtPr>
        <w:sdtContent>
          <w:r w:rsidR="00204DBD">
            <w:rPr>
              <w:rFonts w:ascii="Arial" w:hAnsi="Arial" w:cs="Arial"/>
              <w:b/>
              <w:sz w:val="24"/>
              <w:szCs w:val="24"/>
            </w:rPr>
            <w:t>14-10-2019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7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04DBD">
            <w:rPr>
              <w:rFonts w:ascii="Arial" w:hAnsi="Arial" w:cs="Arial"/>
              <w:b/>
              <w:sz w:val="24"/>
              <w:szCs w:val="24"/>
              <w:lang w:val="en-IN"/>
            </w:rPr>
            <w:t>21-07-2020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</w:p>
    <w:p w:rsidR="00041EBA" w:rsidRDefault="00D52EA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Uterine cavity shows a gestational sac</w:t>
      </w:r>
      <w:r w:rsidR="008143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204DBD">
        <w:rPr>
          <w:rFonts w:ascii="Arial" w:hAnsi="Arial" w:cs="Arial"/>
          <w:sz w:val="24"/>
          <w:szCs w:val="24"/>
        </w:rPr>
        <w:t xml:space="preserve"> not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seen</w:t>
      </w:r>
      <w:r w:rsidR="00204DBD">
        <w:rPr>
          <w:rFonts w:ascii="Arial" w:hAnsi="Arial" w:cs="Arial"/>
          <w:sz w:val="24"/>
          <w:szCs w:val="24"/>
        </w:rPr>
        <w:t xml:space="preserve"> 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204DBD">
            <w:rPr>
              <w:rFonts w:ascii="Arial" w:hAnsi="Arial" w:cs="Arial"/>
              <w:b/>
              <w:sz w:val="24"/>
              <w:szCs w:val="24"/>
            </w:rPr>
            <w:t xml:space="preserve">  -  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204DBD">
            <w:rPr>
              <w:rFonts w:ascii="Arial" w:hAnsi="Arial" w:cs="Arial"/>
              <w:b/>
              <w:sz w:val="24"/>
              <w:szCs w:val="24"/>
            </w:rPr>
            <w:t xml:space="preserve">  -  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204DBD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4E467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C7584">
        <w:rPr>
          <w:rFonts w:ascii="Arial" w:hAnsi="Arial" w:cs="Arial"/>
        </w:rPr>
        <w:t>.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204DBD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204DBD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C224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580CFA" w:rsidRDefault="000D0600" w:rsidP="00580C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204DBD">
        <w:rPr>
          <w:rFonts w:ascii="Arial" w:hAnsi="Arial" w:cs="Arial"/>
          <w:b/>
          <w:sz w:val="24"/>
          <w:szCs w:val="24"/>
        </w:rPr>
        <w:t>?</w:t>
      </w:r>
      <w:r w:rsidR="0081434B">
        <w:rPr>
          <w:rFonts w:ascii="Arial" w:hAnsi="Arial" w:cs="Arial"/>
          <w:b/>
          <w:sz w:val="24"/>
          <w:szCs w:val="24"/>
        </w:rPr>
        <w:t>Blighted Ovum. Adv-Follow up for confirmation of pregnancy.</w:t>
      </w:r>
    </w:p>
    <w:p w:rsidR="00D25EC2" w:rsidRPr="000D0600" w:rsidRDefault="00D25EC2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93331" w:rsidRPr="00D9333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D93331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D9333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18B5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16022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57F2"/>
    <w:rsid w:val="001E1C24"/>
    <w:rsid w:val="001E1DEE"/>
    <w:rsid w:val="001E5492"/>
    <w:rsid w:val="00201515"/>
    <w:rsid w:val="00204DBD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2DD"/>
    <w:rsid w:val="004C1A86"/>
    <w:rsid w:val="004C4F24"/>
    <w:rsid w:val="004C7584"/>
    <w:rsid w:val="004D1866"/>
    <w:rsid w:val="004D5693"/>
    <w:rsid w:val="004E467A"/>
    <w:rsid w:val="004E7A2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0CFA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4264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B77AD"/>
    <w:rsid w:val="007C0DA5"/>
    <w:rsid w:val="007D1692"/>
    <w:rsid w:val="007E60CE"/>
    <w:rsid w:val="007F0D28"/>
    <w:rsid w:val="00801A05"/>
    <w:rsid w:val="00803B70"/>
    <w:rsid w:val="00804FDC"/>
    <w:rsid w:val="00805195"/>
    <w:rsid w:val="008067B7"/>
    <w:rsid w:val="00807521"/>
    <w:rsid w:val="008129B7"/>
    <w:rsid w:val="0081434B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1FC2"/>
    <w:rsid w:val="008848EE"/>
    <w:rsid w:val="00884FC9"/>
    <w:rsid w:val="0089170B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A2783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3FBB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6E0"/>
    <w:rsid w:val="00CE2B3A"/>
    <w:rsid w:val="00CE4ADF"/>
    <w:rsid w:val="00CF7235"/>
    <w:rsid w:val="00D00874"/>
    <w:rsid w:val="00D05568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331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2243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3A30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476E7"/>
    <w:rsid w:val="002B5367"/>
    <w:rsid w:val="002E4A46"/>
    <w:rsid w:val="002E6DFD"/>
    <w:rsid w:val="00322EAD"/>
    <w:rsid w:val="003434AC"/>
    <w:rsid w:val="003509AC"/>
    <w:rsid w:val="00355E8C"/>
    <w:rsid w:val="0040368D"/>
    <w:rsid w:val="00434A96"/>
    <w:rsid w:val="00490080"/>
    <w:rsid w:val="004928A9"/>
    <w:rsid w:val="00571FD2"/>
    <w:rsid w:val="005779F3"/>
    <w:rsid w:val="005B339E"/>
    <w:rsid w:val="006100D5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13B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2019-12-22T00:43:00Z</cp:lastPrinted>
  <dcterms:created xsi:type="dcterms:W3CDTF">2019-12-22T00:44:00Z</dcterms:created>
  <dcterms:modified xsi:type="dcterms:W3CDTF">2019-12-22T00:44:00Z</dcterms:modified>
</cp:coreProperties>
</file>