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B185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185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3719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 xml:space="preserve">Gar </w:t>
          </w:r>
          <w:proofErr w:type="spellStart"/>
          <w:r w:rsidR="00DC3719">
            <w:rPr>
              <w:rFonts w:ascii="Arial" w:hAnsi="Arial" w:cs="Arial"/>
              <w:b/>
              <w:sz w:val="24"/>
              <w:szCs w:val="24"/>
            </w:rPr>
            <w:t>Ambika</w:t>
          </w:r>
          <w:proofErr w:type="spellEnd"/>
          <w:r w:rsidR="00DC37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3719">
            <w:rPr>
              <w:rFonts w:ascii="Arial" w:hAnsi="Arial" w:cs="Arial"/>
              <w:b/>
              <w:sz w:val="24"/>
              <w:szCs w:val="24"/>
            </w:rPr>
            <w:t>Shivanand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3719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3719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3719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C371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B185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18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185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185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50CEF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185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3719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735774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735774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35774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35774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2019-02-20T08:30:00Z</cp:lastPrinted>
  <dcterms:created xsi:type="dcterms:W3CDTF">2019-02-20T08:31:00Z</dcterms:created>
  <dcterms:modified xsi:type="dcterms:W3CDTF">2019-02-20T08:31:00Z</dcterms:modified>
</cp:coreProperties>
</file>