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B4F58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B4F58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B4F58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41DA">
            <w:rPr>
              <w:rFonts w:ascii="Arial" w:hAnsi="Arial" w:cs="Arial"/>
              <w:b/>
              <w:sz w:val="26"/>
              <w:szCs w:val="26"/>
              <w:lang w:val="en-IN"/>
            </w:rPr>
            <w:t>12-04-2019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4E41DA">
            <w:rPr>
              <w:rFonts w:ascii="Arial" w:hAnsi="Arial" w:cs="Arial"/>
              <w:sz w:val="26"/>
              <w:szCs w:val="26"/>
            </w:rPr>
            <w:t>Bhelke Kanchan Prasad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41DA">
            <w:rPr>
              <w:rFonts w:ascii="Arial" w:hAnsi="Arial" w:cs="Arial"/>
              <w:b/>
              <w:sz w:val="26"/>
              <w:szCs w:val="26"/>
              <w:lang w:val="en-IN"/>
            </w:rPr>
            <w:t>16-02-2019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B4F58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B4F58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B4F58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B4F58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F72" w:rsidRDefault="001D4F72" w:rsidP="006B6F46">
      <w:pPr>
        <w:spacing w:after="0" w:line="240" w:lineRule="auto"/>
      </w:pPr>
      <w:r>
        <w:separator/>
      </w:r>
    </w:p>
  </w:endnote>
  <w:endnote w:type="continuationSeparator" w:id="1">
    <w:p w:rsidR="001D4F72" w:rsidRDefault="001D4F7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F72" w:rsidRDefault="001D4F72" w:rsidP="006B6F46">
      <w:pPr>
        <w:spacing w:after="0" w:line="240" w:lineRule="auto"/>
      </w:pPr>
      <w:r>
        <w:separator/>
      </w:r>
    </w:p>
  </w:footnote>
  <w:footnote w:type="continuationSeparator" w:id="1">
    <w:p w:rsidR="001D4F72" w:rsidRDefault="001D4F7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1D4F72"/>
    <w:rsid w:val="002573CB"/>
    <w:rsid w:val="00267FCC"/>
    <w:rsid w:val="00275C3A"/>
    <w:rsid w:val="002E1004"/>
    <w:rsid w:val="003167C6"/>
    <w:rsid w:val="003E5F1C"/>
    <w:rsid w:val="004162A6"/>
    <w:rsid w:val="004C6CE6"/>
    <w:rsid w:val="004E41DA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  <w:rsid w:val="00FB4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7C7269"/>
    <w:rsid w:val="008917FC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2019-04-13T04:18:00Z</cp:lastPrinted>
  <dcterms:created xsi:type="dcterms:W3CDTF">2019-04-13T04:19:00Z</dcterms:created>
  <dcterms:modified xsi:type="dcterms:W3CDTF">2019-04-13T04:19:00Z</dcterms:modified>
</cp:coreProperties>
</file>