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4D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79C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479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79C6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4479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79C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9C6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9C6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9C6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479C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479C6">
        <w:rPr>
          <w:rFonts w:ascii="Arial" w:hAnsi="Arial" w:cs="Arial"/>
          <w:b/>
          <w:sz w:val="24"/>
          <w:szCs w:val="24"/>
        </w:rPr>
        <w:t>Delayed Conception Wrong  Date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4DE9" w:rsidRPr="00974D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4D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4D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479C6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4DE9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7321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278C2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2019-04-27T07:16:00Z</cp:lastPrinted>
  <dcterms:created xsi:type="dcterms:W3CDTF">2019-04-27T07:16:00Z</dcterms:created>
  <dcterms:modified xsi:type="dcterms:W3CDTF">2019-04-27T07:16:00Z</dcterms:modified>
</cp:coreProperties>
</file>