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144EE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44EE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799C">
            <w:rPr>
              <w:rFonts w:ascii="Arial" w:hAnsi="Arial" w:cs="Arial"/>
              <w:b/>
              <w:sz w:val="24"/>
              <w:szCs w:val="24"/>
              <w:lang w:val="en-IN"/>
            </w:rPr>
            <w:t>26-08-2019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A8799C">
            <w:rPr>
              <w:rFonts w:ascii="Arial" w:hAnsi="Arial" w:cs="Arial"/>
              <w:b/>
              <w:sz w:val="24"/>
              <w:szCs w:val="24"/>
            </w:rPr>
            <w:t>Gavhane</w:t>
          </w:r>
          <w:proofErr w:type="spellEnd"/>
          <w:r w:rsidR="00A8799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8799C">
            <w:rPr>
              <w:rFonts w:ascii="Arial" w:hAnsi="Arial" w:cs="Arial"/>
              <w:b/>
              <w:sz w:val="24"/>
              <w:szCs w:val="24"/>
            </w:rPr>
            <w:t>Pranali</w:t>
          </w:r>
          <w:proofErr w:type="spellEnd"/>
          <w:r w:rsidR="00A8799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8799C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799C">
            <w:rPr>
              <w:rFonts w:ascii="Arial" w:hAnsi="Arial" w:cs="Arial"/>
              <w:b/>
              <w:sz w:val="24"/>
              <w:szCs w:val="24"/>
              <w:lang w:val="en-IN"/>
            </w:rPr>
            <w:t>31-12-2018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799C">
            <w:rPr>
              <w:rFonts w:ascii="Arial" w:hAnsi="Arial" w:cs="Arial"/>
              <w:b/>
              <w:sz w:val="24"/>
              <w:szCs w:val="24"/>
              <w:lang w:val="en-IN"/>
            </w:rPr>
            <w:t>04-10-2019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799C">
            <w:rPr>
              <w:rFonts w:ascii="Arial" w:hAnsi="Arial" w:cs="Arial"/>
              <w:b/>
              <w:sz w:val="24"/>
              <w:szCs w:val="24"/>
              <w:lang w:val="en-IN"/>
            </w:rPr>
            <w:t>04-10-2019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A8799C">
        <w:rPr>
          <w:rFonts w:ascii="Arial" w:hAnsi="Arial" w:cs="Arial"/>
          <w:b/>
          <w:sz w:val="24"/>
          <w:szCs w:val="24"/>
        </w:rPr>
        <w:t>Placenta is</w:t>
      </w:r>
      <w:r w:rsidR="00A8799C" w:rsidRPr="00A8799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8799C" w:rsidRPr="00A8799C">
        <w:rPr>
          <w:rFonts w:ascii="Arial" w:hAnsi="Arial" w:cs="Arial"/>
          <w:b/>
          <w:sz w:val="24"/>
          <w:szCs w:val="24"/>
        </w:rPr>
        <w:t>Fundal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8799C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8799C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8799C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8799C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8799C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8799C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8799C">
            <w:rPr>
              <w:rFonts w:ascii="Arial" w:hAnsi="Arial" w:cs="Arial"/>
              <w:b/>
              <w:sz w:val="24"/>
              <w:szCs w:val="24"/>
            </w:rPr>
            <w:t>33.6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8799C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8799C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8799C">
            <w:rPr>
              <w:rFonts w:ascii="Arial" w:hAnsi="Arial" w:cs="Arial"/>
              <w:b/>
              <w:sz w:val="24"/>
              <w:szCs w:val="24"/>
            </w:rPr>
            <w:t>2357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8799C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144EE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44EE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144EEB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144EE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4EEB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563DA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8799C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12346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2019-08-26T15:35:00Z</dcterms:created>
  <dcterms:modified xsi:type="dcterms:W3CDTF">2019-08-26T15:35:00Z</dcterms:modified>
</cp:coreProperties>
</file>