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95D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95D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919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D1919">
            <w:rPr>
              <w:rFonts w:ascii="Arial" w:hAnsi="Arial" w:cs="Arial"/>
              <w:b/>
              <w:sz w:val="24"/>
              <w:szCs w:val="24"/>
            </w:rPr>
            <w:t>Udar</w:t>
          </w:r>
          <w:proofErr w:type="spellEnd"/>
          <w:r w:rsidR="00AD19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919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AD19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919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919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919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919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71A0B">
        <w:rPr>
          <w:rFonts w:ascii="Arial" w:hAnsi="Arial" w:cs="Arial"/>
          <w:b/>
          <w:sz w:val="24"/>
          <w:szCs w:val="24"/>
        </w:rPr>
        <w:t xml:space="preserve">Placenta is </w:t>
      </w:r>
      <w:r w:rsidR="00571A0B" w:rsidRPr="00571A0B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71A0B" w:rsidRPr="00571A0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71A0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71A0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71A0B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95D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95D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95D5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95D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95D5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2E7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71A0B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6396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3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59CC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1919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3237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952A4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2019-08-31T17:12:00Z</cp:lastPrinted>
  <dcterms:created xsi:type="dcterms:W3CDTF">2019-08-31T17:17:00Z</dcterms:created>
  <dcterms:modified xsi:type="dcterms:W3CDTF">2019-08-31T17:17:00Z</dcterms:modified>
</cp:coreProperties>
</file>