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F1293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1293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9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D08A7">
            <w:rPr>
              <w:rFonts w:ascii="Arial" w:hAnsi="Arial" w:cs="Arial"/>
              <w:b/>
              <w:sz w:val="24"/>
              <w:szCs w:val="24"/>
              <w:lang w:val="en-IN"/>
            </w:rPr>
            <w:t>21-09-2019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2D08A7">
            <w:rPr>
              <w:rFonts w:ascii="Arial" w:hAnsi="Arial" w:cs="Arial"/>
              <w:b/>
              <w:sz w:val="24"/>
              <w:szCs w:val="24"/>
            </w:rPr>
            <w:t>Khandekar</w:t>
          </w:r>
          <w:proofErr w:type="spellEnd"/>
          <w:r w:rsidR="002D08A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D08A7">
            <w:rPr>
              <w:rFonts w:ascii="Arial" w:hAnsi="Arial" w:cs="Arial"/>
              <w:b/>
              <w:sz w:val="24"/>
              <w:szCs w:val="24"/>
            </w:rPr>
            <w:t>Dipali</w:t>
          </w:r>
          <w:proofErr w:type="spellEnd"/>
          <w:r w:rsidR="002D08A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D08A7">
            <w:rPr>
              <w:rFonts w:ascii="Arial" w:hAnsi="Arial" w:cs="Arial"/>
              <w:b/>
              <w:sz w:val="24"/>
              <w:szCs w:val="24"/>
            </w:rPr>
            <w:t>Yuvraj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3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D08A7">
            <w:rPr>
              <w:rFonts w:ascii="Arial" w:hAnsi="Arial" w:cs="Arial"/>
              <w:b/>
              <w:sz w:val="24"/>
              <w:szCs w:val="24"/>
              <w:lang w:val="en-IN"/>
            </w:rPr>
            <w:t>07-03-2019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2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D08A7">
            <w:rPr>
              <w:rFonts w:ascii="Arial" w:hAnsi="Arial" w:cs="Arial"/>
              <w:b/>
              <w:sz w:val="24"/>
              <w:szCs w:val="24"/>
              <w:lang w:val="en-IN"/>
            </w:rPr>
            <w:t>14-12-2019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2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D08A7">
            <w:rPr>
              <w:rFonts w:ascii="Arial" w:hAnsi="Arial" w:cs="Arial"/>
              <w:b/>
              <w:sz w:val="24"/>
              <w:szCs w:val="24"/>
              <w:lang w:val="en-IN"/>
            </w:rPr>
            <w:t>31-12-2019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2D08A7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0BB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2D08A7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2D08A7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2D08A7">
            <w:rPr>
              <w:rFonts w:ascii="Arial" w:hAnsi="Arial" w:cs="Arial"/>
              <w:b/>
              <w:sz w:val="24"/>
              <w:szCs w:val="24"/>
            </w:rPr>
            <w:t>25.4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2D08A7">
            <w:rPr>
              <w:rFonts w:ascii="Arial" w:hAnsi="Arial" w:cs="Arial"/>
              <w:b/>
              <w:sz w:val="24"/>
              <w:szCs w:val="24"/>
            </w:rPr>
            <w:t>4.8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2D08A7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2D08A7">
            <w:rPr>
              <w:rFonts w:ascii="Arial" w:hAnsi="Arial" w:cs="Arial"/>
              <w:b/>
              <w:sz w:val="24"/>
              <w:szCs w:val="24"/>
            </w:rPr>
            <w:t>26.1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2D08A7">
            <w:rPr>
              <w:rFonts w:ascii="Arial" w:hAnsi="Arial" w:cs="Arial"/>
              <w:b/>
              <w:sz w:val="24"/>
              <w:szCs w:val="24"/>
            </w:rPr>
            <w:t>20.1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2D08A7">
            <w:rPr>
              <w:rFonts w:ascii="Arial" w:hAnsi="Arial" w:cs="Arial"/>
              <w:b/>
              <w:sz w:val="24"/>
              <w:szCs w:val="24"/>
            </w:rPr>
            <w:t>24.6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2D08A7">
            <w:rPr>
              <w:rFonts w:ascii="Arial" w:hAnsi="Arial" w:cs="Arial"/>
              <w:b/>
              <w:sz w:val="24"/>
              <w:szCs w:val="24"/>
            </w:rPr>
            <w:t>830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2D08A7">
            <w:rPr>
              <w:rFonts w:ascii="Arial" w:hAnsi="Arial" w:cs="Arial"/>
              <w:b/>
              <w:sz w:val="24"/>
              <w:szCs w:val="24"/>
            </w:rPr>
            <w:t>25-26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2D08A7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D08A7">
        <w:rPr>
          <w:rFonts w:ascii="Arial" w:hAnsi="Arial" w:cs="Arial"/>
          <w:b/>
          <w:sz w:val="24"/>
          <w:szCs w:val="24"/>
        </w:rPr>
        <w:t xml:space="preserve">                           </w:t>
      </w:r>
      <w:sdt>
        <w:sdtPr>
          <w:rPr>
            <w:rFonts w:ascii="Arial" w:hAnsi="Arial" w:cs="Arial"/>
            <w:b/>
            <w:sz w:val="24"/>
            <w:szCs w:val="24"/>
          </w:rPr>
          <w:id w:val="11008730"/>
          <w:placeholder>
            <w:docPart w:val="0CDB2FE2E66B4D39B900BAD33EE960E3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2D08A7" w:rsidRPr="002D08A7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2D08A7" w:rsidRPr="002D08A7">
        <w:rPr>
          <w:rFonts w:ascii="Arial" w:hAnsi="Arial" w:cs="Arial"/>
          <w:b/>
          <w:sz w:val="24"/>
          <w:szCs w:val="24"/>
        </w:rPr>
        <w:t xml:space="preserve">  presentation.</w:t>
      </w:r>
      <w:r w:rsidR="002D08A7" w:rsidRPr="002D08A7">
        <w:rPr>
          <w:rFonts w:ascii="Arial" w:hAnsi="Arial" w:cs="Arial"/>
          <w:b/>
          <w:sz w:val="24"/>
          <w:szCs w:val="24"/>
        </w:rPr>
        <w:tab/>
      </w:r>
      <w:r w:rsidR="002D08A7">
        <w:rPr>
          <w:rFonts w:ascii="Arial" w:hAnsi="Arial" w:cs="Arial"/>
          <w:b/>
          <w:sz w:val="24"/>
          <w:szCs w:val="24"/>
        </w:rPr>
        <w:t>Delayed conception.</w:t>
      </w:r>
    </w:p>
    <w:p w:rsidR="008C1F66" w:rsidRPr="00B552AA" w:rsidRDefault="00F1293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1293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F12931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F1293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D08A7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0EEA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2931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DB2FE2E66B4D39B900BAD33EE960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48DC5-F1B8-495B-AEA4-1612638EEF37}"/>
      </w:docPartPr>
      <w:docPartBody>
        <w:p w:rsidR="00000000" w:rsidRDefault="00363AEE" w:rsidP="00363AEE">
          <w:pPr>
            <w:pStyle w:val="0CDB2FE2E66B4D39B900BAD33EE960E3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3AEE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3AEE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  <w:style w:type="paragraph" w:customStyle="1" w:styleId="0CDB2FE2E66B4D39B900BAD33EE960E3">
    <w:name w:val="0CDB2FE2E66B4D39B900BAD33EE960E3"/>
    <w:rsid w:val="00363AE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2019-07-12T04:19:00Z</cp:lastPrinted>
  <dcterms:created xsi:type="dcterms:W3CDTF">2019-09-21T17:23:00Z</dcterms:created>
  <dcterms:modified xsi:type="dcterms:W3CDTF">2019-09-21T17:23:00Z</dcterms:modified>
</cp:coreProperties>
</file>