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1D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1D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567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2567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1525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56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525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567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152567" w:rsidRPr="00152567">
        <w:rPr>
          <w:rFonts w:ascii="Arial" w:hAnsi="Arial" w:cs="Arial"/>
          <w:b/>
          <w:sz w:val="24"/>
          <w:szCs w:val="24"/>
        </w:rPr>
        <w:t>C/o PV bleeding</w:t>
      </w:r>
      <w:r w:rsidR="00152567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152567">
        <w:rPr>
          <w:rFonts w:ascii="Arial" w:hAnsi="Arial" w:cs="Arial"/>
          <w:sz w:val="24"/>
          <w:szCs w:val="24"/>
        </w:rPr>
        <w:t>ectopic pregnancy and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56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567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567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5256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5256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5256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5256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52567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1D76" w:rsidRPr="00B91D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1D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1D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2567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633B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1D7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211049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11049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2019-09-03T17:22:00Z</dcterms:created>
  <dcterms:modified xsi:type="dcterms:W3CDTF">2019-09-03T17:22:00Z</dcterms:modified>
</cp:coreProperties>
</file>