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822465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4.5pt;width:571.4pt;height:110.4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822465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5.65pt;width:571.4pt;height:.05pt;z-index:251664384" o:connectortype="straight"/>
        </w:pict>
      </w:r>
      <w:r>
        <w:rPr>
          <w:noProof/>
        </w:rPr>
        <w:pict>
          <v:shape id="_x0000_s1031" type="#_x0000_t32" style="position:absolute;margin-left:171.75pt;margin-top:11.05pt;width:0;height:39.4pt;z-index:251665408" o:connectortype="straight"/>
        </w:pict>
      </w:r>
    </w:p>
    <w:p w:rsidR="00B66954" w:rsidRDefault="00B66954" w:rsidP="00B66954"/>
    <w:p w:rsidR="000B0D99" w:rsidRDefault="00822465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822465">
        <w:rPr>
          <w:noProof/>
        </w:rPr>
        <w:pict>
          <v:shape id="_x0000_s1029" type="#_x0000_t32" style="position:absolute;left:0;text-align:left;margin-left:3.5pt;margin-top:6.75pt;width:575.5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0B0D99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95B">
            <w:rPr>
              <w:rFonts w:ascii="Arial" w:hAnsi="Arial" w:cs="Arial"/>
              <w:b/>
              <w:sz w:val="26"/>
              <w:szCs w:val="26"/>
              <w:lang w:val="en-IN"/>
            </w:rPr>
            <w:t>10-02-2020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32195B">
            <w:rPr>
              <w:rFonts w:ascii="Arial" w:hAnsi="Arial" w:cs="Arial"/>
              <w:b/>
              <w:sz w:val="26"/>
              <w:szCs w:val="26"/>
            </w:rPr>
            <w:t>Jadhav Shital Tukaram</w:t>
          </w:r>
          <w:r w:rsidR="0032195B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A37499">
        <w:rPr>
          <w:rFonts w:ascii="Arial" w:hAnsi="Arial" w:cs="Arial"/>
          <w:sz w:val="26"/>
          <w:szCs w:val="26"/>
        </w:rPr>
        <w:t>H/O MTP pill taken/Follow up cases of 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9D7">
            <w:rPr>
              <w:rFonts w:ascii="Arial" w:hAnsi="Arial" w:cs="Arial"/>
              <w:b/>
              <w:sz w:val="26"/>
              <w:szCs w:val="26"/>
              <w:lang w:val="en-IN"/>
            </w:rPr>
            <w:t>17-12-2019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527896">
        <w:rPr>
          <w:rFonts w:ascii="Arial" w:hAnsi="Arial" w:cs="Arial"/>
          <w:sz w:val="26"/>
          <w:szCs w:val="26"/>
        </w:rPr>
        <w:t xml:space="preserve">    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822465" w:rsidRPr="0082246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822465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822465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86A" w:rsidRDefault="0087286A" w:rsidP="00BE2232">
      <w:pPr>
        <w:spacing w:after="0" w:line="240" w:lineRule="auto"/>
      </w:pPr>
      <w:r>
        <w:separator/>
      </w:r>
    </w:p>
  </w:endnote>
  <w:endnote w:type="continuationSeparator" w:id="1">
    <w:p w:rsidR="0087286A" w:rsidRDefault="0087286A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86A" w:rsidRDefault="0087286A" w:rsidP="00BE2232">
      <w:pPr>
        <w:spacing w:after="0" w:line="240" w:lineRule="auto"/>
      </w:pPr>
      <w:r>
        <w:separator/>
      </w:r>
    </w:p>
  </w:footnote>
  <w:footnote w:type="continuationSeparator" w:id="1">
    <w:p w:rsidR="0087286A" w:rsidRDefault="0087286A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2195B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45BB"/>
    <w:rsid w:val="004C6CE6"/>
    <w:rsid w:val="004E6E50"/>
    <w:rsid w:val="00503CF3"/>
    <w:rsid w:val="00521986"/>
    <w:rsid w:val="00527896"/>
    <w:rsid w:val="005327E4"/>
    <w:rsid w:val="0055156F"/>
    <w:rsid w:val="0055277E"/>
    <w:rsid w:val="005A3CD7"/>
    <w:rsid w:val="005C628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42989"/>
    <w:rsid w:val="0075492C"/>
    <w:rsid w:val="007B60C5"/>
    <w:rsid w:val="007B79BA"/>
    <w:rsid w:val="0080597F"/>
    <w:rsid w:val="008165B0"/>
    <w:rsid w:val="00822465"/>
    <w:rsid w:val="0087286A"/>
    <w:rsid w:val="008820A6"/>
    <w:rsid w:val="00887752"/>
    <w:rsid w:val="00894260"/>
    <w:rsid w:val="008C4C73"/>
    <w:rsid w:val="008E5218"/>
    <w:rsid w:val="008E5427"/>
    <w:rsid w:val="008F351C"/>
    <w:rsid w:val="00921AA1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B79D7"/>
    <w:rsid w:val="00BC19B9"/>
    <w:rsid w:val="00BE2232"/>
    <w:rsid w:val="00C15F10"/>
    <w:rsid w:val="00C24891"/>
    <w:rsid w:val="00C875FF"/>
    <w:rsid w:val="00C96F64"/>
    <w:rsid w:val="00CA7CBF"/>
    <w:rsid w:val="00CF0B0A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5F69"/>
    <w:rsid w:val="00F2677B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0A2D51"/>
    <w:rsid w:val="001967AC"/>
    <w:rsid w:val="003364CA"/>
    <w:rsid w:val="004C0D16"/>
    <w:rsid w:val="005232FE"/>
    <w:rsid w:val="00617BF2"/>
    <w:rsid w:val="00627DA1"/>
    <w:rsid w:val="00685257"/>
    <w:rsid w:val="007F227E"/>
    <w:rsid w:val="007F433E"/>
    <w:rsid w:val="00984BB1"/>
    <w:rsid w:val="00A227E6"/>
    <w:rsid w:val="00A30F2B"/>
    <w:rsid w:val="00B1280B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2015-08-10T05:59:00Z</cp:lastPrinted>
  <dcterms:created xsi:type="dcterms:W3CDTF">2020-02-10T18:08:00Z</dcterms:created>
  <dcterms:modified xsi:type="dcterms:W3CDTF">2020-02-10T18:08:00Z</dcterms:modified>
</cp:coreProperties>
</file>