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C05D6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05D6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1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7BFE">
            <w:rPr>
              <w:rFonts w:ascii="Arial" w:hAnsi="Arial" w:cs="Arial"/>
              <w:b/>
              <w:sz w:val="24"/>
              <w:szCs w:val="24"/>
              <w:lang w:val="en-IN"/>
            </w:rPr>
            <w:t>29-01-2020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377BFE">
            <w:rPr>
              <w:rFonts w:ascii="Arial" w:hAnsi="Arial" w:cs="Arial"/>
              <w:b/>
              <w:sz w:val="24"/>
              <w:szCs w:val="24"/>
            </w:rPr>
            <w:t>Ghadge</w:t>
          </w:r>
          <w:proofErr w:type="spellEnd"/>
          <w:r w:rsidR="00377BF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77BFE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377BF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77BFE">
            <w:rPr>
              <w:rFonts w:ascii="Arial" w:hAnsi="Arial" w:cs="Arial"/>
              <w:b/>
              <w:sz w:val="24"/>
              <w:szCs w:val="24"/>
            </w:rPr>
            <w:t>Nilesh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9-07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7BFE">
            <w:rPr>
              <w:rFonts w:ascii="Arial" w:hAnsi="Arial" w:cs="Arial"/>
              <w:b/>
              <w:sz w:val="24"/>
              <w:szCs w:val="24"/>
              <w:lang w:val="en-IN"/>
            </w:rPr>
            <w:t>16-07-2019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20-04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7BFE">
            <w:rPr>
              <w:rFonts w:ascii="Arial" w:hAnsi="Arial" w:cs="Arial"/>
              <w:b/>
              <w:sz w:val="24"/>
              <w:szCs w:val="24"/>
              <w:lang w:val="en-IN"/>
            </w:rPr>
            <w:t>22-04-2020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4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7BFE">
            <w:rPr>
              <w:rFonts w:ascii="Arial" w:hAnsi="Arial" w:cs="Arial"/>
              <w:b/>
              <w:sz w:val="24"/>
              <w:szCs w:val="24"/>
              <w:lang w:val="en-IN"/>
            </w:rPr>
            <w:t>20-04-2020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Pr="00377BF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377BFE">
        <w:rPr>
          <w:rFonts w:ascii="Arial" w:hAnsi="Arial" w:cs="Arial"/>
          <w:b/>
          <w:sz w:val="24"/>
          <w:szCs w:val="24"/>
        </w:rPr>
        <w:t xml:space="preserve">Placenta is </w:t>
      </w:r>
      <w:proofErr w:type="spellStart"/>
      <w:r w:rsidR="00377BFE" w:rsidRPr="00377BFE">
        <w:rPr>
          <w:rFonts w:ascii="Arial" w:hAnsi="Arial" w:cs="Arial"/>
          <w:b/>
          <w:sz w:val="24"/>
          <w:szCs w:val="24"/>
        </w:rPr>
        <w:t>fundo</w:t>
      </w:r>
      <w:proofErr w:type="spellEnd"/>
      <w:r w:rsidR="00377BFE" w:rsidRPr="00377BF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 w:rsidRPr="00377BFE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 w:rsidRPr="00377BFE">
        <w:rPr>
          <w:rFonts w:ascii="Arial" w:hAnsi="Arial" w:cs="Arial"/>
          <w:b/>
          <w:sz w:val="24"/>
          <w:szCs w:val="24"/>
        </w:rPr>
        <w:t xml:space="preserve"> </w:t>
      </w:r>
      <w:r w:rsidR="00FC5FC7" w:rsidRPr="00377BFE">
        <w:rPr>
          <w:rFonts w:ascii="Arial" w:hAnsi="Arial" w:cs="Arial"/>
          <w:b/>
          <w:sz w:val="24"/>
          <w:szCs w:val="24"/>
        </w:rPr>
        <w:t>.</w:t>
      </w:r>
      <w:r w:rsidR="00377BFE" w:rsidRPr="00377BFE">
        <w:rPr>
          <w:rFonts w:ascii="Arial" w:hAnsi="Arial" w:cs="Arial"/>
          <w:b/>
          <w:sz w:val="24"/>
          <w:szCs w:val="24"/>
        </w:rPr>
        <w:t>Not low lying.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377BFE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377BFE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377BFE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377BFE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377BFE">
            <w:rPr>
              <w:rFonts w:ascii="Arial" w:hAnsi="Arial" w:cs="Arial"/>
              <w:b/>
              <w:sz w:val="24"/>
              <w:szCs w:val="24"/>
            </w:rPr>
            <w:t>23.9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377BFE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377BFE">
            <w:rPr>
              <w:rFonts w:ascii="Arial" w:hAnsi="Arial" w:cs="Arial"/>
              <w:b/>
              <w:sz w:val="24"/>
              <w:szCs w:val="24"/>
            </w:rPr>
            <w:t>1252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377BFE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C05D6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05D6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05D67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05D6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77BFE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87B11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37F42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0872"/>
    <w:rsid w:val="00BF19A8"/>
    <w:rsid w:val="00BF6F34"/>
    <w:rsid w:val="00C05D67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DF5587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035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231BA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2017-07-08T06:24:00Z</cp:lastPrinted>
  <dcterms:created xsi:type="dcterms:W3CDTF">2020-01-29T07:01:00Z</dcterms:created>
  <dcterms:modified xsi:type="dcterms:W3CDTF">2020-01-29T07:01:00Z</dcterms:modified>
</cp:coreProperties>
</file>