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1DC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2D1DC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B73">
            <w:rPr>
              <w:rFonts w:ascii="Times New Roman" w:hAnsi="Times New Roman"/>
              <w:b/>
              <w:sz w:val="28"/>
              <w:szCs w:val="32"/>
              <w:lang w:val="en-IN"/>
            </w:rPr>
            <w:t>03-01-2020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ED3B73">
            <w:rPr>
              <w:rFonts w:ascii="Times New Roman" w:hAnsi="Times New Roman"/>
              <w:b/>
              <w:sz w:val="28"/>
              <w:szCs w:val="32"/>
            </w:rPr>
            <w:t>Bhakare</w:t>
          </w:r>
          <w:proofErr w:type="spellEnd"/>
          <w:r w:rsidR="00ED3B7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D3B73">
            <w:rPr>
              <w:rFonts w:ascii="Times New Roman" w:hAnsi="Times New Roman"/>
              <w:b/>
              <w:sz w:val="28"/>
              <w:szCs w:val="32"/>
            </w:rPr>
            <w:t>Pooja</w:t>
          </w:r>
          <w:proofErr w:type="spellEnd"/>
          <w:r w:rsidR="00ED3B7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D3B73">
            <w:rPr>
              <w:rFonts w:ascii="Times New Roman" w:hAnsi="Times New Roman"/>
              <w:b/>
              <w:sz w:val="28"/>
              <w:szCs w:val="32"/>
            </w:rPr>
            <w:t>Gajanan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B73">
            <w:rPr>
              <w:rFonts w:ascii="Times New Roman" w:hAnsi="Times New Roman"/>
              <w:b/>
              <w:sz w:val="28"/>
              <w:szCs w:val="32"/>
              <w:lang w:val="en-IN"/>
            </w:rPr>
            <w:t>08-11-2019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B73">
            <w:rPr>
              <w:rFonts w:ascii="Times New Roman" w:hAnsi="Times New Roman"/>
              <w:b/>
              <w:sz w:val="28"/>
              <w:szCs w:val="32"/>
              <w:lang w:val="en-IN"/>
            </w:rPr>
            <w:t>15-08-2020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B73">
            <w:rPr>
              <w:rFonts w:ascii="Times New Roman" w:hAnsi="Times New Roman"/>
              <w:b/>
              <w:sz w:val="28"/>
              <w:szCs w:val="32"/>
              <w:lang w:val="en-IN"/>
            </w:rPr>
            <w:t>22-08-2020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ED3B73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ED3B73">
                  <w:rPr>
                    <w:rFonts w:ascii="Arial" w:hAnsi="Arial" w:cs="Arial"/>
                    <w:b/>
                    <w:sz w:val="24"/>
                    <w:szCs w:val="32"/>
                  </w:rPr>
                  <w:t>0.8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ED3B73">
                  <w:rPr>
                    <w:rFonts w:ascii="Arial" w:hAnsi="Arial" w:cs="Arial"/>
                    <w:b/>
                    <w:sz w:val="24"/>
                    <w:szCs w:val="32"/>
                  </w:rPr>
                  <w:t>6.5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ED3B73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ED3B73">
                  <w:rPr>
                    <w:rFonts w:ascii="Arial" w:hAnsi="Arial" w:cs="Arial"/>
                    <w:b/>
                    <w:sz w:val="24"/>
                    <w:szCs w:val="32"/>
                  </w:rPr>
                  <w:t>0.5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ED3B73">
                  <w:rPr>
                    <w:rFonts w:ascii="Arial" w:hAnsi="Arial" w:cs="Arial"/>
                    <w:b/>
                    <w:sz w:val="24"/>
                    <w:szCs w:val="32"/>
                  </w:rPr>
                  <w:t>6.2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ED3B73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ED3B73">
                  <w:rPr>
                    <w:rFonts w:ascii="Arial" w:hAnsi="Arial" w:cs="Arial"/>
                    <w:b/>
                    <w:sz w:val="24"/>
                    <w:szCs w:val="32"/>
                  </w:rPr>
                  <w:t>1.7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ED3B73">
                  <w:rPr>
                    <w:rFonts w:ascii="Arial" w:hAnsi="Arial" w:cs="Arial"/>
                    <w:b/>
                    <w:sz w:val="24"/>
                    <w:szCs w:val="32"/>
                  </w:rPr>
                  <w:t>6.5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ED3B73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ED3B73">
                  <w:rPr>
                    <w:rFonts w:ascii="Arial" w:hAnsi="Arial" w:cs="Arial"/>
                    <w:b/>
                    <w:sz w:val="24"/>
                    <w:szCs w:val="32"/>
                  </w:rPr>
                  <w:t>1.0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ED3B73">
                  <w:rPr>
                    <w:rFonts w:ascii="Arial" w:hAnsi="Arial" w:cs="Arial"/>
                    <w:b/>
                    <w:sz w:val="24"/>
                    <w:szCs w:val="32"/>
                  </w:rPr>
                  <w:t>6.2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ED3B73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ED3B73" w:rsidP="00ED3B73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Activity: </w:t>
            </w:r>
            <w:r w:rsidRPr="00ED3B73">
              <w:rPr>
                <w:rFonts w:ascii="Arial" w:hAnsi="Arial" w:cs="Arial"/>
                <w:b/>
              </w:rPr>
              <w:t xml:space="preserve">Not seen at </w:t>
            </w:r>
            <w:r w:rsidR="00187D1C" w:rsidRPr="00ED3B73">
              <w:rPr>
                <w:rFonts w:ascii="Arial" w:hAnsi="Arial" w:cs="Arial"/>
                <w:b/>
              </w:rPr>
              <w:t xml:space="preserve">Present </w:t>
            </w:r>
            <w:r w:rsidRPr="00ED3B73">
              <w:rPr>
                <w:rFonts w:ascii="Arial" w:hAnsi="Arial" w:cs="Arial"/>
                <w:b/>
              </w:rPr>
              <w:t>examination</w:t>
            </w:r>
            <w:r w:rsidRPr="00ED3B73">
              <w:rPr>
                <w:rFonts w:ascii="Arial" w:hAnsi="Arial" w:cs="Arial"/>
              </w:rPr>
              <w:t>.</w:t>
            </w:r>
          </w:p>
        </w:tc>
      </w:tr>
    </w:tbl>
    <w:p w:rsidR="00B70915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A Twin</w:t>
      </w:r>
      <w:r w:rsidR="00B27036">
        <w:rPr>
          <w:rFonts w:ascii="Arial" w:hAnsi="Arial" w:cs="Arial"/>
          <w:sz w:val="24"/>
          <w:szCs w:val="32"/>
        </w:rPr>
        <w:t>s</w:t>
      </w:r>
    </w:p>
    <w:p w:rsidR="00B70915" w:rsidRDefault="00B70915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</w:p>
    <w:p w:rsidR="00B3573F" w:rsidRPr="00DF3441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ED3B73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2D1DC0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D1D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2D1DC0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2D1DC0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D1DC0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C6724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27036"/>
    <w:rsid w:val="00B3573F"/>
    <w:rsid w:val="00B36F9D"/>
    <w:rsid w:val="00B50122"/>
    <w:rsid w:val="00B70915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3441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D3B73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176463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176463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176463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176463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176463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176463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176463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176463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76463"/>
    <w:rsid w:val="0018258A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2020-01-03T18:47:00Z</cp:lastPrinted>
  <dcterms:created xsi:type="dcterms:W3CDTF">2020-01-03T19:06:00Z</dcterms:created>
  <dcterms:modified xsi:type="dcterms:W3CDTF">2020-01-03T19:06:00Z</dcterms:modified>
</cp:coreProperties>
</file>