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2F5D0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2F5D0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2F5D06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2F5D06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2F5D06">
        <w:rPr>
          <w:rFonts w:ascii="Arial" w:hAnsi="Arial" w:cs="Arial"/>
          <w:sz w:val="26"/>
          <w:szCs w:val="26"/>
        </w:rPr>
        <w:t xml:space="preserve"> </w:t>
      </w:r>
      <w:r w:rsidR="002F5D06" w:rsidRPr="002F5D06">
        <w:rPr>
          <w:rFonts w:ascii="Arial" w:hAnsi="Arial" w:cs="Arial"/>
          <w:b/>
          <w:sz w:val="26"/>
          <w:szCs w:val="26"/>
        </w:rPr>
        <w:t>16-5-17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2F5D06">
        <w:rPr>
          <w:rFonts w:ascii="Arial" w:hAnsi="Arial" w:cs="Arial"/>
          <w:b/>
          <w:sz w:val="26"/>
          <w:szCs w:val="26"/>
        </w:rPr>
        <w:t>Bhor Komal Prashant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2F5D06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 xml:space="preserve">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 xml:space="preserve">confirm viability. </w:t>
      </w:r>
      <w:r w:rsidR="002F5D06">
        <w:rPr>
          <w:rFonts w:ascii="Arial" w:hAnsi="Arial" w:cs="Arial"/>
          <w:sz w:val="26"/>
          <w:szCs w:val="26"/>
        </w:rPr>
        <w:t>/</w:t>
      </w:r>
      <w:r w:rsidR="002F5D06" w:rsidRPr="002F5D06">
        <w:rPr>
          <w:rFonts w:ascii="Arial" w:hAnsi="Arial" w:cs="Arial"/>
          <w:sz w:val="26"/>
          <w:szCs w:val="26"/>
        </w:rPr>
        <w:t xml:space="preserve"> </w:t>
      </w:r>
      <w:r w:rsidR="002F5D06">
        <w:rPr>
          <w:rFonts w:ascii="Arial" w:hAnsi="Arial" w:cs="Arial"/>
          <w:sz w:val="26"/>
          <w:szCs w:val="26"/>
        </w:rPr>
        <w:t>UPT negative</w:t>
      </w:r>
      <w:r>
        <w:rPr>
          <w:rFonts w:ascii="Arial" w:hAnsi="Arial" w:cs="Arial"/>
          <w:sz w:val="26"/>
          <w:szCs w:val="26"/>
        </w:rPr>
        <w:t xml:space="preserve">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2F5D06" w:rsidRPr="002F5D06">
        <w:rPr>
          <w:rFonts w:ascii="Arial" w:hAnsi="Arial" w:cs="Arial"/>
          <w:b/>
          <w:sz w:val="26"/>
          <w:szCs w:val="26"/>
        </w:rPr>
        <w:t>15-3-17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 w:rsidR="00970C8D">
        <w:rPr>
          <w:rFonts w:ascii="Arial" w:hAnsi="Arial" w:cs="Arial"/>
          <w:sz w:val="26"/>
          <w:szCs w:val="26"/>
        </w:rPr>
        <w:t>m thickened</w:t>
      </w:r>
      <w:r w:rsidR="002F5D06">
        <w:rPr>
          <w:rFonts w:ascii="Arial" w:hAnsi="Arial" w:cs="Arial"/>
          <w:sz w:val="26"/>
          <w:szCs w:val="26"/>
        </w:rPr>
        <w:t xml:space="preserve"> ?</w:t>
      </w:r>
      <w:bookmarkStart w:id="0" w:name="_GoBack"/>
      <w:bookmarkEnd w:id="0"/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F5D0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2F5D06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B70" w:rsidRDefault="00436B70" w:rsidP="006B6F46">
      <w:pPr>
        <w:spacing w:after="0" w:line="240" w:lineRule="auto"/>
      </w:pPr>
      <w:r>
        <w:separator/>
      </w:r>
    </w:p>
  </w:endnote>
  <w:endnote w:type="continuationSeparator" w:id="0">
    <w:p w:rsidR="00436B70" w:rsidRDefault="00436B70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B70" w:rsidRDefault="00436B70" w:rsidP="006B6F46">
      <w:pPr>
        <w:spacing w:after="0" w:line="240" w:lineRule="auto"/>
      </w:pPr>
      <w:r>
        <w:separator/>
      </w:r>
    </w:p>
  </w:footnote>
  <w:footnote w:type="continuationSeparator" w:id="0">
    <w:p w:rsidR="00436B70" w:rsidRDefault="00436B70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170A70"/>
    <w:rsid w:val="0018577F"/>
    <w:rsid w:val="001B7ED4"/>
    <w:rsid w:val="002573CB"/>
    <w:rsid w:val="002E1004"/>
    <w:rsid w:val="002F5D06"/>
    <w:rsid w:val="00436B70"/>
    <w:rsid w:val="004C6CE6"/>
    <w:rsid w:val="005A29F0"/>
    <w:rsid w:val="0068754E"/>
    <w:rsid w:val="006B6F46"/>
    <w:rsid w:val="006B799E"/>
    <w:rsid w:val="00724F50"/>
    <w:rsid w:val="007359D4"/>
    <w:rsid w:val="00757B7A"/>
    <w:rsid w:val="008E3EC8"/>
    <w:rsid w:val="009047C4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216AD-7232-45AA-9A41-B4C2E34A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2017-05-16T05:38:00Z</cp:lastPrinted>
  <dcterms:created xsi:type="dcterms:W3CDTF">2017-05-16T05:39:00Z</dcterms:created>
  <dcterms:modified xsi:type="dcterms:W3CDTF">2017-05-16T05:39:00Z</dcterms:modified>
</cp:coreProperties>
</file>