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2C1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02C19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7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6C2">
            <w:rPr>
              <w:rFonts w:ascii="Times New Roman" w:hAnsi="Times New Roman"/>
              <w:b/>
              <w:sz w:val="28"/>
              <w:szCs w:val="32"/>
              <w:lang w:val="en-IN"/>
            </w:rPr>
            <w:t>06-11-2017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r w:rsidR="000E06C2">
            <w:rPr>
              <w:rFonts w:ascii="Times New Roman" w:hAnsi="Times New Roman"/>
              <w:b/>
              <w:sz w:val="28"/>
              <w:szCs w:val="32"/>
            </w:rPr>
            <w:t xml:space="preserve">Dude </w:t>
          </w:r>
          <w:proofErr w:type="spellStart"/>
          <w:r w:rsidR="000E06C2">
            <w:rPr>
              <w:rFonts w:ascii="Times New Roman" w:hAnsi="Times New Roman"/>
              <w:b/>
              <w:sz w:val="28"/>
              <w:szCs w:val="32"/>
            </w:rPr>
            <w:t>Meena</w:t>
          </w:r>
          <w:proofErr w:type="spellEnd"/>
          <w:r w:rsidR="000E06C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E06C2">
            <w:rPr>
              <w:rFonts w:ascii="Times New Roman" w:hAnsi="Times New Roman"/>
              <w:b/>
              <w:sz w:val="28"/>
              <w:szCs w:val="32"/>
            </w:rPr>
            <w:t>Kiran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0E06C2">
            <w:rPr>
              <w:rFonts w:ascii="Times New Roman" w:hAnsi="Times New Roman"/>
              <w:b/>
              <w:sz w:val="28"/>
              <w:szCs w:val="32"/>
              <w:lang w:val="en-IN"/>
            </w:rPr>
            <w:t>29-03-2018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0E06C2">
        <w:rPr>
          <w:rFonts w:ascii="Times New Roman" w:hAnsi="Times New Roman"/>
          <w:sz w:val="24"/>
          <w:szCs w:val="24"/>
        </w:rPr>
        <w:t xml:space="preserve">          </w:t>
      </w:r>
      <w:r w:rsidR="000E06C2" w:rsidRPr="00190596">
        <w:rPr>
          <w:rFonts w:ascii="Times New Roman" w:hAnsi="Times New Roman"/>
          <w:sz w:val="24"/>
          <w:szCs w:val="24"/>
        </w:rPr>
        <w:t>EDD</w:t>
      </w:r>
      <w:r w:rsidR="000E06C2">
        <w:rPr>
          <w:rFonts w:ascii="Times New Roman" w:hAnsi="Times New Roman"/>
          <w:sz w:val="24"/>
          <w:szCs w:val="24"/>
        </w:rPr>
        <w:t xml:space="preserve">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6C2" w:rsidRPr="000E06C2">
            <w:rPr>
              <w:rFonts w:ascii="Times New Roman" w:hAnsi="Times New Roman"/>
              <w:b/>
              <w:sz w:val="24"/>
              <w:szCs w:val="24"/>
              <w:lang w:val="en-IN"/>
            </w:rPr>
            <w:t>06-01-2018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0E06C2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06C2">
            <w:rPr>
              <w:rFonts w:ascii="Times New Roman" w:hAnsi="Times New Roman"/>
              <w:b/>
              <w:sz w:val="28"/>
              <w:szCs w:val="32"/>
              <w:lang w:val="en-IN"/>
            </w:rPr>
            <w:t>06-01-2018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971A96">
            <w:pPr>
              <w:tabs>
                <w:tab w:val="left" w:pos="2713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  <w:r w:rsidR="000E06C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66" w:type="dxa"/>
          </w:tcPr>
          <w:p w:rsidR="00966E05" w:rsidRDefault="00966E05" w:rsidP="000E06C2">
            <w:pPr>
              <w:tabs>
                <w:tab w:val="left" w:pos="2713"/>
              </w:tabs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0E06C2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  <w:r w:rsidR="000E06C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Good</w:t>
            </w:r>
            <w:proofErr w:type="spellEnd"/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30.5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0E06C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30.0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5.8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30.4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28.5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0E06C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>
              <w:rPr>
                <w:rFonts w:ascii="Arial" w:hAnsi="Arial" w:cs="Arial"/>
                <w:b/>
                <w:sz w:val="24"/>
                <w:szCs w:val="32"/>
              </w:rPr>
              <w:t>25.5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>
              <w:rPr>
                <w:rFonts w:ascii="Arial" w:hAnsi="Arial" w:cs="Arial"/>
                <w:b/>
                <w:sz w:val="24"/>
                <w:szCs w:val="32"/>
              </w:rPr>
              <w:t>29.5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23.6</w:t>
            </w:r>
            <w:r w:rsidR="000E06C2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1528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</w:t>
            </w:r>
            <w:r w:rsidR="000E06C2">
              <w:rPr>
                <w:rFonts w:ascii="Arial" w:hAnsi="Arial" w:cs="Arial"/>
                <w:b/>
                <w:sz w:val="24"/>
                <w:szCs w:val="32"/>
              </w:rPr>
              <w:t>1380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E06C2">
              <w:rPr>
                <w:rFonts w:ascii="Arial" w:hAnsi="Arial" w:cs="Arial"/>
                <w:sz w:val="24"/>
                <w:szCs w:val="3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0E06C2">
        <w:rPr>
          <w:rFonts w:ascii="Arial" w:hAnsi="Arial" w:cs="Arial"/>
          <w:sz w:val="20"/>
          <w:szCs w:val="32"/>
        </w:rPr>
        <w:t xml:space="preserve"> </w:t>
      </w:r>
    </w:p>
    <w:p w:rsidR="00003E1D" w:rsidRDefault="00971A96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>
        <w:rPr>
          <w:rFonts w:ascii="Arial" w:hAnsi="Arial" w:cs="Arial"/>
          <w:sz w:val="20"/>
          <w:szCs w:val="32"/>
        </w:rPr>
        <w:t>A  intrauterine</w:t>
      </w:r>
      <w:proofErr w:type="gramEnd"/>
      <w:r w:rsidRPr="00971A96">
        <w:rPr>
          <w:rFonts w:ascii="Arial" w:hAnsi="Arial" w:cs="Arial"/>
          <w:b/>
          <w:sz w:val="20"/>
          <w:szCs w:val="32"/>
        </w:rPr>
        <w:t xml:space="preserve"> </w:t>
      </w:r>
      <w:proofErr w:type="spellStart"/>
      <w:r w:rsidRPr="00971A96">
        <w:rPr>
          <w:rFonts w:ascii="Arial" w:hAnsi="Arial" w:cs="Arial"/>
          <w:sz w:val="20"/>
          <w:szCs w:val="32"/>
        </w:rPr>
        <w:t>Monoamniotic</w:t>
      </w:r>
      <w:proofErr w:type="spellEnd"/>
      <w:r w:rsidRPr="00971A96">
        <w:rPr>
          <w:rFonts w:ascii="Arial" w:hAnsi="Arial" w:cs="Arial"/>
          <w:sz w:val="20"/>
          <w:szCs w:val="32"/>
        </w:rPr>
        <w:t xml:space="preserve"> </w:t>
      </w:r>
      <w:proofErr w:type="spellStart"/>
      <w:r w:rsidRPr="00971A96">
        <w:rPr>
          <w:rFonts w:ascii="Arial" w:hAnsi="Arial" w:cs="Arial"/>
          <w:sz w:val="20"/>
          <w:szCs w:val="32"/>
        </w:rPr>
        <w:t>monochorionic</w:t>
      </w:r>
      <w:proofErr w:type="spellEnd"/>
      <w:r w:rsidRPr="00971A96">
        <w:rPr>
          <w:rFonts w:ascii="Arial" w:hAnsi="Arial" w:cs="Arial"/>
          <w:sz w:val="20"/>
          <w:szCs w:val="32"/>
        </w:rPr>
        <w:t xml:space="preserve"> twins</w:t>
      </w:r>
      <w:r>
        <w:rPr>
          <w:rFonts w:ascii="Arial" w:hAnsi="Arial" w:cs="Arial"/>
          <w:sz w:val="20"/>
          <w:szCs w:val="32"/>
        </w:rPr>
        <w:t xml:space="preserve"> </w:t>
      </w:r>
      <w:r w:rsidR="000F556D">
        <w:rPr>
          <w:rFonts w:ascii="Arial" w:hAnsi="Arial" w:cs="Arial"/>
          <w:sz w:val="20"/>
          <w:szCs w:val="32"/>
        </w:rPr>
        <w:t xml:space="preserve">of </w:t>
      </w:r>
      <w:r w:rsidR="000E06C2">
        <w:rPr>
          <w:rFonts w:ascii="Arial" w:hAnsi="Arial" w:cs="Arial"/>
          <w:sz w:val="20"/>
          <w:szCs w:val="32"/>
        </w:rPr>
        <w:t xml:space="preserve"> </w:t>
      </w:r>
      <w:r w:rsidR="000E06C2">
        <w:rPr>
          <w:rFonts w:ascii="Arial" w:hAnsi="Arial" w:cs="Arial"/>
          <w:b/>
          <w:sz w:val="20"/>
          <w:szCs w:val="32"/>
        </w:rPr>
        <w:t>29-30</w:t>
      </w:r>
      <w:r w:rsidR="000F556D">
        <w:rPr>
          <w:rFonts w:ascii="Arial" w:hAnsi="Arial" w:cs="Arial"/>
          <w:sz w:val="20"/>
          <w:szCs w:val="32"/>
        </w:rPr>
        <w:t xml:space="preserve">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0E06C2" w:rsidRPr="000E06C2" w:rsidRDefault="000E06C2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0"/>
          <w:szCs w:val="32"/>
        </w:rPr>
        <w:t>Breech Presentation.</w:t>
      </w:r>
      <w:proofErr w:type="gramEnd"/>
      <w:r>
        <w:rPr>
          <w:rFonts w:ascii="Arial" w:hAnsi="Arial" w:cs="Arial"/>
          <w:b/>
          <w:sz w:val="20"/>
          <w:szCs w:val="32"/>
        </w:rPr>
        <w:t xml:space="preserve"> 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02C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02C19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A02C19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0E06C2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0E06C2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0E06C2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0E06C2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0E06C2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E06C2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B4B0A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71A96"/>
    <w:rsid w:val="00994275"/>
    <w:rsid w:val="009C1CA4"/>
    <w:rsid w:val="00A02C19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B14322"/>
    <w:rsid w:val="00C66C7A"/>
    <w:rsid w:val="00D80E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2017-11-06T07:03:00Z</cp:lastPrinted>
  <dcterms:created xsi:type="dcterms:W3CDTF">2017-11-06T07:04:00Z</dcterms:created>
  <dcterms:modified xsi:type="dcterms:W3CDTF">2017-11-06T07:04:00Z</dcterms:modified>
</cp:coreProperties>
</file>