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374F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374F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92C8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92C83">
        <w:rPr>
          <w:rFonts w:ascii="Arial" w:hAnsi="Arial" w:cs="Arial"/>
          <w:b/>
          <w:sz w:val="24"/>
          <w:szCs w:val="24"/>
        </w:rPr>
        <w:t>16-01-14</w:t>
      </w:r>
    </w:p>
    <w:p w:rsidR="00A571DB" w:rsidRPr="00192C8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C83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192C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2C83">
        <w:rPr>
          <w:rFonts w:ascii="Arial" w:hAnsi="Arial" w:cs="Arial"/>
          <w:b/>
          <w:sz w:val="24"/>
          <w:szCs w:val="24"/>
        </w:rPr>
        <w:t>Priynka</w:t>
      </w:r>
      <w:proofErr w:type="spellEnd"/>
      <w:r w:rsidR="00192C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2C83">
        <w:rPr>
          <w:rFonts w:ascii="Arial" w:hAnsi="Arial" w:cs="Arial"/>
          <w:b/>
          <w:sz w:val="24"/>
          <w:szCs w:val="24"/>
        </w:rPr>
        <w:t>Navnath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92C83">
        <w:rPr>
          <w:rFonts w:ascii="Arial" w:hAnsi="Arial" w:cs="Arial"/>
          <w:sz w:val="24"/>
          <w:szCs w:val="24"/>
        </w:rPr>
        <w:t xml:space="preserve">/To diagnose intra-uterine and/or ectopic </w:t>
      </w:r>
      <w:proofErr w:type="spellStart"/>
      <w:r w:rsidR="00192C83">
        <w:rPr>
          <w:rFonts w:ascii="Arial" w:hAnsi="Arial" w:cs="Arial"/>
          <w:sz w:val="24"/>
          <w:szCs w:val="24"/>
        </w:rPr>
        <w:t>pregenancy</w:t>
      </w:r>
      <w:proofErr w:type="spellEnd"/>
      <w:r w:rsidR="00192C83">
        <w:rPr>
          <w:rFonts w:ascii="Arial" w:hAnsi="Arial" w:cs="Arial"/>
          <w:sz w:val="24"/>
          <w:szCs w:val="24"/>
        </w:rPr>
        <w:t xml:space="preserve">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</w:t>
      </w:r>
      <w:r w:rsidR="00192C83">
        <w:rPr>
          <w:rFonts w:ascii="Arial" w:hAnsi="Arial" w:cs="Arial"/>
          <w:b/>
          <w:sz w:val="24"/>
          <w:szCs w:val="24"/>
        </w:rPr>
        <w:t>16-11-14</w:t>
      </w:r>
      <w:r w:rsidR="00FE0867">
        <w:rPr>
          <w:rFonts w:ascii="Arial" w:hAnsi="Arial" w:cs="Arial"/>
          <w:sz w:val="24"/>
          <w:szCs w:val="24"/>
        </w:rPr>
        <w:t xml:space="preserve">       EDD: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192C83">
        <w:rPr>
          <w:rFonts w:ascii="Arial" w:hAnsi="Arial" w:cs="Arial"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r w:rsidR="00192C83">
        <w:rPr>
          <w:rFonts w:ascii="Arial" w:hAnsi="Arial" w:cs="Arial"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</w:t>
      </w:r>
      <w:r w:rsidR="00192C83">
        <w:rPr>
          <w:rFonts w:ascii="Arial" w:hAnsi="Arial" w:cs="Arial"/>
          <w:b/>
        </w:rPr>
        <w:t>0.5</w:t>
      </w:r>
      <w:r w:rsidR="002A1B85">
        <w:rPr>
          <w:rFonts w:ascii="Arial" w:hAnsi="Arial" w:cs="Arial"/>
        </w:rPr>
        <w:t xml:space="preserve"> 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192C83">
        <w:rPr>
          <w:rFonts w:ascii="Arial" w:hAnsi="Arial" w:cs="Arial"/>
          <w:b/>
        </w:rPr>
        <w:t>6.1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</w:t>
      </w:r>
      <w:r w:rsidR="00192C83">
        <w:rPr>
          <w:rFonts w:ascii="Arial" w:hAnsi="Arial" w:cs="Arial"/>
          <w:b/>
        </w:rPr>
        <w:t>2.2</w:t>
      </w:r>
      <w:r w:rsidR="00A571DB" w:rsidRPr="00B72BAC">
        <w:rPr>
          <w:rFonts w:ascii="Arial" w:hAnsi="Arial" w:cs="Arial"/>
        </w:rPr>
        <w:t xml:space="preserve">          cm. </w:t>
      </w:r>
      <w:r w:rsidR="003666AA">
        <w:rPr>
          <w:rFonts w:ascii="Arial" w:hAnsi="Arial" w:cs="Arial"/>
        </w:rPr>
        <w:t xml:space="preserve">    </w:t>
      </w:r>
      <w:r w:rsidR="00192C83">
        <w:rPr>
          <w:rFonts w:ascii="Arial" w:hAnsi="Arial" w:cs="Arial"/>
          <w:b/>
        </w:rPr>
        <w:t>7.5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192C83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192C83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92C83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192C83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Adv-follow up for fetal viability   Missed Abortion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374F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374F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92C83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374FE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EC00F1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2015-01-16T06:14:00Z</cp:lastPrinted>
  <dcterms:created xsi:type="dcterms:W3CDTF">2015-01-16T06:15:00Z</dcterms:created>
  <dcterms:modified xsi:type="dcterms:W3CDTF">2015-01-16T06:15:00Z</dcterms:modified>
</cp:coreProperties>
</file>