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F4CD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F4CD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C1AE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C1AE3">
        <w:rPr>
          <w:rFonts w:ascii="Arial" w:hAnsi="Arial" w:cs="Arial"/>
          <w:b/>
          <w:sz w:val="24"/>
          <w:szCs w:val="24"/>
        </w:rPr>
        <w:t>19-01-15</w:t>
      </w:r>
    </w:p>
    <w:p w:rsidR="00A571DB" w:rsidRPr="002C1AE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1AE3">
        <w:rPr>
          <w:rFonts w:ascii="Arial" w:hAnsi="Arial" w:cs="Arial"/>
          <w:b/>
          <w:sz w:val="24"/>
          <w:szCs w:val="24"/>
        </w:rPr>
        <w:t>Khandve</w:t>
      </w:r>
      <w:proofErr w:type="spellEnd"/>
      <w:r w:rsidR="002C1A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1AE3">
        <w:rPr>
          <w:rFonts w:ascii="Arial" w:hAnsi="Arial" w:cs="Arial"/>
          <w:b/>
          <w:sz w:val="24"/>
          <w:szCs w:val="24"/>
        </w:rPr>
        <w:t>Roshni</w:t>
      </w:r>
      <w:proofErr w:type="spellEnd"/>
      <w:r w:rsidR="002C1A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1AE3">
        <w:rPr>
          <w:rFonts w:ascii="Arial" w:hAnsi="Arial" w:cs="Arial"/>
          <w:b/>
          <w:sz w:val="24"/>
          <w:szCs w:val="24"/>
        </w:rPr>
        <w:t>Mayur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C1AE3">
        <w:rPr>
          <w:rFonts w:ascii="Arial" w:hAnsi="Arial" w:cs="Arial"/>
          <w:sz w:val="24"/>
          <w:szCs w:val="24"/>
        </w:rPr>
        <w:t>/UPT Positive c/o PV Bleeding</w:t>
      </w:r>
      <w:r w:rsidR="00662F96">
        <w:rPr>
          <w:rFonts w:ascii="Arial" w:hAnsi="Arial" w:cs="Arial"/>
          <w:sz w:val="24"/>
          <w:szCs w:val="24"/>
        </w:rPr>
        <w:t xml:space="preserve"> To diagnose intra-uterine and/or ectopic</w:t>
      </w:r>
    </w:p>
    <w:p w:rsidR="00662F96" w:rsidRPr="00882F69" w:rsidRDefault="00662F9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Pregnancy and confirm viability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2C1AE3">
        <w:rPr>
          <w:rFonts w:ascii="Arial" w:hAnsi="Arial" w:cs="Arial"/>
          <w:b/>
          <w:sz w:val="24"/>
          <w:szCs w:val="24"/>
        </w:rPr>
        <w:t>05-12-14</w:t>
      </w:r>
      <w:r w:rsidR="00FE0867">
        <w:rPr>
          <w:rFonts w:ascii="Arial" w:hAnsi="Arial" w:cs="Arial"/>
          <w:sz w:val="24"/>
          <w:szCs w:val="24"/>
        </w:rPr>
        <w:t xml:space="preserve">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0F1B3F" w:rsidRDefault="002C1AE3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There is no intra or extra uterine pregnancy </w:t>
      </w:r>
      <w:proofErr w:type="spellStart"/>
      <w:r>
        <w:rPr>
          <w:rFonts w:ascii="Arial" w:hAnsi="Arial" w:cs="Arial"/>
          <w:sz w:val="24"/>
          <w:szCs w:val="24"/>
        </w:rPr>
        <w:t>seen</w:t>
      </w:r>
      <w:r w:rsidR="00A571DB" w:rsidRPr="00B72BAC">
        <w:rPr>
          <w:rFonts w:ascii="Arial" w:hAnsi="Arial" w:cs="Arial"/>
        </w:rPr>
        <w:t>.</w:t>
      </w:r>
      <w:r>
        <w:rPr>
          <w:rFonts w:ascii="Arial" w:hAnsi="Arial" w:cs="Arial"/>
        </w:rPr>
        <w:t>Entometrial</w:t>
      </w:r>
      <w:proofErr w:type="spellEnd"/>
      <w:r>
        <w:rPr>
          <w:rFonts w:ascii="Arial" w:hAnsi="Arial" w:cs="Arial"/>
        </w:rPr>
        <w:t xml:space="preserve"> lining thickened</w:t>
      </w:r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2C1AE3">
        <w:rPr>
          <w:rFonts w:ascii="Arial" w:hAnsi="Arial" w:cs="Arial"/>
          <w:sz w:val="24"/>
          <w:szCs w:val="24"/>
        </w:rPr>
        <w:t>?complete abortion Correlate clinically.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F4CD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F4CD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C1AE3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62F96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4CDE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1EC1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2015-01-19T07:08:00Z</cp:lastPrinted>
  <dcterms:created xsi:type="dcterms:W3CDTF">2015-01-19T07:09:00Z</dcterms:created>
  <dcterms:modified xsi:type="dcterms:W3CDTF">2015-01-19T07:09:00Z</dcterms:modified>
</cp:coreProperties>
</file>