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75C0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75C0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75C0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75C0A">
        <w:rPr>
          <w:b/>
          <w:sz w:val="28"/>
          <w:szCs w:val="28"/>
        </w:rPr>
        <w:t>13-2-16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75C0A">
        <w:rPr>
          <w:rFonts w:ascii="Arial" w:hAnsi="Arial" w:cs="Arial"/>
          <w:b/>
          <w:sz w:val="24"/>
          <w:szCs w:val="24"/>
        </w:rPr>
        <w:t xml:space="preserve"> Kulkarni Kirti Nitin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75C0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75C0A">
        <w:rPr>
          <w:rFonts w:ascii="Arial" w:hAnsi="Arial" w:cs="Arial"/>
          <w:b/>
          <w:sz w:val="24"/>
          <w:szCs w:val="24"/>
        </w:rPr>
        <w:t>12-7-15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275C0A">
        <w:rPr>
          <w:rFonts w:ascii="Arial" w:hAnsi="Arial" w:cs="Arial"/>
          <w:sz w:val="24"/>
          <w:szCs w:val="24"/>
        </w:rPr>
        <w:t xml:space="preserve"> </w:t>
      </w:r>
      <w:r w:rsidR="00275C0A">
        <w:rPr>
          <w:rFonts w:ascii="Arial" w:hAnsi="Arial" w:cs="Arial"/>
          <w:b/>
          <w:sz w:val="24"/>
          <w:szCs w:val="24"/>
        </w:rPr>
        <w:t>17-4-16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75C0A">
        <w:rPr>
          <w:rFonts w:ascii="Arial" w:hAnsi="Arial" w:cs="Arial"/>
          <w:b/>
          <w:sz w:val="24"/>
          <w:szCs w:val="24"/>
        </w:rPr>
        <w:t>17-4-16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75C0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75C0A">
        <w:rPr>
          <w:rFonts w:ascii="Arial" w:hAnsi="Arial" w:cs="Arial"/>
          <w:sz w:val="24"/>
          <w:szCs w:val="24"/>
        </w:rPr>
        <w:t xml:space="preserve"> </w:t>
      </w:r>
      <w:r w:rsidR="00275C0A" w:rsidRPr="00275C0A">
        <w:rPr>
          <w:rFonts w:ascii="Arial" w:hAnsi="Arial" w:cs="Arial"/>
          <w:b/>
          <w:sz w:val="24"/>
          <w:szCs w:val="24"/>
        </w:rPr>
        <w:t>Not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75C0A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275C0A">
        <w:rPr>
          <w:rFonts w:ascii="Arial" w:hAnsi="Arial" w:cs="Arial"/>
          <w:b/>
        </w:rPr>
        <w:t>30.3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75C0A">
        <w:rPr>
          <w:rFonts w:ascii="Arial" w:hAnsi="Arial" w:cs="Arial"/>
          <w:b/>
        </w:rPr>
        <w:t>5.5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275C0A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275C0A">
        <w:rPr>
          <w:rFonts w:ascii="Arial" w:hAnsi="Arial" w:cs="Arial"/>
          <w:b/>
        </w:rPr>
        <w:t>25.7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275C0A">
        <w:rPr>
          <w:rFonts w:ascii="Arial" w:hAnsi="Arial" w:cs="Arial"/>
          <w:b/>
        </w:rPr>
        <w:t>29.6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275C0A">
        <w:rPr>
          <w:rFonts w:ascii="Arial" w:hAnsi="Arial" w:cs="Arial"/>
          <w:b/>
        </w:rPr>
        <w:t>1450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75C0A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75C0A" w:rsidRPr="00890F5E" w:rsidRDefault="00275C0A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Placenta is anterior not low lying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75C0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75C0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75C0A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23E02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C93614-1D70-4507-8EF3-607EDB18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2016-02-13T07:44:00Z</cp:lastPrinted>
  <dcterms:created xsi:type="dcterms:W3CDTF">2016-02-13T07:47:00Z</dcterms:created>
  <dcterms:modified xsi:type="dcterms:W3CDTF">2016-02-13T07:47:00Z</dcterms:modified>
</cp:coreProperties>
</file>