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A50B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A50B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r w:rsidR="00BB151E">
        <w:rPr>
          <w:rFonts w:ascii="Arial" w:hAnsi="Arial" w:cs="Arial"/>
          <w:b/>
          <w:sz w:val="24"/>
          <w:szCs w:val="24"/>
        </w:rPr>
        <w:t>29-11-14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D15B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151E">
        <w:rPr>
          <w:rFonts w:ascii="Arial" w:hAnsi="Arial" w:cs="Arial"/>
          <w:b/>
          <w:sz w:val="24"/>
          <w:szCs w:val="24"/>
        </w:rPr>
        <w:t>Maklod</w:t>
      </w:r>
      <w:proofErr w:type="spellEnd"/>
      <w:r w:rsidR="00BB15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151E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BB151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B151E">
        <w:rPr>
          <w:rFonts w:ascii="Arial" w:hAnsi="Arial" w:cs="Arial"/>
          <w:b/>
          <w:sz w:val="24"/>
          <w:szCs w:val="24"/>
        </w:rPr>
        <w:t>Laxman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1067EC">
        <w:rPr>
          <w:rFonts w:ascii="Arial" w:hAnsi="Arial" w:cs="Arial"/>
          <w:b/>
          <w:sz w:val="24"/>
          <w:szCs w:val="24"/>
        </w:rPr>
        <w:t xml:space="preserve">  </w:t>
      </w:r>
      <w:r w:rsidR="00BB151E">
        <w:rPr>
          <w:rFonts w:ascii="Arial" w:hAnsi="Arial" w:cs="Arial"/>
          <w:sz w:val="24"/>
          <w:szCs w:val="24"/>
        </w:rPr>
        <w:t xml:space="preserve">To diagnose intra-uterine and/or ectopic </w:t>
      </w:r>
      <w:proofErr w:type="spellStart"/>
      <w:r w:rsidR="00BB151E">
        <w:rPr>
          <w:rFonts w:ascii="Arial" w:hAnsi="Arial" w:cs="Arial"/>
          <w:sz w:val="24"/>
          <w:szCs w:val="24"/>
        </w:rPr>
        <w:t>pregenancy</w:t>
      </w:r>
      <w:proofErr w:type="spellEnd"/>
      <w:r w:rsidR="00BB151E">
        <w:rPr>
          <w:rFonts w:ascii="Arial" w:hAnsi="Arial" w:cs="Arial"/>
          <w:sz w:val="24"/>
          <w:szCs w:val="24"/>
        </w:rPr>
        <w:t xml:space="preserve"> and confirm </w:t>
      </w:r>
    </w:p>
    <w:p w:rsidR="00BB151E" w:rsidRPr="00BB151E" w:rsidRDefault="00BB151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vaibility</w:t>
      </w:r>
      <w:proofErr w:type="spellEnd"/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D15B3E">
        <w:rPr>
          <w:rFonts w:ascii="Arial" w:hAnsi="Arial" w:cs="Arial"/>
          <w:b/>
          <w:sz w:val="24"/>
          <w:szCs w:val="24"/>
        </w:rPr>
        <w:t xml:space="preserve">  </w:t>
      </w:r>
      <w:r w:rsidR="00BB151E">
        <w:rPr>
          <w:rFonts w:ascii="Arial" w:hAnsi="Arial" w:cs="Arial"/>
          <w:b/>
          <w:sz w:val="24"/>
          <w:szCs w:val="24"/>
        </w:rPr>
        <w:t xml:space="preserve">   29-09-14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1067EC">
        <w:rPr>
          <w:rFonts w:ascii="Arial" w:hAnsi="Arial" w:cs="Arial"/>
          <w:sz w:val="24"/>
          <w:szCs w:val="24"/>
        </w:rPr>
        <w:t xml:space="preserve">  </w:t>
      </w:r>
      <w:r w:rsidR="00BB151E">
        <w:rPr>
          <w:rFonts w:ascii="Arial" w:hAnsi="Arial" w:cs="Arial"/>
          <w:sz w:val="24"/>
          <w:szCs w:val="24"/>
        </w:rPr>
        <w:t xml:space="preserve">  </w:t>
      </w:r>
      <w:r w:rsidR="00BB151E">
        <w:rPr>
          <w:rFonts w:ascii="Arial" w:hAnsi="Arial" w:cs="Arial"/>
          <w:b/>
          <w:sz w:val="24"/>
          <w:szCs w:val="24"/>
        </w:rPr>
        <w:t>06-07-15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BB151E">
        <w:rPr>
          <w:rFonts w:ascii="Arial" w:hAnsi="Arial" w:cs="Arial"/>
          <w:b/>
          <w:sz w:val="24"/>
          <w:szCs w:val="24"/>
        </w:rPr>
        <w:t>06-07-15</w:t>
      </w:r>
      <w:r w:rsidR="005129D7">
        <w:rPr>
          <w:rFonts w:ascii="Arial" w:hAnsi="Arial" w:cs="Arial"/>
          <w:sz w:val="24"/>
          <w:szCs w:val="24"/>
        </w:rPr>
        <w:t xml:space="preserve">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5FB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</w:t>
      </w:r>
      <w:r w:rsidR="00BB151E">
        <w:rPr>
          <w:rFonts w:ascii="Arial" w:hAnsi="Arial" w:cs="Arial"/>
          <w:b/>
        </w:rPr>
        <w:t>2.0</w:t>
      </w:r>
      <w:r w:rsidR="002A1B85">
        <w:rPr>
          <w:rFonts w:ascii="Arial" w:hAnsi="Arial" w:cs="Arial"/>
        </w:rPr>
        <w:t xml:space="preserve">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BB151E">
        <w:rPr>
          <w:rFonts w:ascii="Arial" w:hAnsi="Arial" w:cs="Arial"/>
          <w:b/>
        </w:rPr>
        <w:t>8.5</w:t>
      </w:r>
      <w:r w:rsidR="0073268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BB151E">
        <w:rPr>
          <w:rFonts w:ascii="Arial" w:hAnsi="Arial" w:cs="Arial"/>
          <w:b/>
        </w:rPr>
        <w:t>3.2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BB151E">
        <w:rPr>
          <w:rFonts w:ascii="Arial" w:hAnsi="Arial" w:cs="Arial"/>
          <w:b/>
        </w:rPr>
        <w:t>8.4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BB151E" w:rsidRDefault="000F1B3F" w:rsidP="00EA546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Remarks: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BB151E">
        <w:rPr>
          <w:rFonts w:ascii="Arial" w:hAnsi="Arial" w:cs="Arial"/>
          <w:b/>
          <w:sz w:val="24"/>
          <w:szCs w:val="24"/>
        </w:rPr>
        <w:t>8-9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="00A571DB" w:rsidRPr="00882F69">
        <w:rPr>
          <w:rFonts w:ascii="Arial" w:hAnsi="Arial" w:cs="Arial"/>
          <w:sz w:val="24"/>
          <w:szCs w:val="24"/>
        </w:rPr>
        <w:t xml:space="preserve">    week</w:t>
      </w:r>
      <w:r w:rsidR="00BB151E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</w:t>
      </w:r>
    </w:p>
    <w:p w:rsidR="00016E84" w:rsidRPr="00BB151E" w:rsidRDefault="00016E84" w:rsidP="00EA5465">
      <w:pPr>
        <w:spacing w:line="240" w:lineRule="auto"/>
        <w:rPr>
          <w:rFonts w:ascii="Arial" w:hAnsi="Arial" w:cs="Arial"/>
        </w:rPr>
      </w:pPr>
      <w:r w:rsidRPr="00755C0B">
        <w:rPr>
          <w:rFonts w:ascii="Arial" w:hAnsi="Arial" w:cs="Arial"/>
          <w:b/>
          <w:sz w:val="24"/>
          <w:szCs w:val="24"/>
        </w:rPr>
        <w:tab/>
      </w:r>
      <w:r w:rsidR="00BB151E">
        <w:rPr>
          <w:rFonts w:ascii="Arial" w:hAnsi="Arial" w:cs="Arial"/>
          <w:sz w:val="24"/>
          <w:szCs w:val="24"/>
        </w:rPr>
        <w:t>Retro placental bleed seen Adv-follow up</w:t>
      </w:r>
    </w:p>
    <w:p w:rsidR="006A25F5" w:rsidRDefault="00EA50B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A50B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60188"/>
    <w:rsid w:val="000716C6"/>
    <w:rsid w:val="00077F37"/>
    <w:rsid w:val="000C2915"/>
    <w:rsid w:val="000F1B3F"/>
    <w:rsid w:val="0010226F"/>
    <w:rsid w:val="00103100"/>
    <w:rsid w:val="001067EC"/>
    <w:rsid w:val="001459B6"/>
    <w:rsid w:val="00167BCF"/>
    <w:rsid w:val="0017385B"/>
    <w:rsid w:val="00174620"/>
    <w:rsid w:val="001A038C"/>
    <w:rsid w:val="001A555D"/>
    <w:rsid w:val="001C69D8"/>
    <w:rsid w:val="001F5FB0"/>
    <w:rsid w:val="00207B30"/>
    <w:rsid w:val="00220734"/>
    <w:rsid w:val="0023728A"/>
    <w:rsid w:val="0024182E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4E3ED8"/>
    <w:rsid w:val="005129D7"/>
    <w:rsid w:val="00515BC1"/>
    <w:rsid w:val="00522B65"/>
    <w:rsid w:val="00556F61"/>
    <w:rsid w:val="00582970"/>
    <w:rsid w:val="005865C0"/>
    <w:rsid w:val="005D4243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55C0B"/>
    <w:rsid w:val="00781881"/>
    <w:rsid w:val="007C238E"/>
    <w:rsid w:val="007E0E43"/>
    <w:rsid w:val="008312BB"/>
    <w:rsid w:val="00884FC9"/>
    <w:rsid w:val="008A7D6D"/>
    <w:rsid w:val="008C1F66"/>
    <w:rsid w:val="008D0A18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068BB"/>
    <w:rsid w:val="00B30104"/>
    <w:rsid w:val="00B81209"/>
    <w:rsid w:val="00B90388"/>
    <w:rsid w:val="00B93C95"/>
    <w:rsid w:val="00BA2873"/>
    <w:rsid w:val="00BB151E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15B3E"/>
    <w:rsid w:val="00D377D4"/>
    <w:rsid w:val="00D7441E"/>
    <w:rsid w:val="00D76110"/>
    <w:rsid w:val="00DB50E1"/>
    <w:rsid w:val="00DE770D"/>
    <w:rsid w:val="00E83587"/>
    <w:rsid w:val="00E84047"/>
    <w:rsid w:val="00E87F41"/>
    <w:rsid w:val="00E9564A"/>
    <w:rsid w:val="00EA50B9"/>
    <w:rsid w:val="00EA5465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421BD3"/>
    <w:rsid w:val="005A520E"/>
    <w:rsid w:val="005F38A6"/>
    <w:rsid w:val="0063190B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E81240"/>
    <w:rsid w:val="00F0185B"/>
    <w:rsid w:val="00F53764"/>
    <w:rsid w:val="00F75832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2014-11-30T06:22:00Z</cp:lastPrinted>
  <dcterms:created xsi:type="dcterms:W3CDTF">2014-11-30T06:23:00Z</dcterms:created>
  <dcterms:modified xsi:type="dcterms:W3CDTF">2014-11-30T06:23:00Z</dcterms:modified>
</cp:coreProperties>
</file>